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4625FC">
      <w:pPr>
        <w:spacing w:after="0"/>
        <w:jc w:val="right"/>
        <w:rPr>
          <w:rFonts w:ascii="Times New Roman" w:hAnsi="Times New Roman" w:eastAsia="Calibri" w:cs="Times New Roman"/>
          <w:b/>
          <w:sz w:val="24"/>
          <w:szCs w:val="24"/>
        </w:rPr>
      </w:pPr>
      <w:r>
        <w:rPr>
          <w:rFonts w:ascii="Times New Roman" w:hAnsi="Times New Roman" w:eastAsia="Calibri" w:cs="Times New Roman"/>
          <w:b/>
          <w:sz w:val="24"/>
          <w:szCs w:val="24"/>
        </w:rPr>
        <w:t>Приложение 1</w:t>
      </w:r>
    </w:p>
    <w:p w14:paraId="54A29624">
      <w:pPr>
        <w:spacing w:after="0"/>
        <w:jc w:val="right"/>
        <w:rPr>
          <w:rFonts w:ascii="Times New Roman" w:hAnsi="Times New Roman" w:eastAsia="Calibri" w:cs="Times New Roman"/>
          <w:b/>
          <w:sz w:val="24"/>
          <w:szCs w:val="24"/>
        </w:rPr>
      </w:pPr>
    </w:p>
    <w:p w14:paraId="41627608">
      <w:pPr>
        <w:spacing w:after="0"/>
        <w:jc w:val="center"/>
        <w:rPr>
          <w:rFonts w:ascii="Times New Roman" w:hAnsi="Times New Roman" w:eastAsia="Calibri" w:cs="Times New Roman"/>
          <w:b/>
          <w:sz w:val="24"/>
          <w:szCs w:val="24"/>
        </w:rPr>
      </w:pPr>
      <w:r>
        <w:rPr>
          <w:rFonts w:ascii="Times New Roman" w:hAnsi="Times New Roman" w:eastAsia="Calibri" w:cs="Times New Roman"/>
          <w:b/>
          <w:sz w:val="24"/>
          <w:szCs w:val="24"/>
        </w:rPr>
        <w:t>Характеристики особенностей развития детей раннего возраста</w:t>
      </w:r>
    </w:p>
    <w:p w14:paraId="5E87F7CC">
      <w:pPr>
        <w:spacing w:after="0"/>
        <w:jc w:val="center"/>
        <w:rPr>
          <w:rFonts w:ascii="Times New Roman" w:hAnsi="Times New Roman" w:eastAsia="Calibri" w:cs="Times New Roman"/>
          <w:b/>
          <w:sz w:val="24"/>
          <w:szCs w:val="24"/>
        </w:rPr>
      </w:pPr>
      <w:r>
        <w:rPr>
          <w:rFonts w:ascii="Times New Roman" w:hAnsi="Times New Roman" w:eastAsia="Calibri" w:cs="Times New Roman"/>
          <w:b/>
          <w:sz w:val="24"/>
          <w:szCs w:val="24"/>
        </w:rPr>
        <w:t xml:space="preserve"> (1-3 года).</w:t>
      </w:r>
    </w:p>
    <w:p w14:paraId="5F47358E">
      <w:pPr>
        <w:spacing w:after="0"/>
        <w:ind w:firstLine="567"/>
        <w:jc w:val="both"/>
        <w:rPr>
          <w:rFonts w:ascii="Times New Roman" w:hAnsi="Times New Roman" w:eastAsia="Calibri" w:cs="Times New Roman"/>
          <w:sz w:val="24"/>
          <w:szCs w:val="24"/>
        </w:rPr>
      </w:pPr>
      <w:r>
        <w:rPr>
          <w:rFonts w:ascii="Times New Roman" w:hAnsi="Times New Roman" w:eastAsia="Calibri" w:cs="Times New Roman"/>
          <w:sz w:val="24"/>
          <w:szCs w:val="24"/>
        </w:rPr>
        <w:t>В раннем возрасте (от 1 до 3 лет) ребенок при помощи взрослого усваивает основные способы использования предметов. У него начинает активно развиваться предметная деятельность. Продолжается развитие всех органов и физиологических систем, совершенствуются их функции. Ребенок становится более подвижным и самостоятельным («Я сам»). Это требует от взрослого особого внимания к обеспечению его безопасности. Расширяется круг общения за счет менее знакомых взрослых и сверстников. Общение, овладение предметными действиями приводит ребенка к активному освоению языка, подготавливает его к игре. Под влиянием предметной деятельности, общения и игры в раннем возрасте развиваются восприятие, мышление, память и другие познавательные процессы.</w:t>
      </w:r>
    </w:p>
    <w:p w14:paraId="7458A2D5">
      <w:pPr>
        <w:spacing w:after="0"/>
        <w:ind w:firstLine="567"/>
        <w:jc w:val="both"/>
        <w:rPr>
          <w:rFonts w:ascii="Times New Roman" w:hAnsi="Times New Roman" w:eastAsia="Calibri" w:cs="Times New Roman"/>
          <w:sz w:val="24"/>
          <w:szCs w:val="24"/>
        </w:rPr>
      </w:pPr>
      <w:r>
        <w:rPr>
          <w:rFonts w:ascii="Times New Roman" w:hAnsi="Times New Roman" w:eastAsia="Calibri" w:cs="Times New Roman"/>
          <w:sz w:val="24"/>
          <w:szCs w:val="24"/>
        </w:rPr>
        <w:t>Ведущая деятельность – предметная.</w:t>
      </w:r>
      <w:r>
        <w:rPr>
          <w:rFonts w:ascii="Times New Roman" w:hAnsi="Times New Roman" w:eastAsia="Calibri" w:cs="Times New Roman"/>
          <w:sz w:val="24"/>
          <w:szCs w:val="24"/>
        </w:rPr>
        <w:br w:type="textWrapping"/>
      </w:r>
      <w:r>
        <w:rPr>
          <w:rFonts w:ascii="Times New Roman" w:hAnsi="Times New Roman" w:eastAsia="Calibri" w:cs="Times New Roman"/>
          <w:sz w:val="24"/>
          <w:szCs w:val="24"/>
        </w:rPr>
        <w:t>Ребенок при помощи взрослого усваивает основные способы использования предметов. Действуя с предметами, ребенок открывает для себя их физические (величину, форму, цвет) и динамические свойства (катается, складывается и пр.), пространственные отношения (близко, далеко), разделение целого на части и составление целого из частей (разбирает и собирает пирамидку, матрешку); осваивает систему предметно— орудийных действий — достает сачком шарик из воды или тянет за веревочку, чтобы придвинуть к себе машинку. Однако функциональное назначение предмета открывает ребенку взрослый: ложкой едят, мешают кашу, полотенцем вытирают руки, карандашом рисуют и т.д.</w:t>
      </w:r>
      <w:r>
        <w:rPr>
          <w:rFonts w:ascii="Times New Roman" w:hAnsi="Times New Roman" w:eastAsia="Calibri" w:cs="Times New Roman"/>
          <w:sz w:val="24"/>
          <w:szCs w:val="24"/>
        </w:rPr>
        <w:br w:type="textWrapping"/>
      </w:r>
      <w:r>
        <w:rPr>
          <w:rFonts w:ascii="Times New Roman" w:hAnsi="Times New Roman" w:eastAsia="Calibri" w:cs="Times New Roman"/>
          <w:sz w:val="24"/>
          <w:szCs w:val="24"/>
        </w:rPr>
        <w:t>Развитие предметной деятельности подготавливает ребенка к игре. В своей самостоятельной сюжетно-отобразительной игре он воспроизводит с помощью предметов-заместителей (кубиков, палочек и игрушек) отдельные простые события повседневной жизни. Под влиянием предметной деятельности как ведущей в этом возрасте развиваются не только игра, но и другие виды деятельности: сюжетное конструирование, рисование, элементарное самообслуживание и др.</w:t>
      </w:r>
      <w:r>
        <w:rPr>
          <w:rFonts w:ascii="Times New Roman" w:hAnsi="Times New Roman" w:eastAsia="Calibri" w:cs="Times New Roman"/>
          <w:sz w:val="24"/>
          <w:szCs w:val="24"/>
        </w:rPr>
        <w:br w:type="textWrapping"/>
      </w:r>
      <w:r>
        <w:rPr>
          <w:rFonts w:ascii="Times New Roman" w:hAnsi="Times New Roman" w:eastAsia="Calibri" w:cs="Times New Roman"/>
          <w:sz w:val="24"/>
          <w:szCs w:val="24"/>
        </w:rPr>
        <w:t>Общение, овладение предметными действиями приводит ребенка к активному освоению языка, подготавливает его к игре, способствует развитию восприятия, мышления, памяти и других познавательных процессов.</w:t>
      </w:r>
    </w:p>
    <w:p w14:paraId="04D26638">
      <w:pPr>
        <w:spacing w:after="0"/>
        <w:ind w:firstLine="567"/>
        <w:jc w:val="center"/>
        <w:rPr>
          <w:rFonts w:ascii="Times New Roman" w:hAnsi="Times New Roman" w:eastAsia="Calibri" w:cs="Times New Roman"/>
          <w:b/>
          <w:sz w:val="24"/>
          <w:szCs w:val="24"/>
        </w:rPr>
      </w:pPr>
      <w:r>
        <w:rPr>
          <w:rFonts w:ascii="Times New Roman" w:hAnsi="Times New Roman" w:eastAsia="Calibri" w:cs="Times New Roman"/>
          <w:b/>
          <w:sz w:val="24"/>
          <w:szCs w:val="24"/>
        </w:rPr>
        <w:t>Характеристики особенностей развития детей</w:t>
      </w:r>
    </w:p>
    <w:p w14:paraId="363FEA90">
      <w:pPr>
        <w:spacing w:after="0"/>
        <w:ind w:firstLine="567"/>
        <w:jc w:val="center"/>
        <w:rPr>
          <w:rFonts w:ascii="Times New Roman" w:hAnsi="Times New Roman" w:eastAsia="Calibri" w:cs="Times New Roman"/>
          <w:sz w:val="24"/>
          <w:szCs w:val="24"/>
        </w:rPr>
      </w:pPr>
      <w:r>
        <w:rPr>
          <w:rFonts w:ascii="Times New Roman" w:hAnsi="Times New Roman" w:eastAsia="Calibri" w:cs="Times New Roman"/>
          <w:b/>
          <w:sz w:val="24"/>
          <w:szCs w:val="24"/>
        </w:rPr>
        <w:t>младшего дошкольного  возраста (3-5 лет).</w:t>
      </w:r>
    </w:p>
    <w:p w14:paraId="1C551D8D">
      <w:pPr>
        <w:spacing w:after="0"/>
        <w:ind w:firstLine="567"/>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В </w:t>
      </w:r>
      <w:r>
        <w:rPr>
          <w:rFonts w:ascii="Times New Roman" w:hAnsi="Times New Roman" w:eastAsia="Calibri" w:cs="Times New Roman"/>
          <w:bCs/>
          <w:sz w:val="24"/>
          <w:szCs w:val="24"/>
        </w:rPr>
        <w:t xml:space="preserve">младшем дошкольном возрасте </w:t>
      </w:r>
      <w:r>
        <w:rPr>
          <w:rFonts w:ascii="Times New Roman" w:hAnsi="Times New Roman" w:eastAsia="Calibri" w:cs="Times New Roman"/>
          <w:sz w:val="24"/>
          <w:szCs w:val="24"/>
        </w:rPr>
        <w:t xml:space="preserve">происходит дальнейший рост и развитие детского организма, совершенствуются физиологические функции и процессы. Активно формируется костно-мышечная система, в силу чего недопустимо длительное пребывание детей в неудобных позах, сильные мышечные напряжения, поскольку это может спровоцировать дефекты осанки, плоскостопие, деформацию суставов. </w:t>
      </w:r>
    </w:p>
    <w:p w14:paraId="7DEAAAC6">
      <w:pPr>
        <w:spacing w:after="0"/>
        <w:ind w:firstLine="567"/>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Происходит дальнейшее расширение круга общения ребенка с миром взрослых людей и детей. Взрослый воспринимается им как образец, он берет с него пример, хочет быть во всем похожим на него. </w:t>
      </w:r>
    </w:p>
    <w:p w14:paraId="2A4D4C39">
      <w:pPr>
        <w:spacing w:after="0"/>
        <w:ind w:firstLine="567"/>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В результате возникает противоречие между желаниями ребенка и его возможностями. Разрешение этого противоречия происходит в игре, прежде всего в сюжетно-ролевой, где ребенок начинает осваивать систему человеческих отношений, учится ориентироваться в смыслах человеческой деятельности. </w:t>
      </w:r>
    </w:p>
    <w:p w14:paraId="12DD99CA">
      <w:pPr>
        <w:spacing w:after="0"/>
        <w:ind w:firstLine="567"/>
        <w:jc w:val="both"/>
        <w:rPr>
          <w:rFonts w:ascii="Times New Roman" w:hAnsi="Times New Roman" w:eastAsia="Calibri" w:cs="Times New Roman"/>
          <w:sz w:val="24"/>
          <w:szCs w:val="24"/>
        </w:rPr>
      </w:pPr>
      <w:r>
        <w:rPr>
          <w:rFonts w:ascii="Times New Roman" w:hAnsi="Times New Roman" w:eastAsia="Calibri" w:cs="Times New Roman"/>
          <w:sz w:val="24"/>
          <w:szCs w:val="24"/>
        </w:rPr>
        <w:t>Возникает и развивается новая форма общения со взрослым — общение на познавательные темы, которое сначала включено в совместную со взрослым познавательную деятельность. На основе совместной деятельности — в первую очередь игры — формируется детское общество. На пятом году жизни ребенок постепенно начинает осознавать свое положение среди сверстников. Возраст от двух до пяти уникален по своему значению для речевого развития: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 (свободной от наглядной ситуации) речи.</w:t>
      </w:r>
    </w:p>
    <w:p w14:paraId="218E4E19">
      <w:pPr>
        <w:spacing w:after="0"/>
        <w:ind w:firstLine="567"/>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Познавательное развитие в младшем дошкольном возрасте продолжается по следующим основным направлениям: расширяются и качественно изменяются способы и средства ориентировки ребенка в окружающей обстановке, содержательно обогащаются представления и знания ребенка о мире. </w:t>
      </w:r>
    </w:p>
    <w:p w14:paraId="30E9AD98">
      <w:pPr>
        <w:spacing w:after="0"/>
        <w:ind w:firstLine="567"/>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Формирование символической функции способствует становлению у детей внутреннего плана мышления. При активном взаимодействии и экспериментировании дети начинают познавать новые свойства природных объектов и отдельных явлений — это позволяет им каждый день делать удивительные «открытия». </w:t>
      </w:r>
    </w:p>
    <w:p w14:paraId="38F1772D">
      <w:pPr>
        <w:spacing w:after="0"/>
        <w:ind w:firstLine="567"/>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К пяти годам начинает формироваться произвольность — в игре, рисовании, конструировании и др. (деятельность по замыслу). </w:t>
      </w:r>
    </w:p>
    <w:p w14:paraId="3DB392C2">
      <w:pPr>
        <w:spacing w:after="0"/>
        <w:ind w:firstLine="567"/>
        <w:jc w:val="both"/>
        <w:rPr>
          <w:rFonts w:ascii="Times New Roman" w:hAnsi="Times New Roman" w:eastAsia="Calibri" w:cs="Times New Roman"/>
          <w:sz w:val="24"/>
          <w:szCs w:val="24"/>
        </w:rPr>
      </w:pPr>
      <w:r>
        <w:rPr>
          <w:rFonts w:ascii="Times New Roman" w:hAnsi="Times New Roman" w:eastAsia="Calibri" w:cs="Times New Roman"/>
          <w:sz w:val="24"/>
          <w:szCs w:val="24"/>
        </w:rPr>
        <w:t>В младшем дошкольном возрасте развиваются начала эстетического отношения к миру (к природе, окружающей предметной среде, людям). Ребенка отличает целостность и эмоциональность восприятия образов искусства, попытки понять их содержание.</w:t>
      </w:r>
    </w:p>
    <w:p w14:paraId="69356ACE">
      <w:pPr>
        <w:spacing w:after="0"/>
        <w:ind w:firstLine="567"/>
        <w:jc w:val="center"/>
        <w:rPr>
          <w:rFonts w:ascii="Times New Roman" w:hAnsi="Times New Roman" w:eastAsia="Calibri" w:cs="Times New Roman"/>
          <w:sz w:val="24"/>
          <w:szCs w:val="24"/>
        </w:rPr>
      </w:pPr>
      <w:r>
        <w:rPr>
          <w:rFonts w:ascii="Times New Roman" w:hAnsi="Times New Roman" w:eastAsia="Calibri" w:cs="Times New Roman"/>
          <w:b/>
          <w:sz w:val="24"/>
          <w:szCs w:val="24"/>
        </w:rPr>
        <w:t>Характеристики особенностей развития детей старшего дошкольного возраста (5-7 лет).</w:t>
      </w:r>
    </w:p>
    <w:p w14:paraId="10F6E7B2">
      <w:pPr>
        <w:spacing w:after="0"/>
        <w:ind w:firstLine="567"/>
        <w:jc w:val="both"/>
        <w:rPr>
          <w:rFonts w:ascii="Times New Roman" w:hAnsi="Times New Roman" w:eastAsia="Calibri" w:cs="Times New Roman"/>
          <w:sz w:val="24"/>
          <w:szCs w:val="24"/>
        </w:rPr>
      </w:pPr>
      <w:r>
        <w:rPr>
          <w:rFonts w:ascii="Times New Roman" w:hAnsi="Times New Roman" w:eastAsia="Calibri" w:cs="Times New Roman"/>
          <w:bCs/>
          <w:sz w:val="24"/>
          <w:szCs w:val="24"/>
        </w:rPr>
        <w:t>В старшем дошкольном возрасте</w:t>
      </w:r>
      <w:r>
        <w:rPr>
          <w:rFonts w:ascii="Times New Roman" w:hAnsi="Times New Roman" w:eastAsia="Calibri" w:cs="Times New Roman"/>
          <w:sz w:val="24"/>
          <w:szCs w:val="24"/>
        </w:rPr>
        <w:t>на фоне общего физического развития совершенствуется нервная система ребенка: улучшается подвижность, уравновешенность, устойчивость нервных процессов. Однако дети все еще быстро устают, «истощаются», при</w:t>
      </w:r>
      <w:r>
        <w:rPr>
          <w:rFonts w:ascii="Times New Roman" w:hAnsi="Times New Roman" w:eastAsia="Calibri" w:cs="Times New Roman"/>
          <w:sz w:val="24"/>
          <w:szCs w:val="24"/>
        </w:rPr>
        <w:br w:type="textWrapping"/>
      </w:r>
      <w:r>
        <w:rPr>
          <w:rFonts w:ascii="Times New Roman" w:hAnsi="Times New Roman" w:eastAsia="Calibri" w:cs="Times New Roman"/>
          <w:sz w:val="24"/>
          <w:szCs w:val="24"/>
        </w:rPr>
        <w:t xml:space="preserve"> перегрузках возникает охранительное торможение. Старшие дошкольники отличаются высокой двигательной активностью, обладают достаточным запасом двигательных умений и навыков; им лучше удаются движения, требующие скорости и гибкости, а их сила и выносливость пока еще невелики. </w:t>
      </w:r>
    </w:p>
    <w:p w14:paraId="09031D17">
      <w:pPr>
        <w:spacing w:after="0"/>
        <w:ind w:firstLine="567"/>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Кроме сюжетно-ролевых игр, у детей интенсивно развиваются и другие формы игры — режиссерские, игры-фантазии, игры с правилами. </w:t>
      </w:r>
    </w:p>
    <w:p w14:paraId="772A32C9">
      <w:pPr>
        <w:spacing w:after="0"/>
        <w:ind w:firstLine="567"/>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После пяти лет резко возрастает потребность ребенка в общении со сверстниками. В игре и других видах совместной деятельности дети осуществляют обмен информацией, планирование, разделение и координацию функций. Постепенно складывается достаточно сплоченное детское сообщество. Существенно увеличиваются интенсивность и широта круга общения. </w:t>
      </w:r>
    </w:p>
    <w:p w14:paraId="6901A73E">
      <w:pPr>
        <w:spacing w:after="0"/>
        <w:ind w:firstLine="567"/>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В старшем дошкольном возрасте происходит активное развитие диалогической речи. Диалог детей приобретает характер скоординированных предметных и речевых действий. В недрах диалогического общения старших дошкольников зарождается и формируется новая форма речи — монолог. </w:t>
      </w:r>
    </w:p>
    <w:p w14:paraId="1527914B">
      <w:pPr>
        <w:spacing w:after="0"/>
        <w:ind w:firstLine="567"/>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Познавательные процессы претерпевают качественные изменения; развивается произвольность действий. </w:t>
      </w:r>
    </w:p>
    <w:p w14:paraId="31A6A7C9">
      <w:pPr>
        <w:spacing w:after="0"/>
        <w:ind w:firstLine="567"/>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Наряду с наглядно-образным мышлением появляются элементы словесно-логического мышления. Начинают формироваться общие категории мышления (часть — целое, причинность, пространство, время, предмет — система предметов и т.д.). </w:t>
      </w:r>
    </w:p>
    <w:p w14:paraId="0A04146D">
      <w:pPr>
        <w:spacing w:after="0"/>
        <w:ind w:firstLine="567"/>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Старшие дошкольники проявляют большой интерес к природе — животным, растениям, камням, различным природным явлениям и др. У детей появляется и особый интерес к печатному слову, математическим отношениям: они с удовольствием узнают буквы, овладевают звуковым анализом слова, счетом и пересчетом отдельных предметов. </w:t>
      </w:r>
    </w:p>
    <w:p w14:paraId="3DCE97F9">
      <w:pPr>
        <w:spacing w:after="0"/>
        <w:ind w:firstLine="567"/>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Эстетическое отношение к миру у старшего дошкольника становится более осознанным и активным. Он уже в состоянии не только воспринимать красоту, но в какой-то мере создавать ее. </w:t>
      </w:r>
    </w:p>
    <w:p w14:paraId="32114670">
      <w:pPr>
        <w:spacing w:after="0"/>
        <w:ind w:firstLine="567"/>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Слушая чтение книг, старшие дошкольники сопереживают, сочувствуют литературным героям, обсуждают их действия. При восприятии изобразительного искусства им доступны не только наивные образы детского фольклора, но и произведения декоративно- прикладного искусства, живописи, графики, скульптуры. В рисовании и лепке дети передают характерные признаки предмета: формы, пропорции, цвет; замысел становится более устойчивым. </w:t>
      </w:r>
    </w:p>
    <w:p w14:paraId="07C61F4D">
      <w:pPr>
        <w:spacing w:after="0"/>
        <w:ind w:firstLine="567"/>
        <w:jc w:val="both"/>
        <w:rPr>
          <w:rFonts w:ascii="Times New Roman" w:hAnsi="Times New Roman" w:eastAsia="Calibri" w:cs="Times New Roman"/>
          <w:sz w:val="24"/>
          <w:szCs w:val="24"/>
        </w:rPr>
      </w:pPr>
      <w:r>
        <w:rPr>
          <w:rFonts w:ascii="Times New Roman" w:hAnsi="Times New Roman" w:eastAsia="Calibri" w:cs="Times New Roman"/>
          <w:sz w:val="24"/>
          <w:szCs w:val="24"/>
        </w:rPr>
        <w:t>Старших дошкольников отличает эмоционально яркая реакция на музыку. Появляется интонационно-мелодическая ориентация музыкального восприятия, значительно обогащается индивидуальная интерпретация музыки.</w:t>
      </w:r>
    </w:p>
    <w:p w14:paraId="7EF61775">
      <w:pPr>
        <w:spacing w:after="0"/>
        <w:ind w:firstLine="567"/>
        <w:jc w:val="both"/>
        <w:rPr>
          <w:rFonts w:ascii="Times New Roman" w:hAnsi="Times New Roman" w:eastAsia="Calibri" w:cs="Times New Roman"/>
          <w:b/>
          <w:sz w:val="24"/>
          <w:szCs w:val="24"/>
        </w:rPr>
      </w:pPr>
      <w:r>
        <w:rPr>
          <w:rFonts w:ascii="Times New Roman" w:hAnsi="Times New Roman" w:eastAsia="Calibri" w:cs="Times New Roman"/>
          <w:b/>
          <w:sz w:val="24"/>
          <w:szCs w:val="24"/>
        </w:rPr>
        <w:t>Индивидуальные особенности детей дошкольного возраста, посещающих МБДОУ.</w:t>
      </w:r>
    </w:p>
    <w:p w14:paraId="347A890C">
      <w:pPr>
        <w:shd w:val="clear" w:color="auto" w:fill="FFFFFF"/>
        <w:spacing w:after="0"/>
        <w:ind w:firstLine="567"/>
        <w:jc w:val="both"/>
        <w:outlineLvl w:val="0"/>
        <w:rPr>
          <w:rFonts w:ascii="Times New Roman" w:hAnsi="Times New Roman" w:eastAsia="Times New Roman" w:cs="Times New Roman"/>
          <w:b/>
          <w:bCs/>
          <w:kern w:val="36"/>
          <w:sz w:val="24"/>
          <w:szCs w:val="24"/>
          <w:lang w:eastAsia="ru-RU"/>
        </w:rPr>
      </w:pPr>
      <w:r>
        <w:rPr>
          <w:rFonts w:ascii="Times New Roman" w:hAnsi="Times New Roman" w:eastAsia="Calibri" w:cs="Times New Roman"/>
          <w:sz w:val="24"/>
          <w:szCs w:val="24"/>
        </w:rPr>
        <w:tab/>
      </w:r>
      <w:r>
        <w:rPr>
          <w:rFonts w:ascii="Times New Roman" w:hAnsi="Times New Roman" w:eastAsia="Times New Roman" w:cs="Times New Roman"/>
          <w:b/>
          <w:bCs/>
          <w:kern w:val="36"/>
          <w:sz w:val="24"/>
          <w:szCs w:val="24"/>
          <w:lang w:eastAsia="ru-RU"/>
        </w:rPr>
        <w:t>Одаренные дети.</w:t>
      </w:r>
    </w:p>
    <w:p w14:paraId="3A5B2D7E">
      <w:pPr>
        <w:shd w:val="clear" w:color="auto" w:fill="FFFFFF"/>
        <w:spacing w:after="0"/>
        <w:ind w:firstLine="567"/>
        <w:jc w:val="both"/>
        <w:outlineLvl w:val="0"/>
        <w:rPr>
          <w:rFonts w:ascii="Times New Roman" w:hAnsi="Times New Roman" w:eastAsia="Times New Roman" w:cs="Times New Roman"/>
          <w:bCs/>
          <w:kern w:val="36"/>
          <w:sz w:val="24"/>
          <w:szCs w:val="24"/>
          <w:lang w:eastAsia="ru-RU"/>
        </w:rPr>
      </w:pPr>
      <w:r>
        <w:rPr>
          <w:rFonts w:ascii="Times New Roman" w:hAnsi="Times New Roman" w:eastAsia="Times New Roman" w:cs="Times New Roman"/>
          <w:bCs/>
          <w:kern w:val="36"/>
          <w:sz w:val="24"/>
          <w:szCs w:val="24"/>
          <w:lang w:eastAsia="ru-RU"/>
        </w:rPr>
        <w:t>Для поведения одаренного ребенка характерно главным образом новаторство, прорыв, означающий выход за пределы требований выполняемого. Здесь действует закон от обратного: чем сложнее и непонятнее, тем интереснее.</w:t>
      </w:r>
    </w:p>
    <w:p w14:paraId="187F443F">
      <w:pPr>
        <w:shd w:val="clear" w:color="auto" w:fill="FFFFFF"/>
        <w:spacing w:after="0"/>
        <w:ind w:firstLine="567"/>
        <w:jc w:val="both"/>
        <w:outlineLvl w:val="0"/>
        <w:rPr>
          <w:rFonts w:ascii="Times New Roman" w:hAnsi="Times New Roman" w:eastAsia="Times New Roman" w:cs="Times New Roman"/>
          <w:bCs/>
          <w:kern w:val="36"/>
          <w:sz w:val="24"/>
          <w:szCs w:val="24"/>
          <w:lang w:eastAsia="ru-RU"/>
        </w:rPr>
      </w:pPr>
      <w:r>
        <w:rPr>
          <w:rFonts w:ascii="Times New Roman" w:hAnsi="Times New Roman" w:eastAsia="Times New Roman" w:cs="Times New Roman"/>
          <w:bCs/>
          <w:kern w:val="36"/>
          <w:sz w:val="24"/>
          <w:szCs w:val="24"/>
          <w:lang w:eastAsia="ru-RU"/>
        </w:rPr>
        <w:t>Для одаренных детей дошкольного возраста свойственен качественно своеобразный индивидуальный стиль, выражающийся в непослушании, склонности все делать по своему и связанный с присущей одаренному ребенку самодостаточной системой саморегуляции, индивидуализацией способов деятельности. Это нередко становится причиной конфликтов с окружающими, в том числе со взрослыми.</w:t>
      </w:r>
    </w:p>
    <w:p w14:paraId="250DEAE9">
      <w:pPr>
        <w:shd w:val="clear" w:color="auto" w:fill="FFFFFF"/>
        <w:spacing w:after="0"/>
        <w:ind w:firstLine="567"/>
        <w:jc w:val="both"/>
        <w:outlineLvl w:val="0"/>
        <w:rPr>
          <w:rFonts w:ascii="Times New Roman" w:hAnsi="Times New Roman" w:eastAsia="Times New Roman" w:cs="Times New Roman"/>
          <w:bCs/>
          <w:kern w:val="36"/>
          <w:sz w:val="24"/>
          <w:szCs w:val="24"/>
          <w:lang w:eastAsia="ru-RU"/>
        </w:rPr>
      </w:pPr>
      <w:r>
        <w:rPr>
          <w:rFonts w:ascii="Times New Roman" w:hAnsi="Times New Roman" w:eastAsia="Times New Roman" w:cs="Times New Roman"/>
          <w:bCs/>
          <w:kern w:val="36"/>
          <w:sz w:val="24"/>
          <w:szCs w:val="24"/>
          <w:lang w:eastAsia="ru-RU"/>
        </w:rPr>
        <w:t>Подобные дети вообще ищут общения со старшими, полагая, что они более умные, знающие, опытные. И не дай бог им разочаровать маленького всезнайку, и оказаться некомпетентными в каких – то вопросах. Трудно бывает найти общий язык и со сверстниками: с ними неинтересно. Одаренный дошкольник часто смотрит на своих ровесников либо презрительно, либо подозрительно, с опаской, выделяя себя из их среды, замыкаясь в одиночестве или в кругу избранных.</w:t>
      </w:r>
    </w:p>
    <w:p w14:paraId="42D05711">
      <w:pPr>
        <w:shd w:val="clear" w:color="auto" w:fill="FFFFFF"/>
        <w:spacing w:after="0"/>
        <w:ind w:firstLine="567"/>
        <w:jc w:val="both"/>
        <w:outlineLvl w:val="0"/>
        <w:rPr>
          <w:rFonts w:ascii="Times New Roman" w:hAnsi="Times New Roman" w:eastAsia="Times New Roman" w:cs="Times New Roman"/>
          <w:bCs/>
          <w:kern w:val="36"/>
          <w:sz w:val="24"/>
          <w:szCs w:val="24"/>
          <w:lang w:eastAsia="ru-RU"/>
        </w:rPr>
      </w:pPr>
      <w:r>
        <w:rPr>
          <w:rFonts w:ascii="Times New Roman" w:hAnsi="Times New Roman" w:eastAsia="Times New Roman" w:cs="Times New Roman"/>
          <w:bCs/>
          <w:kern w:val="36"/>
          <w:sz w:val="24"/>
          <w:szCs w:val="24"/>
          <w:lang w:eastAsia="ru-RU"/>
        </w:rPr>
        <w:t>Примечательна высокая структурированность знаний одаренных детей, умение видеть изучаемый предмет в системе, свернутость способов действий в соответствующей предметной области, способность практически мгновенно схватывать наиболее существенную деталь (факт) среди множества других сведений (впечатлений, образцов, понятий и т. д.), удивительно легко переходить от единичной детали к ее обобщению и развернутому контексту ее интерпретации. Иными словами, своеобразие способов деятельности такого ребенка проявляется в его умении в сложном видеть простое, а в простом – сложное.</w:t>
      </w:r>
    </w:p>
    <w:p w14:paraId="725F5C76">
      <w:pPr>
        <w:shd w:val="clear" w:color="auto" w:fill="FFFFFF"/>
        <w:spacing w:after="0"/>
        <w:ind w:firstLine="567"/>
        <w:jc w:val="both"/>
        <w:outlineLvl w:val="0"/>
        <w:rPr>
          <w:rFonts w:ascii="Times New Roman" w:hAnsi="Times New Roman" w:eastAsia="Times New Roman" w:cs="Times New Roman"/>
          <w:bCs/>
          <w:kern w:val="36"/>
          <w:sz w:val="24"/>
          <w:szCs w:val="24"/>
          <w:lang w:eastAsia="ru-RU"/>
        </w:rPr>
      </w:pPr>
      <w:r>
        <w:rPr>
          <w:rFonts w:ascii="Times New Roman" w:hAnsi="Times New Roman" w:eastAsia="Times New Roman" w:cs="Times New Roman"/>
          <w:bCs/>
          <w:kern w:val="36"/>
          <w:sz w:val="24"/>
          <w:szCs w:val="24"/>
          <w:lang w:eastAsia="ru-RU"/>
        </w:rPr>
        <w:t>У них особый тип обучаемости. Он может проявляться как в более высокой скорости и легкости обучения по сравнению с остальными (такие идут с опережением программы), так и наоборот, в замедленном темпе с последующим резким изменением структуры знаний, представлений и умений (им требуется обогащение программы).</w:t>
      </w:r>
    </w:p>
    <w:p w14:paraId="5A5AD063">
      <w:pPr>
        <w:shd w:val="clear" w:color="auto" w:fill="FFFFFF"/>
        <w:spacing w:after="0"/>
        <w:ind w:firstLine="567"/>
        <w:jc w:val="both"/>
        <w:outlineLvl w:val="0"/>
        <w:rPr>
          <w:rFonts w:ascii="Times New Roman" w:hAnsi="Times New Roman" w:eastAsia="Times New Roman" w:cs="Times New Roman"/>
          <w:bCs/>
          <w:kern w:val="36"/>
          <w:sz w:val="24"/>
          <w:szCs w:val="24"/>
          <w:lang w:eastAsia="ru-RU"/>
        </w:rPr>
      </w:pPr>
      <w:r>
        <w:rPr>
          <w:rFonts w:ascii="Times New Roman" w:hAnsi="Times New Roman" w:eastAsia="Times New Roman" w:cs="Times New Roman"/>
          <w:bCs/>
          <w:kern w:val="36"/>
          <w:sz w:val="24"/>
          <w:szCs w:val="24"/>
          <w:lang w:eastAsia="ru-RU"/>
        </w:rPr>
        <w:t>Очень важно помнить: одаренные дети всегда нестандартны, а значит, и относиться к ним следует по-особому, не торопясь укладывать их в рамки нормы.</w:t>
      </w:r>
    </w:p>
    <w:p w14:paraId="27AD9BF1">
      <w:pPr>
        <w:ind w:firstLine="567"/>
        <w:jc w:val="both"/>
        <w:rPr>
          <w:rFonts w:ascii="Times New Roman" w:hAnsi="Times New Roman" w:eastAsia="Calibri" w:cs="Times New Roman"/>
          <w:sz w:val="24"/>
          <w:szCs w:val="24"/>
        </w:rPr>
      </w:pPr>
      <w:r>
        <w:rPr>
          <w:rFonts w:ascii="Times New Roman" w:hAnsi="Times New Roman" w:eastAsia="Calibri" w:cs="Times New Roman"/>
          <w:sz w:val="24"/>
          <w:szCs w:val="24"/>
          <w:shd w:val="clear" w:color="auto" w:fill="FFFFFF"/>
        </w:rPr>
        <w:t>Одаренность ребенка устанавливается профессионально подготовленными специалистами.</w:t>
      </w:r>
    </w:p>
    <w:p w14:paraId="6EAACE5C">
      <w:pPr>
        <w:spacing w:after="0"/>
        <w:ind w:firstLine="567"/>
        <w:jc w:val="both"/>
        <w:textAlignment w:val="baseline"/>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Медлительные дети.</w:t>
      </w:r>
    </w:p>
    <w:p w14:paraId="40131FD0">
      <w:pPr>
        <w:spacing w:after="0"/>
        <w:ind w:firstLine="567"/>
        <w:jc w:val="both"/>
        <w:textAlignment w:val="baseline"/>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Все реакции таких детей имеют нечеткий характер: смеются негромко, плачут мало и тихо, нет лишних движений и жестов. Поведение медлительных детей отличается устойчивостью, однако высокий уровень тревоги влияет на взаимоотношения со взрослыми и сверстниками, что затрудняет адаптацию ребенка к условиям дошкольного образовательного учреждения.</w:t>
      </w:r>
    </w:p>
    <w:p w14:paraId="3E58143B">
      <w:pPr>
        <w:spacing w:after="150"/>
        <w:ind w:firstLine="567"/>
        <w:jc w:val="both"/>
        <w:textAlignment w:val="baseline"/>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Медлительные дети склонны к избирательности контактов со взрослыми и сверстниками; их пугает боязнь публичных выступлений; они демонстрируют низкий уровень социальной активности.</w:t>
      </w:r>
    </w:p>
    <w:p w14:paraId="72A3D9D1">
      <w:pPr>
        <w:spacing w:after="150"/>
        <w:ind w:firstLine="567"/>
        <w:jc w:val="both"/>
        <w:textAlignment w:val="baseline"/>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Дети-«тихони» легко соглашаются с мнением активных сверстников, т. е. легко принимают чужую точку зрения. Медлительность не является недостатком, но, как правило, доставляет немало неприятностей детям, сложностей педагогам и родителям.</w:t>
      </w:r>
    </w:p>
    <w:p w14:paraId="6A63B02D">
      <w:pPr>
        <w:spacing w:after="150"/>
        <w:ind w:firstLine="567"/>
        <w:jc w:val="both"/>
        <w:textAlignment w:val="baseline"/>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Дети с повышенной активностью.</w:t>
      </w:r>
    </w:p>
    <w:p w14:paraId="61971155">
      <w:pPr>
        <w:shd w:val="clear" w:color="auto" w:fill="FFFFFF"/>
        <w:spacing w:after="0"/>
        <w:ind w:firstLine="56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Существует ряд трудностей, которые необходимо учитывать при работе с детьми с повышенной активностью:</w:t>
      </w:r>
    </w:p>
    <w:p w14:paraId="5F77D371">
      <w:pPr>
        <w:shd w:val="clear" w:color="auto" w:fill="FFFFFF"/>
        <w:spacing w:after="0"/>
        <w:ind w:firstLine="56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трудности в адаптации и выполнении режимных моментов в ДОУ;</w:t>
      </w:r>
    </w:p>
    <w:p w14:paraId="0B088EFE">
      <w:pPr>
        <w:shd w:val="clear" w:color="auto" w:fill="FFFFFF"/>
        <w:spacing w:after="0"/>
        <w:ind w:firstLine="56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сенсорная чувствительность к различным раздражителям (свет, звук, запахи, еда, новая обстановка и предметы, новые лица, повышенная реакция на посторонние стимулы и т.д.);</w:t>
      </w:r>
    </w:p>
    <w:p w14:paraId="410ECABE">
      <w:pPr>
        <w:shd w:val="clear" w:color="auto" w:fill="FFFFFF"/>
        <w:spacing w:after="0"/>
        <w:ind w:firstLine="56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трудности в прохождении кризисных моментов (3 года, 6 – 7 лет);</w:t>
      </w:r>
    </w:p>
    <w:p w14:paraId="35806317">
      <w:pPr>
        <w:shd w:val="clear" w:color="auto" w:fill="FFFFFF"/>
        <w:spacing w:after="0"/>
        <w:ind w:firstLine="56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задержка эмоционального развития и поведенческие нарушения (забывчивость, расторможенность, переутомление, импульсивность, агрессивность, неуравновешенность, демонстративность, неспособность организовать самостоятельную деятельность);</w:t>
      </w:r>
    </w:p>
    <w:p w14:paraId="5D7E3227">
      <w:pPr>
        <w:shd w:val="clear" w:color="auto" w:fill="FFFFFF"/>
        <w:spacing w:after="0"/>
        <w:ind w:firstLine="56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нарушение пространственной координации, избыточное количество движений,  их хаотичность и спонтанность, моторная неловкость, более позднее овладение сложнокооординированными движениями;</w:t>
      </w:r>
    </w:p>
    <w:p w14:paraId="3EEC4719">
      <w:pPr>
        <w:shd w:val="clear" w:color="auto" w:fill="FFFFFF"/>
        <w:spacing w:after="0"/>
        <w:ind w:firstLine="56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небольшая задержка речевого развития (задержка фразовой речи, неспособность ребенка вслушиваться в обращенную к нему речь);</w:t>
      </w:r>
    </w:p>
    <w:p w14:paraId="7F7E639E">
      <w:pPr>
        <w:shd w:val="clear" w:color="auto" w:fill="FFFFFF"/>
        <w:spacing w:after="0"/>
        <w:ind w:firstLine="56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низкая продуктивность в выполнении задания, неспособность ребенка усидеть во время занятий и выполнить предъявляемые требования, незавершенность действий и деятельности в целом, особенно при увеличении физических и психических нагрузок.</w:t>
      </w:r>
    </w:p>
    <w:p w14:paraId="0286C41C">
      <w:pPr>
        <w:spacing w:after="0"/>
        <w:ind w:firstLine="567"/>
        <w:jc w:val="both"/>
        <w:textAlignment w:val="baseline"/>
        <w:rPr>
          <w:rFonts w:ascii="Times New Roman" w:hAnsi="Times New Roman" w:eastAsia="Times New Roman" w:cs="Times New Roman"/>
          <w:sz w:val="24"/>
          <w:szCs w:val="24"/>
          <w:shd w:val="clear" w:color="auto" w:fill="FFFFFF"/>
          <w:lang w:eastAsia="ru-RU"/>
        </w:rPr>
      </w:pPr>
      <w:r>
        <w:rPr>
          <w:rFonts w:ascii="Times New Roman" w:hAnsi="Times New Roman" w:eastAsia="Times New Roman" w:cs="Times New Roman"/>
          <w:sz w:val="24"/>
          <w:szCs w:val="24"/>
          <w:shd w:val="clear" w:color="auto" w:fill="FFFFFF"/>
          <w:lang w:eastAsia="ru-RU"/>
        </w:rPr>
        <w:t>Они не в состоянии усвоить правила, предлагаемые инструкцией, и придерживаться их, нередко сталкиваются со значительными  трудностями в процессе организации самостоятельной деятельности,  стараются избегать заданий, требующих длительного умственного напряжения, часто отвлекаются на посторонние стимулы и постоянно все забывают.</w:t>
      </w:r>
    </w:p>
    <w:p w14:paraId="45785851">
      <w:pPr>
        <w:spacing w:after="150"/>
        <w:ind w:firstLine="567"/>
        <w:jc w:val="both"/>
        <w:textAlignment w:val="baseline"/>
        <w:rPr>
          <w:rFonts w:ascii="Times New Roman" w:hAnsi="Times New Roman" w:eastAsia="Times New Roman" w:cs="Times New Roman"/>
          <w:bCs/>
          <w:sz w:val="24"/>
          <w:szCs w:val="24"/>
          <w:lang w:eastAsia="ru-RU"/>
        </w:rPr>
      </w:pPr>
      <w:r>
        <w:rPr>
          <w:rFonts w:ascii="Times New Roman" w:hAnsi="Times New Roman" w:eastAsia="Times New Roman" w:cs="Times New Roman"/>
          <w:sz w:val="24"/>
          <w:szCs w:val="24"/>
          <w:shd w:val="clear" w:color="auto" w:fill="FFFFFF"/>
          <w:lang w:eastAsia="ru-RU"/>
        </w:rPr>
        <w:t>В работе с такими детьми следует особое место уделить формированию их саморегуляции через организацию внимания.</w:t>
      </w:r>
    </w:p>
    <w:p w14:paraId="7210FD85">
      <w:pPr>
        <w:spacing w:after="0"/>
        <w:jc w:val="right"/>
        <w:rPr>
          <w:rFonts w:ascii="Times New Roman" w:hAnsi="Times New Roman" w:eastAsia="Calibri" w:cs="Times New Roman"/>
          <w:b/>
          <w:sz w:val="24"/>
          <w:szCs w:val="24"/>
        </w:rPr>
      </w:pPr>
      <w:r>
        <w:rPr>
          <w:rFonts w:ascii="Times New Roman" w:hAnsi="Times New Roman" w:eastAsia="Calibri" w:cs="Times New Roman"/>
          <w:b/>
          <w:sz w:val="24"/>
          <w:szCs w:val="24"/>
        </w:rPr>
        <w:t>Приложение 2</w:t>
      </w:r>
    </w:p>
    <w:p w14:paraId="28345B60">
      <w:pPr>
        <w:spacing w:after="0"/>
        <w:jc w:val="right"/>
        <w:rPr>
          <w:rFonts w:ascii="Times New Roman" w:hAnsi="Times New Roman" w:eastAsia="Calibri" w:cs="Times New Roman"/>
          <w:b/>
          <w:sz w:val="24"/>
          <w:szCs w:val="24"/>
        </w:rPr>
      </w:pPr>
    </w:p>
    <w:p w14:paraId="3D68FA04">
      <w:pPr>
        <w:spacing w:after="0"/>
        <w:rPr>
          <w:rFonts w:ascii="Times New Roman" w:hAnsi="Times New Roman" w:eastAsia="Calibri" w:cs="Times New Roman"/>
          <w:b/>
          <w:bCs/>
          <w:sz w:val="24"/>
          <w:szCs w:val="24"/>
        </w:rPr>
      </w:pPr>
      <w:r>
        <w:rPr>
          <w:rFonts w:ascii="Times New Roman" w:hAnsi="Times New Roman" w:eastAsia="Calibri" w:cs="Times New Roman"/>
          <w:b/>
          <w:bCs/>
          <w:sz w:val="24"/>
          <w:szCs w:val="24"/>
        </w:rPr>
        <w:tab/>
      </w:r>
      <w:r>
        <w:rPr>
          <w:rFonts w:ascii="Times New Roman" w:hAnsi="Times New Roman" w:eastAsia="Calibri" w:cs="Times New Roman"/>
          <w:b/>
          <w:bCs/>
          <w:sz w:val="24"/>
          <w:szCs w:val="24"/>
        </w:rPr>
        <w:t xml:space="preserve">ПЛАНИРУЕМЫЕ РЕЗУЛЬТАТЫ В В РАННЕМ ВОЗРАСТЕ </w:t>
      </w:r>
    </w:p>
    <w:p w14:paraId="34518D2D">
      <w:pPr>
        <w:spacing w:after="0"/>
        <w:rPr>
          <w:rFonts w:ascii="Times New Roman" w:hAnsi="Times New Roman" w:eastAsia="Calibri" w:cs="Times New Roman"/>
          <w:b/>
          <w:bCs/>
          <w:sz w:val="24"/>
          <w:szCs w:val="24"/>
          <w:u w:val="single"/>
        </w:rPr>
      </w:pPr>
      <w:r>
        <w:rPr>
          <w:rFonts w:ascii="Times New Roman" w:hAnsi="Times New Roman" w:eastAsia="Calibri" w:cs="Times New Roman"/>
          <w:b/>
          <w:bCs/>
          <w:sz w:val="24"/>
          <w:szCs w:val="24"/>
        </w:rPr>
        <w:tab/>
      </w:r>
      <w:r>
        <w:rPr>
          <w:rFonts w:ascii="Times New Roman" w:hAnsi="Times New Roman" w:eastAsia="Calibri" w:cs="Times New Roman"/>
          <w:b/>
          <w:bCs/>
          <w:sz w:val="24"/>
          <w:szCs w:val="24"/>
          <w:u w:val="single"/>
        </w:rPr>
        <w:t>К одному году</w:t>
      </w:r>
    </w:p>
    <w:p w14:paraId="27FE9093">
      <w:pPr>
        <w:spacing w:after="0"/>
        <w:rPr>
          <w:rFonts w:ascii="Times New Roman CYR" w:hAnsi="Times New Roman CYR" w:cs="Times New Roman CYR" w:eastAsiaTheme="minorEastAsia"/>
          <w:sz w:val="24"/>
          <w:szCs w:val="24"/>
          <w:lang w:eastAsia="ru-RU"/>
        </w:rPr>
      </w:pPr>
      <w:r>
        <w:rPr>
          <w:rFonts w:ascii="Times New Roman" w:hAnsi="Times New Roman" w:eastAsia="Calibri" w:cs="Times New Roman"/>
          <w:b/>
          <w:bCs/>
          <w:sz w:val="24"/>
          <w:szCs w:val="24"/>
        </w:rPr>
        <w:tab/>
      </w:r>
      <w:r>
        <w:rPr>
          <w:rFonts w:ascii="Times New Roman CYR" w:hAnsi="Times New Roman CYR" w:cs="Times New Roman CYR" w:eastAsiaTheme="minorEastAsia"/>
          <w:sz w:val="24"/>
          <w:szCs w:val="24"/>
          <w:lang w:eastAsia="ru-RU"/>
        </w:rPr>
        <w:t>ребёнок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14:paraId="6A8D2986">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положительно реагирует на прием пищи и гигиенические процедуры;</w:t>
      </w:r>
    </w:p>
    <w:p w14:paraId="0332DE9F">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эмоционально реагирует на внимание взрослого, проявляет радость в ответ на общение со взрослым;</w:t>
      </w:r>
    </w:p>
    <w:p w14:paraId="1160F961">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понимает речь взрослого, откликается на свое имя, положительно реагирует на знакомых людей, имена близких родственников;</w:t>
      </w:r>
    </w:p>
    <w:p w14:paraId="117C7EE9">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выполняет простые просьбы взрослого, понимает и адекватно реагирует на слова, регулирующие поведение (можно, нельзя и другие);</w:t>
      </w:r>
    </w:p>
    <w:p w14:paraId="5F994519">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произносит несколько простых, облегченных слов (мама, папа, баба, деда, дай, бах, на), которые несут смысловую нагрузку;</w:t>
      </w:r>
    </w:p>
    <w:p w14:paraId="2BE813E0">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проявляет интерес к животным, птицам, рыбам, растениям;</w:t>
      </w:r>
    </w:p>
    <w:p w14:paraId="187654DF">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обнаруживает поисковую и познавательную активность по отношению к предметному окружению;</w:t>
      </w:r>
    </w:p>
    <w:p w14:paraId="767D8FBA">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узнает и называет объекты живой природы ближайшего окружения, выделяет их характерные особенности, положительно реагирует на них;</w:t>
      </w:r>
    </w:p>
    <w:p w14:paraId="024B59E4">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эмоционально реагирует на музыку, пение, игры-забавы, прислушивается к звучанию разных музыкальных инструментов;</w:t>
      </w:r>
    </w:p>
    <w:p w14:paraId="55A79AFB">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14:paraId="55830C3F">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активно действует с игрушками, подражая действиям взрослых (катает машинку, кормит собачку, качает куклу и тому подобное).</w:t>
      </w:r>
    </w:p>
    <w:p w14:paraId="33E92BD2">
      <w:pPr>
        <w:spacing w:after="0"/>
        <w:rPr>
          <w:rFonts w:ascii="Times New Roman" w:hAnsi="Times New Roman" w:eastAsia="Calibri" w:cs="Times New Roman"/>
          <w:b/>
          <w:bCs/>
          <w:sz w:val="24"/>
          <w:szCs w:val="24"/>
        </w:rPr>
      </w:pPr>
    </w:p>
    <w:p w14:paraId="6BB96074">
      <w:pPr>
        <w:spacing w:after="0"/>
        <w:jc w:val="center"/>
        <w:rPr>
          <w:rFonts w:ascii="Times New Roman" w:hAnsi="Times New Roman" w:eastAsia="Calibri" w:cs="Times New Roman"/>
          <w:b/>
          <w:bCs/>
          <w:sz w:val="24"/>
          <w:szCs w:val="24"/>
        </w:rPr>
      </w:pPr>
      <w:r>
        <w:rPr>
          <w:rFonts w:ascii="Times New Roman" w:hAnsi="Times New Roman" w:eastAsia="Calibri" w:cs="Times New Roman"/>
          <w:b/>
          <w:bCs/>
          <w:sz w:val="24"/>
          <w:szCs w:val="24"/>
        </w:rPr>
        <w:t>ПЛАНИРУЕМЫЕ РЕЗУЛЬТАТЫ В ДОШКОЛЬНОМ ДЕТСТВЕ ПО ВОЗРАСТАМ</w:t>
      </w:r>
    </w:p>
    <w:p w14:paraId="31BD6B65">
      <w:pPr>
        <w:widowControl w:val="0"/>
        <w:autoSpaceDE w:val="0"/>
        <w:autoSpaceDN w:val="0"/>
        <w:adjustRightInd w:val="0"/>
        <w:spacing w:after="0" w:line="240" w:lineRule="auto"/>
        <w:ind w:firstLine="720"/>
        <w:jc w:val="both"/>
        <w:rPr>
          <w:rFonts w:ascii="Times New Roman CYR" w:hAnsi="Times New Roman CYR" w:cs="Times New Roman CYR" w:eastAsiaTheme="minorEastAsia"/>
          <w:b/>
          <w:sz w:val="24"/>
          <w:szCs w:val="24"/>
          <w:u w:val="single"/>
          <w:lang w:eastAsia="ru-RU"/>
        </w:rPr>
      </w:pPr>
      <w:r>
        <w:rPr>
          <w:rFonts w:ascii="Times New Roman CYR" w:hAnsi="Times New Roman CYR" w:cs="Times New Roman CYR" w:eastAsiaTheme="minorEastAsia"/>
          <w:b/>
          <w:sz w:val="24"/>
          <w:szCs w:val="24"/>
          <w:u w:val="single"/>
          <w:lang w:eastAsia="ru-RU"/>
        </w:rPr>
        <w:t>К четырем годам:</w:t>
      </w:r>
    </w:p>
    <w:p w14:paraId="547817C2">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14:paraId="48BCBE57">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2D70FA5F">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4A8520DF">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7E4251F1">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проявляет доверие к миру, положительно оценивает себя, говорит о себе в первом лице;</w:t>
      </w:r>
    </w:p>
    <w:p w14:paraId="33C33969">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6A6DB717">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72789797">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174F77AE">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6CF67951">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7D271262">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2EAA9FCC">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1B9ACA74">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0166D65B">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совместно со взрослым пересказывает знакомые сказки, короткие стихи;</w:t>
      </w:r>
    </w:p>
    <w:p w14:paraId="2EEE6774">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2861DA2D">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14:paraId="1F66F219">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проявляет интерес к миру, к себе и окружающим людям;</w:t>
      </w:r>
    </w:p>
    <w:p w14:paraId="15814D8F">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знает об объектах ближайшего окружения: о родном населенном пункте, его названии, достопримечательностях и традициях;</w:t>
      </w:r>
    </w:p>
    <w:p w14:paraId="2D8223F5">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3733C7F5">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5E8261C6">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2B3D30C3">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4D61BEF2">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14:paraId="6CF9614C">
      <w:pPr>
        <w:widowControl w:val="0"/>
        <w:autoSpaceDE w:val="0"/>
        <w:autoSpaceDN w:val="0"/>
        <w:adjustRightInd w:val="0"/>
        <w:spacing w:after="0" w:line="240" w:lineRule="auto"/>
        <w:ind w:firstLine="720"/>
        <w:jc w:val="both"/>
        <w:rPr>
          <w:rFonts w:ascii="Times New Roman CYR" w:hAnsi="Times New Roman CYR" w:cs="Times New Roman CYR" w:eastAsiaTheme="minorEastAsia"/>
          <w:b/>
          <w:sz w:val="24"/>
          <w:szCs w:val="24"/>
          <w:u w:val="single"/>
          <w:lang w:eastAsia="ru-RU"/>
        </w:rPr>
      </w:pPr>
      <w:bookmarkStart w:id="0" w:name="sub_1532"/>
      <w:r>
        <w:rPr>
          <w:rFonts w:ascii="Times New Roman CYR" w:hAnsi="Times New Roman CYR" w:cs="Times New Roman CYR" w:eastAsiaTheme="minorEastAsia"/>
          <w:b/>
          <w:sz w:val="24"/>
          <w:szCs w:val="24"/>
          <w:u w:val="single"/>
          <w:lang w:eastAsia="ru-RU"/>
        </w:rPr>
        <w:t>К пяти годам:</w:t>
      </w:r>
    </w:p>
    <w:bookmarkEnd w:id="0"/>
    <w:p w14:paraId="313CED2C">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1AAD9F94">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45F78970">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763D8006">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стремится к самостоятельному осуществлению процессов личной гигиены, их правильной организации;</w:t>
      </w:r>
    </w:p>
    <w:p w14:paraId="7389B935">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26101B66">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без напоминания взрослого здоровается и прощается, говорит "спасибо" и "пожалуйста";</w:t>
      </w:r>
    </w:p>
    <w:p w14:paraId="495E0073">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52DDFD17">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познает правила безопасного поведения и стремится их выполнять в повседневной жизни;</w:t>
      </w:r>
    </w:p>
    <w:p w14:paraId="43AD8D36">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самостоятелен в самообслуживании;</w:t>
      </w:r>
    </w:p>
    <w:p w14:paraId="11F58F97">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проявляет познавательный интерес к труду взрослых, профессиям, технике; отражает эти представления в играх;</w:t>
      </w:r>
    </w:p>
    <w:p w14:paraId="794BC6C1">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стремится к выполнению трудовых обязанностей, охотно включается в совместный труд со взрослыми или сверстниками;</w:t>
      </w:r>
    </w:p>
    <w:p w14:paraId="7862EF9C">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01C563B8">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большинство звуков произносит правильно, пользуется средствами эмоциональной и речевой выразительности;</w:t>
      </w:r>
    </w:p>
    <w:p w14:paraId="561AE199">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самостоятельно пересказывает знакомые сказки, с небольшой помощью взрослого составляет описательные рассказы и загадки;</w:t>
      </w:r>
    </w:p>
    <w:p w14:paraId="61924D46">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проявляет словотворчество, интерес к языку, с интересом слушает литературные тексты, воспроизводит текст;</w:t>
      </w:r>
    </w:p>
    <w:p w14:paraId="3BCD7D3E">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способен рассказать о предмете, его назначении и особенностях, о том, как он был создан;</w:t>
      </w:r>
    </w:p>
    <w:p w14:paraId="300DEB2E">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4ACCA07A">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32D85692">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69A16BCA">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1F53D7C8">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4445CF72">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5A90FCDD">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368281FF">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43E6D721">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4B630FE9">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624A3FC5">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0D30DC52">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14:paraId="64DF05DB">
      <w:pPr>
        <w:widowControl w:val="0"/>
        <w:autoSpaceDE w:val="0"/>
        <w:autoSpaceDN w:val="0"/>
        <w:adjustRightInd w:val="0"/>
        <w:spacing w:after="0" w:line="240" w:lineRule="auto"/>
        <w:ind w:firstLine="720"/>
        <w:jc w:val="both"/>
        <w:rPr>
          <w:rFonts w:ascii="Times New Roman CYR" w:hAnsi="Times New Roman CYR" w:cs="Times New Roman CYR" w:eastAsiaTheme="minorEastAsia"/>
          <w:b/>
          <w:sz w:val="24"/>
          <w:szCs w:val="24"/>
          <w:u w:val="single"/>
          <w:lang w:eastAsia="ru-RU"/>
        </w:rPr>
      </w:pPr>
      <w:bookmarkStart w:id="1" w:name="sub_1533"/>
      <w:r>
        <w:rPr>
          <w:rFonts w:ascii="Times New Roman CYR" w:hAnsi="Times New Roman CYR" w:cs="Times New Roman CYR" w:eastAsiaTheme="minorEastAsia"/>
          <w:b/>
          <w:sz w:val="24"/>
          <w:szCs w:val="24"/>
          <w:u w:val="single"/>
          <w:lang w:eastAsia="ru-RU"/>
        </w:rPr>
        <w:t>К шести годам:</w:t>
      </w:r>
    </w:p>
    <w:bookmarkEnd w:id="1"/>
    <w:p w14:paraId="0BEC3839">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14:paraId="51C29010">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66E2B72A">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проявляет доступный возрасту самоконтроль, способен привлечь внимание других детей и организовать знакомую подвижную игру;</w:t>
      </w:r>
    </w:p>
    <w:p w14:paraId="02732496">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651EC6B6">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36BA8F90">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4350A2A9">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3BA34281">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669A09DC">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738CF97B">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34299025">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30FF101B">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47AF23DB">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39F403E8">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253B0F7D">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2A9A1345">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0682843D">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2FB1305A">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6F7FEFBD">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22104A6D">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459BCF9B">
      <w:pPr>
        <w:widowControl w:val="0"/>
        <w:autoSpaceDE w:val="0"/>
        <w:autoSpaceDN w:val="0"/>
        <w:adjustRightInd w:val="0"/>
        <w:spacing w:after="0" w:line="240" w:lineRule="auto"/>
        <w:ind w:firstLine="720"/>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5604479E">
      <w:pPr>
        <w:shd w:val="clear" w:color="auto" w:fill="FFFFFF"/>
        <w:spacing w:after="0" w:line="240" w:lineRule="auto"/>
        <w:jc w:val="both"/>
        <w:rPr>
          <w:rFonts w:ascii="Times New Roman" w:hAnsi="Times New Roman" w:eastAsia="Times New Roman" w:cs="Times New Roman"/>
          <w:sz w:val="21"/>
          <w:szCs w:val="21"/>
          <w:lang w:eastAsia="ru-RU"/>
        </w:rPr>
      </w:pPr>
      <w:r>
        <w:rPr>
          <w:rFonts w:ascii="Times New Roman" w:hAnsi="Times New Roman" w:eastAsia="Times New Roman" w:cs="Times New Roman"/>
          <w:b/>
          <w:bCs/>
          <w:sz w:val="24"/>
          <w:szCs w:val="24"/>
          <w:lang w:eastAsia="ru-RU"/>
        </w:rPr>
        <w:t>Характеристики возможных достижений ребенка, обеспеченные реализацией части, формируемой участниками образовательных отношений.</w:t>
      </w:r>
    </w:p>
    <w:p w14:paraId="199078EB">
      <w:pPr>
        <w:shd w:val="clear" w:color="auto" w:fill="FFFFFF"/>
        <w:spacing w:after="0" w:line="360" w:lineRule="atLeast"/>
        <w:rPr>
          <w:rFonts w:ascii="Times New Roman" w:hAnsi="Times New Roman" w:eastAsia="Times New Roman" w:cs="Times New Roman"/>
          <w:sz w:val="21"/>
          <w:szCs w:val="21"/>
          <w:lang w:eastAsia="ru-RU"/>
        </w:rPr>
      </w:pPr>
      <w:r>
        <w:rPr>
          <w:rFonts w:ascii="Times New Roman" w:hAnsi="Times New Roman" w:eastAsia="Times New Roman" w:cs="Times New Roman"/>
          <w:sz w:val="24"/>
          <w:szCs w:val="24"/>
          <w:lang w:eastAsia="ru-RU"/>
        </w:rPr>
        <w:t>Ребенок:</w:t>
      </w:r>
    </w:p>
    <w:p w14:paraId="19FE1AF3">
      <w:pPr>
        <w:shd w:val="clear" w:color="auto" w:fill="FFFFFF"/>
        <w:spacing w:after="0" w:line="360" w:lineRule="atLeast"/>
        <w:rPr>
          <w:rFonts w:ascii="Times New Roman" w:hAnsi="Times New Roman" w:eastAsia="Times New Roman" w:cs="Times New Roman"/>
          <w:sz w:val="21"/>
          <w:szCs w:val="21"/>
          <w:lang w:eastAsia="ru-RU"/>
        </w:rPr>
      </w:pPr>
      <w:r>
        <w:rPr>
          <w:rFonts w:ascii="Times New Roman" w:hAnsi="Times New Roman" w:eastAsia="Times New Roman" w:cs="Times New Roman"/>
          <w:sz w:val="24"/>
          <w:szCs w:val="24"/>
          <w:lang w:eastAsia="ru-RU"/>
        </w:rPr>
        <w:t xml:space="preserve">- способен </w:t>
      </w:r>
      <w:r>
        <w:rPr>
          <w:rFonts w:ascii="Times New Roman" w:hAnsi="Times New Roman" w:eastAsia="+mn-ea" w:cs="Times New Roman"/>
          <w:kern w:val="24"/>
          <w:sz w:val="24"/>
          <w:szCs w:val="24"/>
        </w:rPr>
        <w:t xml:space="preserve">видеть двойственное  в объекте, явлении, выявлять в них  противоречия; </w:t>
      </w:r>
    </w:p>
    <w:p w14:paraId="7B7BC8F1">
      <w:pPr>
        <w:shd w:val="clear" w:color="auto" w:fill="FFFFFF"/>
        <w:spacing w:after="0" w:line="360" w:lineRule="atLeast"/>
        <w:rPr>
          <w:rFonts w:ascii="Times New Roman" w:hAnsi="Times New Roman" w:eastAsia="Calibri" w:cs="Times New Roman"/>
          <w:sz w:val="24"/>
          <w:szCs w:val="24"/>
        </w:rPr>
      </w:pPr>
      <w:r>
        <w:rPr>
          <w:rFonts w:ascii="Times New Roman" w:hAnsi="Times New Roman" w:eastAsia="Calibri" w:cs="Times New Roman"/>
          <w:sz w:val="24"/>
          <w:szCs w:val="24"/>
        </w:rPr>
        <w:t>- стремится творчески подходить к решению возникающих проблемных ситуаций, затруднительных положений, готов помочь в таких ситуациях окружающим;</w:t>
      </w:r>
    </w:p>
    <w:p w14:paraId="4EF8950A">
      <w:pPr>
        <w:shd w:val="clear" w:color="auto" w:fill="FFFFFF"/>
        <w:spacing w:after="0" w:line="360" w:lineRule="atLeast"/>
        <w:rPr>
          <w:rFonts w:ascii="Times New Roman" w:hAnsi="Times New Roman" w:eastAsia="Calibri" w:cs="Times New Roman"/>
          <w:sz w:val="24"/>
          <w:szCs w:val="24"/>
        </w:rPr>
      </w:pPr>
      <w:r>
        <w:rPr>
          <w:rFonts w:ascii="Times New Roman" w:hAnsi="Times New Roman" w:eastAsia="Calibri" w:cs="Times New Roman"/>
          <w:sz w:val="24"/>
          <w:szCs w:val="24"/>
        </w:rPr>
        <w:t>- стремится к осуществлению социально направленных действий по достижению совместного со сверстниками и взрослыми результата;</w:t>
      </w:r>
    </w:p>
    <w:p w14:paraId="64AE29A7">
      <w:pPr>
        <w:shd w:val="clear" w:color="auto" w:fill="FFFFFF"/>
        <w:spacing w:after="0" w:line="360" w:lineRule="atLeast"/>
        <w:rPr>
          <w:rFonts w:ascii="Times New Roman" w:hAnsi="Times New Roman" w:eastAsia="Calibri" w:cs="Times New Roman"/>
          <w:sz w:val="24"/>
          <w:szCs w:val="24"/>
        </w:rPr>
      </w:pPr>
      <w:r>
        <w:rPr>
          <w:rFonts w:ascii="Times New Roman" w:hAnsi="Times New Roman" w:eastAsia="Calibri" w:cs="Times New Roman"/>
          <w:sz w:val="24"/>
          <w:szCs w:val="24"/>
        </w:rPr>
        <w:t>- способен планировать, проектировать конструкторские действия,  находить варианты способов действий с учетом  заданного или задуманного продукта;</w:t>
      </w:r>
    </w:p>
    <w:p w14:paraId="7E237DEF">
      <w:pPr>
        <w:shd w:val="clear" w:color="auto" w:fill="FFFFFF"/>
        <w:spacing w:after="0" w:line="360" w:lineRule="atLeast"/>
        <w:rPr>
          <w:rFonts w:ascii="Times New Roman" w:hAnsi="Times New Roman" w:eastAsia="Times New Roman" w:cs="Times New Roman"/>
          <w:sz w:val="21"/>
          <w:szCs w:val="21"/>
          <w:lang w:eastAsia="ru-RU"/>
        </w:rPr>
      </w:pPr>
      <w:r>
        <w:rPr>
          <w:rFonts w:ascii="Times New Roman" w:hAnsi="Times New Roman" w:eastAsia="Times New Roman" w:cs="Times New Roman"/>
          <w:sz w:val="24"/>
          <w:szCs w:val="24"/>
          <w:lang w:eastAsia="ru-RU"/>
        </w:rPr>
        <w:t>- знает буквы русского алфавита, начинает читать словом или по слогам;</w:t>
      </w:r>
    </w:p>
    <w:p w14:paraId="0779B28B">
      <w:pPr>
        <w:shd w:val="clear" w:color="auto" w:fill="FFFFFF"/>
        <w:spacing w:after="0" w:line="360" w:lineRule="atLeast"/>
        <w:rPr>
          <w:rFonts w:ascii="Times New Roman" w:hAnsi="Times New Roman" w:eastAsia="Times New Roman" w:cs="Times New Roman"/>
          <w:sz w:val="21"/>
          <w:szCs w:val="21"/>
          <w:lang w:eastAsia="ru-RU"/>
        </w:rPr>
      </w:pPr>
      <w:r>
        <w:rPr>
          <w:rFonts w:ascii="Times New Roman" w:hAnsi="Times New Roman" w:eastAsia="Times New Roman" w:cs="Times New Roman"/>
          <w:sz w:val="24"/>
          <w:szCs w:val="24"/>
          <w:lang w:eastAsia="ru-RU"/>
        </w:rPr>
        <w:t>- проводит звуковой анализ слова, определяет ударный слог;</w:t>
      </w:r>
    </w:p>
    <w:p w14:paraId="2E9A1754">
      <w:pPr>
        <w:shd w:val="clear" w:color="auto" w:fill="FFFFFF"/>
        <w:spacing w:after="0" w:line="360" w:lineRule="atLeast"/>
        <w:rPr>
          <w:rFonts w:ascii="Times New Roman" w:hAnsi="Times New Roman" w:eastAsia="Times New Roman" w:cs="Times New Roman"/>
          <w:sz w:val="21"/>
          <w:szCs w:val="21"/>
          <w:lang w:eastAsia="ru-RU"/>
        </w:rPr>
      </w:pPr>
      <w:r>
        <w:rPr>
          <w:rFonts w:ascii="Times New Roman" w:hAnsi="Times New Roman" w:eastAsia="Times New Roman" w:cs="Times New Roman"/>
          <w:sz w:val="24"/>
          <w:szCs w:val="24"/>
          <w:lang w:eastAsia="ru-RU"/>
        </w:rPr>
        <w:t>- может записать свое имя, знакомые цифры.</w:t>
      </w:r>
    </w:p>
    <w:p w14:paraId="1A1122F3">
      <w:pPr>
        <w:shd w:val="clear" w:color="auto" w:fill="FFFFFF"/>
        <w:spacing w:after="0" w:line="360" w:lineRule="atLeast"/>
        <w:rPr>
          <w:rFonts w:ascii="Times New Roman" w:hAnsi="Times New Roman" w:eastAsia="Times New Roman" w:cs="Times New Roman"/>
          <w:sz w:val="21"/>
          <w:szCs w:val="21"/>
          <w:lang w:eastAsia="ru-RU"/>
        </w:rPr>
      </w:pPr>
    </w:p>
    <w:p w14:paraId="63706397">
      <w:pPr>
        <w:spacing w:after="0"/>
        <w:jc w:val="both"/>
        <w:rPr>
          <w:rFonts w:ascii="Times New Roman" w:hAnsi="Times New Roman" w:eastAsia="Calibri" w:cs="Times New Roman"/>
          <w:b/>
          <w:sz w:val="28"/>
          <w:szCs w:val="28"/>
        </w:rPr>
      </w:pPr>
    </w:p>
    <w:p w14:paraId="5C88F292">
      <w:pPr>
        <w:jc w:val="right"/>
        <w:rPr>
          <w:rFonts w:ascii="Times New Roman" w:hAnsi="Times New Roman" w:eastAsia="Calibri" w:cs="Times New Roman"/>
          <w:b/>
          <w:sz w:val="28"/>
          <w:szCs w:val="28"/>
        </w:rPr>
      </w:pPr>
      <w:r>
        <w:rPr>
          <w:rFonts w:ascii="Times New Roman" w:hAnsi="Times New Roman" w:eastAsia="Calibri" w:cs="Times New Roman"/>
          <w:b/>
          <w:sz w:val="28"/>
          <w:szCs w:val="28"/>
        </w:rPr>
        <w:t>Приложение 3</w:t>
      </w:r>
    </w:p>
    <w:p w14:paraId="1FCDF8F4">
      <w:pPr>
        <w:pStyle w:val="8"/>
        <w:shd w:val="clear" w:color="auto" w:fill="FFFFFF"/>
        <w:spacing w:before="75" w:beforeAutospacing="0" w:after="75" w:afterAutospacing="0" w:line="315" w:lineRule="atLeast"/>
        <w:jc w:val="center"/>
        <w:rPr>
          <w:rStyle w:val="4"/>
          <w:color w:val="auto"/>
        </w:rPr>
      </w:pPr>
      <w:r>
        <w:rPr>
          <w:rStyle w:val="4"/>
          <w:color w:val="auto"/>
        </w:rPr>
        <w:t>ПОЛОЖЕНИЕ </w:t>
      </w:r>
    </w:p>
    <w:p w14:paraId="088B3E26">
      <w:pPr>
        <w:pStyle w:val="8"/>
        <w:shd w:val="clear" w:color="auto" w:fill="FFFFFF"/>
        <w:spacing w:before="75" w:beforeAutospacing="0" w:after="75" w:afterAutospacing="0" w:line="315" w:lineRule="atLeast"/>
        <w:jc w:val="center"/>
        <w:rPr>
          <w:rStyle w:val="4"/>
          <w:color w:val="auto"/>
        </w:rPr>
      </w:pPr>
      <w:r>
        <w:rPr>
          <w:rStyle w:val="4"/>
          <w:color w:val="auto"/>
        </w:rPr>
        <w:t xml:space="preserve">о педагогической диагностике </w:t>
      </w:r>
    </w:p>
    <w:p w14:paraId="00E538AA">
      <w:pPr>
        <w:pStyle w:val="8"/>
        <w:shd w:val="clear" w:color="auto" w:fill="FFFFFF"/>
        <w:spacing w:before="75" w:beforeAutospacing="0" w:after="75" w:afterAutospacing="0" w:line="315" w:lineRule="atLeast"/>
        <w:jc w:val="center"/>
        <w:rPr>
          <w:color w:val="auto"/>
        </w:rPr>
      </w:pPr>
      <w:r>
        <w:rPr>
          <w:rStyle w:val="4"/>
          <w:color w:val="auto"/>
        </w:rPr>
        <w:t>в муниципальном бюджетном дошкольном образовательном учреждении «Детский сад № 1 «Золотой ключик» г. Енисейска Красноярского края</w:t>
      </w:r>
    </w:p>
    <w:p w14:paraId="42F34F2F">
      <w:pPr>
        <w:pStyle w:val="8"/>
        <w:shd w:val="clear" w:color="auto" w:fill="FFFFFF"/>
        <w:spacing w:before="75" w:beforeAutospacing="0" w:after="75" w:afterAutospacing="0" w:line="315" w:lineRule="atLeast"/>
        <w:jc w:val="center"/>
        <w:rPr>
          <w:color w:val="auto"/>
        </w:rPr>
      </w:pPr>
    </w:p>
    <w:p w14:paraId="5668E8C8">
      <w:pPr>
        <w:pStyle w:val="8"/>
        <w:shd w:val="clear" w:color="auto" w:fill="FFFFFF"/>
        <w:spacing w:before="0" w:beforeAutospacing="0" w:after="0" w:afterAutospacing="0" w:line="315" w:lineRule="atLeast"/>
        <w:ind w:firstLine="426"/>
        <w:jc w:val="both"/>
        <w:rPr>
          <w:color w:val="auto"/>
        </w:rPr>
      </w:pPr>
      <w:r>
        <w:rPr>
          <w:rStyle w:val="4"/>
          <w:color w:val="auto"/>
        </w:rPr>
        <w:t>1. Общие положения</w:t>
      </w:r>
    </w:p>
    <w:p w14:paraId="68C29B95">
      <w:pPr>
        <w:pStyle w:val="8"/>
        <w:shd w:val="clear" w:color="auto" w:fill="FFFFFF"/>
        <w:spacing w:before="0" w:beforeAutospacing="0" w:after="0" w:afterAutospacing="0" w:line="315" w:lineRule="atLeast"/>
        <w:ind w:firstLine="426"/>
        <w:jc w:val="both"/>
        <w:rPr>
          <w:color w:val="auto"/>
        </w:rPr>
      </w:pPr>
      <w:r>
        <w:rPr>
          <w:color w:val="auto"/>
        </w:rPr>
        <w:t>1.1. Настоящее Положение о педагогической диагностике (далее - Положение) в муниципальном бюджетном дошкольном образовательном учреждении «Детский сад № 1 «Золотой ключик» (далее - МБДОУ) разработано в соответствии с Федеральным Законом РФ от 29.12.2012 года №273-Ф3 "Об образовании",  «Федеральным государственным образовательным стандартом дошкольного образования», приказ МОиН от 17.10.2013 г. № 1155; Комментариями к ФГОС ДО; Приказом «О внесении изменений МОиН и Министерства просвещения РФ, касающиеся ФГОС общего образования и образования обучающихся с ОВЗ и умственной отсталостью (интеллектуальными нарушениями) от 08.11.2022 г. № 955; Федеральной образовательной программой дошкольного образования, приказ Министерства просвещения РФ от 25.11.2022 г. № 1028;  Методическими рекомендациями  по реализации Федеральной образовательной программы дошкольного образования, утв. Министерством просвещения РФ 07.03.2023 г.; Образовательной программой дошкольного образования МБДОУ (далее ОП ДО), Уставом  МБДОУ</w:t>
      </w:r>
      <w:r>
        <w:rPr>
          <w:rFonts w:hint="default"/>
          <w:color w:val="auto"/>
          <w:lang w:val="ru-RU"/>
        </w:rPr>
        <w:t>.</w:t>
      </w:r>
      <w:r>
        <w:rPr>
          <w:color w:val="auto"/>
        </w:rPr>
        <w:t xml:space="preserve"> </w:t>
      </w:r>
    </w:p>
    <w:p w14:paraId="4C0FE62C">
      <w:pPr>
        <w:pStyle w:val="8"/>
        <w:shd w:val="clear" w:color="auto" w:fill="FFFFFF"/>
        <w:spacing w:before="0" w:beforeAutospacing="0" w:after="0" w:afterAutospacing="0" w:line="315" w:lineRule="atLeast"/>
        <w:ind w:firstLine="426"/>
        <w:jc w:val="both"/>
        <w:rPr>
          <w:color w:val="auto"/>
        </w:rPr>
      </w:pPr>
      <w:r>
        <w:rPr>
          <w:color w:val="auto"/>
        </w:rPr>
        <w:t>1.2. Педагогическая диагностика - это механизм, позволяющий выявить индивидуальные особенности и перспективы развития ребенка, эффективность педагогических действий и дальнейшее планирование образовательной деятельности.</w:t>
      </w:r>
    </w:p>
    <w:p w14:paraId="178D4C09">
      <w:pPr>
        <w:pStyle w:val="8"/>
        <w:shd w:val="clear" w:color="auto" w:fill="FFFFFF"/>
        <w:spacing w:before="0" w:beforeAutospacing="0" w:after="0" w:afterAutospacing="0" w:line="315" w:lineRule="atLeast"/>
        <w:ind w:firstLine="426"/>
        <w:jc w:val="both"/>
        <w:rPr>
          <w:color w:val="auto"/>
        </w:rPr>
      </w:pPr>
      <w:r>
        <w:rPr>
          <w:color w:val="auto"/>
        </w:rPr>
        <w:t>1.3. Педагогическая диагностика связана с освоением воспитанниками ОП ДО и заключается в анализе освоения ими содержания образовательных областей: физическое развитие; социально-коммуникативное развитие; познавательное развитие; речевое развитие; художественно-эстетическое развитие.</w:t>
      </w:r>
    </w:p>
    <w:p w14:paraId="29720338">
      <w:pPr>
        <w:pStyle w:val="8"/>
        <w:shd w:val="clear" w:color="auto" w:fill="FFFFFF"/>
        <w:spacing w:before="0" w:beforeAutospacing="0" w:after="0" w:afterAutospacing="0" w:line="315" w:lineRule="atLeast"/>
        <w:ind w:firstLine="426"/>
        <w:jc w:val="both"/>
        <w:rPr>
          <w:color w:val="auto"/>
        </w:rPr>
      </w:pPr>
      <w:r>
        <w:rPr>
          <w:color w:val="auto"/>
        </w:rPr>
        <w:t>1.4. Педагогическая диагностика представляет собой систему сбора, анализа, хранения и накопления образовательных результатов, обеспечивающих непрерывность и своевременную корректировку образовательного процесса.</w:t>
      </w:r>
    </w:p>
    <w:p w14:paraId="1C51BAF3">
      <w:pPr>
        <w:pStyle w:val="8"/>
        <w:shd w:val="clear" w:color="auto" w:fill="FFFFFF"/>
        <w:spacing w:before="0" w:beforeAutospacing="0" w:after="0" w:afterAutospacing="0" w:line="315" w:lineRule="atLeast"/>
        <w:ind w:firstLine="426"/>
        <w:jc w:val="both"/>
        <w:rPr>
          <w:color w:val="auto"/>
        </w:rPr>
      </w:pPr>
      <w:r>
        <w:rPr>
          <w:color w:val="auto"/>
        </w:rPr>
        <w:t>1.5. Оценка физического развития проводится инструктором по физической культуре МБДОУ. Оценка здоровья детей всех возрастных групп проводится старшей медицинской сестрой, закрепленной за МБДОУ  детской городской поликлиникой КГБУЗ «Енисейская районная больница» в соответствии с договором.</w:t>
      </w:r>
    </w:p>
    <w:p w14:paraId="0CD3A052">
      <w:pPr>
        <w:pStyle w:val="8"/>
        <w:shd w:val="clear" w:color="auto" w:fill="FFFFFF"/>
        <w:spacing w:before="0" w:beforeAutospacing="0" w:after="0" w:afterAutospacing="0" w:line="315" w:lineRule="atLeast"/>
        <w:ind w:firstLine="426"/>
        <w:jc w:val="both"/>
        <w:rPr>
          <w:color w:val="auto"/>
        </w:rPr>
      </w:pPr>
      <w:r>
        <w:rPr>
          <w:color w:val="auto"/>
        </w:rPr>
        <w:t>1.6. При необходимости проводится психологическая диагностика развития детей (выявление и изучение индивидуально-психологических особенностей детей) квалифицированными специалистами (педагогом-психологом).</w:t>
      </w:r>
    </w:p>
    <w:p w14:paraId="47E8E9E6">
      <w:pPr>
        <w:pStyle w:val="8"/>
        <w:shd w:val="clear" w:color="auto" w:fill="FFFFFF"/>
        <w:spacing w:before="0" w:beforeAutospacing="0" w:after="0" w:afterAutospacing="0" w:line="315" w:lineRule="atLeast"/>
        <w:ind w:firstLine="426"/>
        <w:jc w:val="both"/>
        <w:rPr>
          <w:color w:val="auto"/>
        </w:rPr>
      </w:pPr>
      <w:r>
        <w:rPr>
          <w:color w:val="auto"/>
        </w:rPr>
        <w:t>1.7.</w:t>
      </w:r>
      <w:r>
        <w:rPr>
          <w:color w:val="auto"/>
        </w:rPr>
        <w:t xml:space="preserve"> В старшем дошкольном возрасте (с 5 до 7 лет) проводится логопедическая диагностика детей квалифицированным специалистом  (учителем-логопедом). При необходимости (при обращении родителей или педагогов) диагностика может проводится ранее для своевременного выявления проблем в развитии и проведения необходимой коррекции.</w:t>
      </w:r>
    </w:p>
    <w:p w14:paraId="5D787B6E">
      <w:pPr>
        <w:pStyle w:val="8"/>
        <w:shd w:val="clear" w:color="auto" w:fill="FFFFFF"/>
        <w:spacing w:before="0" w:beforeAutospacing="0" w:after="0" w:afterAutospacing="0" w:line="315" w:lineRule="atLeast"/>
        <w:ind w:firstLine="426"/>
        <w:jc w:val="both"/>
        <w:rPr>
          <w:color w:val="auto"/>
        </w:rPr>
      </w:pPr>
      <w:r>
        <w:rPr>
          <w:color w:val="auto"/>
        </w:rPr>
        <w:t>1.8. Участие ребенка в психологической, логопедической диагностике допускается только с согласия его родителей (законных представителей).</w:t>
      </w:r>
    </w:p>
    <w:p w14:paraId="2544322D">
      <w:pPr>
        <w:pStyle w:val="8"/>
        <w:shd w:val="clear" w:color="auto" w:fill="FFFFFF"/>
        <w:spacing w:before="0" w:beforeAutospacing="0" w:after="0" w:afterAutospacing="0" w:line="315" w:lineRule="atLeast"/>
        <w:ind w:firstLine="426"/>
        <w:jc w:val="both"/>
        <w:rPr>
          <w:color w:val="auto"/>
        </w:rPr>
      </w:pPr>
      <w:r>
        <w:rPr>
          <w:color w:val="auto"/>
        </w:rPr>
        <w:t>1.9. В более сложных случаях при обнаружении проблемных мест в развитии детей ребенок  с согласия родителей направляется в территориальную психолого-медико-педагогическую комиссию г. Енисейска для уточнения диагноза и определения необходимого коррекционного сопровождения.</w:t>
      </w:r>
    </w:p>
    <w:p w14:paraId="230865A8">
      <w:pPr>
        <w:pStyle w:val="8"/>
        <w:shd w:val="clear" w:color="auto" w:fill="FFFFFF"/>
        <w:spacing w:before="0" w:beforeAutospacing="0" w:after="0" w:afterAutospacing="0" w:line="315" w:lineRule="atLeast"/>
        <w:ind w:firstLine="426"/>
        <w:jc w:val="both"/>
        <w:rPr>
          <w:color w:val="auto"/>
        </w:rPr>
      </w:pPr>
      <w:r>
        <w:rPr>
          <w:color w:val="auto"/>
        </w:rPr>
        <w:t>1.11. Положение распространяется на деятельность всех педагогических работников МБДОУ, осуществляющих профессиональную деятельность в соответствии с трудовым договором.</w:t>
      </w:r>
    </w:p>
    <w:p w14:paraId="533401CE">
      <w:pPr>
        <w:pStyle w:val="8"/>
        <w:shd w:val="clear" w:color="auto" w:fill="FFFFFF"/>
        <w:spacing w:before="0" w:beforeAutospacing="0" w:after="0" w:afterAutospacing="0" w:line="315" w:lineRule="atLeast"/>
        <w:ind w:firstLine="426"/>
        <w:jc w:val="both"/>
        <w:rPr>
          <w:color w:val="auto"/>
        </w:rPr>
      </w:pPr>
      <w:r>
        <w:rPr>
          <w:rStyle w:val="4"/>
          <w:color w:val="auto"/>
        </w:rPr>
        <w:t>2. Основные цели, задачи, функции и принципы педагогической диагностики</w:t>
      </w:r>
    </w:p>
    <w:p w14:paraId="00E082C0">
      <w:pPr>
        <w:pStyle w:val="8"/>
        <w:shd w:val="clear" w:color="auto" w:fill="FFFFFF"/>
        <w:spacing w:before="0" w:beforeAutospacing="0" w:after="0" w:afterAutospacing="0" w:line="315" w:lineRule="atLeast"/>
        <w:ind w:firstLine="426"/>
        <w:jc w:val="both"/>
        <w:rPr>
          <w:color w:val="auto"/>
        </w:rPr>
      </w:pPr>
      <w:r>
        <w:rPr>
          <w:color w:val="auto"/>
        </w:rPr>
        <w:t>2.1. Цель педагогической диагностики – получение оперативных данных о текущем реальном состоянии и тенденциях изменения объекта диагностирования для оптимизации образовательного  процесса, обеспечивающего достижение образовательного результата каждым ребенком.</w:t>
      </w:r>
    </w:p>
    <w:p w14:paraId="0895B5F4">
      <w:pPr>
        <w:pStyle w:val="8"/>
        <w:shd w:val="clear" w:color="auto" w:fill="FFFFFF"/>
        <w:spacing w:before="0" w:beforeAutospacing="0" w:after="0" w:afterAutospacing="0" w:line="315" w:lineRule="atLeast"/>
        <w:ind w:firstLine="426"/>
        <w:jc w:val="both"/>
        <w:rPr>
          <w:color w:val="auto"/>
        </w:rPr>
      </w:pPr>
      <w:r>
        <w:rPr>
          <w:color w:val="auto"/>
        </w:rPr>
        <w:t>2.2. Задачи педагогической диагностики:</w:t>
      </w:r>
    </w:p>
    <w:p w14:paraId="69688389">
      <w:pPr>
        <w:pStyle w:val="8"/>
        <w:shd w:val="clear" w:color="auto" w:fill="FFFFFF"/>
        <w:spacing w:before="0" w:beforeAutospacing="0" w:after="0" w:afterAutospacing="0" w:line="315" w:lineRule="atLeast"/>
        <w:ind w:firstLine="426"/>
        <w:jc w:val="both"/>
        <w:rPr>
          <w:color w:val="auto"/>
        </w:rPr>
      </w:pPr>
      <w:r>
        <w:rPr>
          <w:color w:val="auto"/>
        </w:rPr>
        <w:t xml:space="preserve">- обеспечить индивидуализацию образования (в том числе поддержки ребенка, построения его образовательной траектории для детей, испытывающих трудности в образовательном процессе или имеющих особые образовательные потребности); </w:t>
      </w:r>
    </w:p>
    <w:p w14:paraId="071A428C">
      <w:pPr>
        <w:pStyle w:val="8"/>
        <w:shd w:val="clear" w:color="auto" w:fill="FFFFFF"/>
        <w:spacing w:before="0" w:beforeAutospacing="0" w:after="0" w:afterAutospacing="0" w:line="315" w:lineRule="atLeast"/>
        <w:ind w:firstLine="426"/>
        <w:jc w:val="both"/>
        <w:rPr>
          <w:color w:val="auto"/>
        </w:rPr>
      </w:pPr>
      <w:r>
        <w:rPr>
          <w:color w:val="auto"/>
        </w:rPr>
        <w:t>- оптимизировать работы с группой детей с учетом результатов диагностики;</w:t>
      </w:r>
    </w:p>
    <w:p w14:paraId="044FBA37">
      <w:pPr>
        <w:pStyle w:val="8"/>
        <w:shd w:val="clear" w:color="auto" w:fill="FFFFFF"/>
        <w:spacing w:before="0" w:beforeAutospacing="0" w:after="0" w:afterAutospacing="0" w:line="315" w:lineRule="atLeast"/>
        <w:ind w:firstLine="426"/>
        <w:jc w:val="both"/>
        <w:rPr>
          <w:color w:val="auto"/>
        </w:rPr>
      </w:pPr>
      <w:r>
        <w:rPr>
          <w:color w:val="auto"/>
        </w:rPr>
        <w:t>- совершенствовать организацию образовательного процесса на основе мониторинговых данных.</w:t>
      </w:r>
    </w:p>
    <w:p w14:paraId="7FA1F461">
      <w:pPr>
        <w:pStyle w:val="8"/>
        <w:shd w:val="clear" w:color="auto" w:fill="FFFFFF"/>
        <w:spacing w:before="0" w:beforeAutospacing="0" w:after="0" w:afterAutospacing="0" w:line="315" w:lineRule="atLeast"/>
        <w:ind w:firstLine="426"/>
        <w:jc w:val="both"/>
        <w:rPr>
          <w:color w:val="auto"/>
        </w:rPr>
      </w:pPr>
      <w:r>
        <w:rPr>
          <w:color w:val="auto"/>
        </w:rPr>
        <w:t>2.3. Принципы педагогической диагностики:</w:t>
      </w:r>
    </w:p>
    <w:p w14:paraId="24CEDFE1">
      <w:pPr>
        <w:pStyle w:val="8"/>
        <w:shd w:val="clear" w:color="auto" w:fill="FFFFFF"/>
        <w:spacing w:before="0" w:beforeAutospacing="0" w:after="0" w:afterAutospacing="0" w:line="315" w:lineRule="atLeast"/>
        <w:ind w:firstLine="426"/>
        <w:jc w:val="both"/>
        <w:rPr>
          <w:color w:val="auto"/>
        </w:rPr>
      </w:pPr>
      <w:r>
        <w:rPr>
          <w:color w:val="auto"/>
        </w:rPr>
        <w:t>- принцип последовательности и преемственности диагностики – проявляется в последовательном переходе от одних этапов, критериев и методов диагностики к другим по мере развития, обучения и воспитания личности, в поэтапном усложнении и углублении процесса диагностики;</w:t>
      </w:r>
    </w:p>
    <w:p w14:paraId="49D22356">
      <w:pPr>
        <w:pStyle w:val="8"/>
        <w:shd w:val="clear" w:color="auto" w:fill="FFFFFF"/>
        <w:spacing w:before="0" w:beforeAutospacing="0" w:after="0" w:afterAutospacing="0" w:line="315" w:lineRule="atLeast"/>
        <w:ind w:firstLine="426"/>
        <w:jc w:val="both"/>
        <w:rPr>
          <w:color w:val="auto"/>
        </w:rPr>
      </w:pPr>
      <w:r>
        <w:rPr>
          <w:color w:val="auto"/>
        </w:rPr>
        <w:t>- принцип доступности результатов для родителей (законных представителей) воспитанников, педагогов (непосредственно работающих с ребенком), обобщенной информации для различных групп потребителей (педагогический совет, экспертные комиссии);</w:t>
      </w:r>
    </w:p>
    <w:p w14:paraId="6EE9A84B">
      <w:pPr>
        <w:pStyle w:val="8"/>
        <w:shd w:val="clear" w:color="auto" w:fill="FFFFFF"/>
        <w:spacing w:before="0" w:beforeAutospacing="0" w:after="0" w:afterAutospacing="0" w:line="315" w:lineRule="atLeast"/>
        <w:ind w:firstLine="426"/>
        <w:jc w:val="both"/>
        <w:rPr>
          <w:color w:val="auto"/>
        </w:rPr>
      </w:pPr>
      <w:r>
        <w:rPr>
          <w:color w:val="auto"/>
        </w:rPr>
        <w:t>- принцип прогностичности - проявляется в ориентации диагностической деятельности на коррекционную работу в «зоне ближайшего развития» дошкольников;</w:t>
      </w:r>
    </w:p>
    <w:p w14:paraId="5D8F6EEF">
      <w:pPr>
        <w:pStyle w:val="8"/>
        <w:shd w:val="clear" w:color="auto" w:fill="FFFFFF"/>
        <w:spacing w:before="0" w:beforeAutospacing="0" w:after="0" w:afterAutospacing="0" w:line="315" w:lineRule="atLeast"/>
        <w:ind w:firstLine="426"/>
        <w:jc w:val="both"/>
        <w:rPr>
          <w:color w:val="auto"/>
        </w:rPr>
      </w:pPr>
      <w:r>
        <w:rPr>
          <w:color w:val="auto"/>
        </w:rPr>
        <w:t>- принцип научности (диагностическая работа опирается на научные исследования, обосновывающие выбор изучаемых показателей, методы, сроки и организацию обследования);</w:t>
      </w:r>
    </w:p>
    <w:p w14:paraId="24E2B5A9">
      <w:pPr>
        <w:pStyle w:val="8"/>
        <w:shd w:val="clear" w:color="auto" w:fill="FFFFFF"/>
        <w:spacing w:before="0" w:beforeAutospacing="0" w:after="0" w:afterAutospacing="0" w:line="315" w:lineRule="atLeast"/>
        <w:ind w:firstLine="426"/>
        <w:jc w:val="both"/>
        <w:rPr>
          <w:color w:val="auto"/>
        </w:rPr>
      </w:pPr>
      <w:r>
        <w:rPr>
          <w:color w:val="auto"/>
        </w:rPr>
        <w:t xml:space="preserve">- принцип этичности (диагностика проводится с соблюдением эстетических норм и правил); </w:t>
      </w:r>
    </w:p>
    <w:p w14:paraId="7463E30E">
      <w:pPr>
        <w:pStyle w:val="8"/>
        <w:shd w:val="clear" w:color="auto" w:fill="FFFFFF"/>
        <w:spacing w:before="0" w:beforeAutospacing="0" w:after="0" w:afterAutospacing="0" w:line="315" w:lineRule="atLeast"/>
        <w:ind w:firstLine="426"/>
        <w:jc w:val="both"/>
        <w:rPr>
          <w:color w:val="auto"/>
        </w:rPr>
      </w:pPr>
      <w:r>
        <w:rPr>
          <w:color w:val="auto"/>
        </w:rPr>
        <w:t>- принцип оптимальности (минимальными усилиями должно быть получено достаточное количество диагностической информации);</w:t>
      </w:r>
    </w:p>
    <w:p w14:paraId="49F32AE4">
      <w:pPr>
        <w:pStyle w:val="8"/>
        <w:shd w:val="clear" w:color="auto" w:fill="FFFFFF"/>
        <w:spacing w:before="0" w:beforeAutospacing="0" w:after="0" w:afterAutospacing="0" w:line="315" w:lineRule="atLeast"/>
        <w:ind w:firstLine="426"/>
        <w:jc w:val="both"/>
        <w:rPr>
          <w:color w:val="auto"/>
        </w:rPr>
      </w:pPr>
      <w:r>
        <w:rPr>
          <w:color w:val="auto"/>
        </w:rPr>
        <w:t>- принцип непрерывности (педагогическая диагностика проводится на протяжении всего периода пребывания ребенка в детском саду);</w:t>
      </w:r>
    </w:p>
    <w:p w14:paraId="39AD2AA8">
      <w:pPr>
        <w:pStyle w:val="8"/>
        <w:shd w:val="clear" w:color="auto" w:fill="FFFFFF"/>
        <w:spacing w:before="0" w:beforeAutospacing="0" w:after="0" w:afterAutospacing="0" w:line="315" w:lineRule="atLeast"/>
        <w:ind w:firstLine="426"/>
        <w:jc w:val="both"/>
        <w:rPr>
          <w:color w:val="auto"/>
        </w:rPr>
      </w:pPr>
      <w:r>
        <w:rPr>
          <w:color w:val="auto"/>
        </w:rPr>
        <w:t>- принцип динамичности (педагогический инструментарий позволяет в установленные краткие сроки провести педагогическую диагностику).</w:t>
      </w:r>
    </w:p>
    <w:p w14:paraId="1E8064AA">
      <w:pPr>
        <w:pStyle w:val="8"/>
        <w:shd w:val="clear" w:color="auto" w:fill="FFFFFF"/>
        <w:spacing w:before="0" w:beforeAutospacing="0" w:after="0" w:afterAutospacing="0" w:line="315" w:lineRule="atLeast"/>
        <w:ind w:firstLine="426"/>
        <w:jc w:val="both"/>
        <w:rPr>
          <w:color w:val="auto"/>
        </w:rPr>
      </w:pPr>
      <w:r>
        <w:rPr>
          <w:color w:val="auto"/>
        </w:rPr>
        <w:t>2.4. Педагогическая диагностика:</w:t>
      </w:r>
    </w:p>
    <w:p w14:paraId="095F1B51">
      <w:pPr>
        <w:pStyle w:val="8"/>
        <w:shd w:val="clear" w:color="auto" w:fill="FFFFFF"/>
        <w:spacing w:before="0" w:beforeAutospacing="0" w:after="0" w:afterAutospacing="0" w:line="315" w:lineRule="atLeast"/>
        <w:ind w:firstLine="426"/>
        <w:jc w:val="both"/>
        <w:rPr>
          <w:color w:val="auto"/>
        </w:rPr>
      </w:pPr>
      <w:r>
        <w:rPr>
          <w:color w:val="auto"/>
        </w:rPr>
        <w:t xml:space="preserve">- позволяет фиксировать уровень актуального развития дошкольника и оценивать его динамику; планировать зону ближайшего развития ребенка по каждому из направлений; </w:t>
      </w:r>
    </w:p>
    <w:p w14:paraId="56E2C3AE">
      <w:pPr>
        <w:pStyle w:val="8"/>
        <w:shd w:val="clear" w:color="auto" w:fill="FFFFFF"/>
        <w:spacing w:before="0" w:beforeAutospacing="0" w:after="0" w:afterAutospacing="0" w:line="315" w:lineRule="atLeast"/>
        <w:ind w:firstLine="426"/>
        <w:jc w:val="both"/>
        <w:rPr>
          <w:color w:val="auto"/>
        </w:rPr>
      </w:pPr>
      <w:r>
        <w:rPr>
          <w:color w:val="auto"/>
        </w:rPr>
        <w:t xml:space="preserve">- позволяет рассматривать весь период развития ребенка как единый процесс без условного разделения на разные возрастные этапы, «привязанные» к паспортному возрасту, при этом учитывает возрастные закономерности развития, опираясь на оценку изменений деятельности дошкольника; </w:t>
      </w:r>
    </w:p>
    <w:p w14:paraId="654222ED">
      <w:pPr>
        <w:pStyle w:val="8"/>
        <w:shd w:val="clear" w:color="auto" w:fill="FFFFFF"/>
        <w:spacing w:before="0" w:beforeAutospacing="0" w:after="0" w:afterAutospacing="0" w:line="315" w:lineRule="atLeast"/>
        <w:ind w:firstLine="426"/>
        <w:jc w:val="both"/>
        <w:rPr>
          <w:color w:val="auto"/>
        </w:rPr>
      </w:pPr>
      <w:r>
        <w:rPr>
          <w:color w:val="auto"/>
        </w:rPr>
        <w:t>- учитывает представленные в Программе целевые ориентиры, но не использует их в качестве основания для их формального сравнения с реальными достижениями детей.</w:t>
      </w:r>
    </w:p>
    <w:p w14:paraId="2EAD9685">
      <w:pPr>
        <w:pStyle w:val="8"/>
        <w:shd w:val="clear" w:color="auto" w:fill="FFFFFF"/>
        <w:spacing w:before="0" w:beforeAutospacing="0" w:after="0" w:afterAutospacing="0" w:line="315" w:lineRule="atLeast"/>
        <w:ind w:firstLine="426"/>
        <w:jc w:val="both"/>
        <w:rPr>
          <w:color w:val="auto"/>
        </w:rPr>
      </w:pPr>
      <w:r>
        <w:rPr>
          <w:rStyle w:val="4"/>
          <w:color w:val="auto"/>
        </w:rPr>
        <w:t>3. Организация проведения педагогической диагностики</w:t>
      </w:r>
    </w:p>
    <w:p w14:paraId="747DA446">
      <w:pPr>
        <w:pStyle w:val="8"/>
        <w:shd w:val="clear" w:color="auto" w:fill="FFFFFF"/>
        <w:spacing w:before="0" w:beforeAutospacing="0" w:after="0" w:afterAutospacing="0" w:line="315" w:lineRule="atLeast"/>
        <w:ind w:firstLine="426"/>
        <w:jc w:val="both"/>
        <w:rPr>
          <w:color w:val="auto"/>
        </w:rPr>
      </w:pPr>
      <w:r>
        <w:rPr>
          <w:color w:val="auto"/>
        </w:rPr>
        <w:t>3.1. Педагогическая диагностика осуществляется во всех возрастных группах два раза в год – в начале и в конце учебного года. Фиксация результатов (входная и итоговая диагностики) проводятся в сентябре (последние 10 дней месяца) и мае (последние 10 дней месяца).</w:t>
      </w:r>
    </w:p>
    <w:p w14:paraId="20486E08">
      <w:pPr>
        <w:pStyle w:val="8"/>
        <w:shd w:val="clear" w:color="auto" w:fill="FFFFFF"/>
        <w:spacing w:before="0" w:beforeAutospacing="0" w:after="0" w:afterAutospacing="0" w:line="315" w:lineRule="atLeast"/>
        <w:ind w:firstLine="426"/>
        <w:jc w:val="both"/>
        <w:rPr>
          <w:color w:val="auto"/>
        </w:rPr>
      </w:pPr>
      <w:r>
        <w:rPr>
          <w:color w:val="auto"/>
        </w:rPr>
        <w:t>3.2. Распределение функций при оценке индивидуального развития ребенка:</w:t>
      </w:r>
    </w:p>
    <w:p w14:paraId="5BF6EA90">
      <w:pPr>
        <w:pStyle w:val="8"/>
        <w:shd w:val="clear" w:color="auto" w:fill="FFFFFF"/>
        <w:spacing w:before="0" w:beforeAutospacing="0" w:after="0" w:afterAutospacing="0" w:line="315" w:lineRule="atLeast"/>
        <w:ind w:firstLine="426"/>
        <w:jc w:val="both"/>
        <w:rPr>
          <w:color w:val="auto"/>
        </w:rPr>
      </w:pPr>
      <w:r>
        <w:rPr>
          <w:color w:val="auto"/>
        </w:rPr>
        <w:t>Заместитель заведующей:</w:t>
      </w:r>
    </w:p>
    <w:p w14:paraId="316FDB19">
      <w:pPr>
        <w:pStyle w:val="8"/>
        <w:shd w:val="clear" w:color="auto" w:fill="FFFFFF"/>
        <w:spacing w:before="0" w:beforeAutospacing="0" w:after="0" w:afterAutospacing="0" w:line="315" w:lineRule="atLeast"/>
        <w:ind w:firstLine="426"/>
        <w:jc w:val="both"/>
        <w:rPr>
          <w:color w:val="auto"/>
        </w:rPr>
      </w:pPr>
      <w:r>
        <w:rPr>
          <w:color w:val="auto"/>
        </w:rPr>
        <w:t>-  обеспечивает условия объективного проведения оценки индивидуального развития ребенка (минимизируя риски субъективных оценок):</w:t>
      </w:r>
    </w:p>
    <w:p w14:paraId="528ECE5D">
      <w:pPr>
        <w:pStyle w:val="8"/>
        <w:shd w:val="clear" w:color="auto" w:fill="FFFFFF"/>
        <w:spacing w:before="0" w:beforeAutospacing="0" w:after="0" w:afterAutospacing="0" w:line="315" w:lineRule="atLeast"/>
        <w:ind w:firstLine="426"/>
        <w:jc w:val="both"/>
        <w:rPr>
          <w:color w:val="auto"/>
        </w:rPr>
      </w:pPr>
      <w:r>
        <w:rPr>
          <w:color w:val="auto"/>
        </w:rPr>
        <w:t>- выбирает методики и параметры оценки результатов;</w:t>
      </w:r>
    </w:p>
    <w:p w14:paraId="6E9BF67D">
      <w:pPr>
        <w:pStyle w:val="8"/>
        <w:shd w:val="clear" w:color="auto" w:fill="FFFFFF"/>
        <w:spacing w:before="0" w:beforeAutospacing="0" w:after="0" w:afterAutospacing="0" w:line="315" w:lineRule="atLeast"/>
        <w:ind w:firstLine="426"/>
        <w:jc w:val="both"/>
        <w:rPr>
          <w:color w:val="auto"/>
        </w:rPr>
      </w:pPr>
      <w:r>
        <w:rPr>
          <w:color w:val="auto"/>
        </w:rPr>
        <w:t>- консультирует педагогов, испытывающих сложности в проведении педагогической диагностики.</w:t>
      </w:r>
    </w:p>
    <w:p w14:paraId="3E53943A">
      <w:pPr>
        <w:pStyle w:val="8"/>
        <w:shd w:val="clear" w:color="auto" w:fill="FFFFFF"/>
        <w:spacing w:before="0" w:beforeAutospacing="0" w:after="0" w:afterAutospacing="0" w:line="315" w:lineRule="atLeast"/>
        <w:ind w:firstLine="426"/>
        <w:jc w:val="both"/>
        <w:rPr>
          <w:color w:val="auto"/>
        </w:rPr>
      </w:pPr>
      <w:r>
        <w:rPr>
          <w:color w:val="auto"/>
        </w:rPr>
        <w:t>Узкие специалисты:</w:t>
      </w:r>
    </w:p>
    <w:p w14:paraId="20159A21">
      <w:pPr>
        <w:pStyle w:val="8"/>
        <w:shd w:val="clear" w:color="auto" w:fill="FFFFFF"/>
        <w:spacing w:before="0" w:beforeAutospacing="0" w:after="0" w:afterAutospacing="0" w:line="315" w:lineRule="atLeast"/>
        <w:ind w:firstLine="426"/>
        <w:jc w:val="both"/>
        <w:rPr>
          <w:color w:val="auto"/>
        </w:rPr>
      </w:pPr>
      <w:r>
        <w:rPr>
          <w:color w:val="auto"/>
        </w:rPr>
        <w:t>-  проводят педагогическую диагностику (</w:t>
      </w:r>
      <w:r>
        <w:rPr>
          <w:color w:val="auto"/>
        </w:rPr>
        <w:t>учитель-логопед, музыкальные руководители, инструктор по физическому развитию) своего направления развития личности воспитанников;</w:t>
      </w:r>
    </w:p>
    <w:p w14:paraId="3AEC2759">
      <w:pPr>
        <w:pStyle w:val="8"/>
        <w:shd w:val="clear" w:color="auto" w:fill="FFFFFF"/>
        <w:spacing w:before="0" w:beforeAutospacing="0" w:after="0" w:afterAutospacing="0" w:line="315" w:lineRule="atLeast"/>
        <w:ind w:firstLine="426"/>
        <w:jc w:val="both"/>
        <w:rPr>
          <w:color w:val="auto"/>
        </w:rPr>
      </w:pPr>
      <w:r>
        <w:rPr>
          <w:color w:val="auto"/>
        </w:rPr>
        <w:t>- педагог-психолог – психологическую диагностику при необходимости;</w:t>
      </w:r>
    </w:p>
    <w:p w14:paraId="45F599A1">
      <w:pPr>
        <w:pStyle w:val="8"/>
        <w:shd w:val="clear" w:color="auto" w:fill="FFFFFF"/>
        <w:spacing w:before="0" w:beforeAutospacing="0" w:after="0" w:afterAutospacing="0" w:line="315" w:lineRule="atLeast"/>
        <w:ind w:firstLine="426"/>
        <w:jc w:val="both"/>
        <w:rPr>
          <w:color w:val="auto"/>
        </w:rPr>
      </w:pPr>
      <w:r>
        <w:rPr>
          <w:color w:val="auto"/>
        </w:rPr>
        <w:t>- анализируют результаты, формулируют причины успехов или неудач, намечают пути коррекции.</w:t>
      </w:r>
    </w:p>
    <w:p w14:paraId="55E704E8">
      <w:pPr>
        <w:pStyle w:val="8"/>
        <w:shd w:val="clear" w:color="auto" w:fill="FFFFFF"/>
        <w:spacing w:before="0" w:beforeAutospacing="0" w:after="0" w:afterAutospacing="0" w:line="315" w:lineRule="atLeast"/>
        <w:ind w:firstLine="426"/>
        <w:jc w:val="both"/>
        <w:rPr>
          <w:color w:val="auto"/>
        </w:rPr>
      </w:pPr>
      <w:r>
        <w:rPr>
          <w:color w:val="auto"/>
        </w:rPr>
        <w:t>Воспитатели:</w:t>
      </w:r>
    </w:p>
    <w:p w14:paraId="21B8F812">
      <w:pPr>
        <w:pStyle w:val="8"/>
        <w:shd w:val="clear" w:color="auto" w:fill="FFFFFF"/>
        <w:spacing w:before="0" w:beforeAutospacing="0" w:after="0" w:afterAutospacing="0" w:line="315" w:lineRule="atLeast"/>
        <w:ind w:firstLine="426"/>
        <w:jc w:val="both"/>
        <w:rPr>
          <w:color w:val="auto"/>
        </w:rPr>
      </w:pPr>
      <w:r>
        <w:rPr>
          <w:color w:val="auto"/>
        </w:rPr>
        <w:t>- проводят оценку индивидуального развития воспитанников с использованием технологии педагогических наблюдений;</w:t>
      </w:r>
    </w:p>
    <w:p w14:paraId="624B54E3">
      <w:pPr>
        <w:pStyle w:val="8"/>
        <w:shd w:val="clear" w:color="auto" w:fill="FFFFFF"/>
        <w:spacing w:before="0" w:beforeAutospacing="0" w:after="0" w:afterAutospacing="0" w:line="315" w:lineRule="atLeast"/>
        <w:ind w:firstLine="426"/>
        <w:jc w:val="both"/>
        <w:rPr>
          <w:color w:val="auto"/>
        </w:rPr>
      </w:pPr>
      <w:r>
        <w:rPr>
          <w:color w:val="auto"/>
        </w:rPr>
        <w:t>- анализируют результаты, формулируют причины успехов или неудач, намечают пути коррекции, как в отношении ребенка, так и в отношении своих профессиональных действий для изменения ситуации в позитивном ключе.</w:t>
      </w:r>
    </w:p>
    <w:p w14:paraId="7D890D71">
      <w:pPr>
        <w:pStyle w:val="8"/>
        <w:shd w:val="clear" w:color="auto" w:fill="FFFFFF"/>
        <w:spacing w:before="0" w:beforeAutospacing="0" w:after="0" w:afterAutospacing="0" w:line="315" w:lineRule="atLeast"/>
        <w:ind w:firstLine="426"/>
        <w:jc w:val="both"/>
        <w:rPr>
          <w:color w:val="auto"/>
        </w:rPr>
      </w:pPr>
      <w:r>
        <w:rPr>
          <w:color w:val="auto"/>
        </w:rPr>
        <w:t>3.3. Оценка индивидуального развития осуществляется:</w:t>
      </w:r>
    </w:p>
    <w:p w14:paraId="6029EA96">
      <w:pPr>
        <w:pStyle w:val="8"/>
        <w:shd w:val="clear" w:color="auto" w:fill="FFFFFF"/>
        <w:spacing w:before="0" w:beforeAutospacing="0" w:after="0" w:afterAutospacing="0" w:line="315" w:lineRule="atLeast"/>
        <w:ind w:firstLine="426"/>
        <w:jc w:val="both"/>
        <w:rPr>
          <w:color w:val="auto"/>
        </w:rPr>
      </w:pPr>
      <w:r>
        <w:rPr>
          <w:color w:val="auto"/>
        </w:rPr>
        <w:t>Узкими специалистами:</w:t>
      </w:r>
    </w:p>
    <w:p w14:paraId="331E7521">
      <w:pPr>
        <w:pStyle w:val="8"/>
        <w:shd w:val="clear" w:color="auto" w:fill="FFFFFF"/>
        <w:spacing w:before="0" w:beforeAutospacing="0" w:after="0" w:afterAutospacing="0" w:line="315" w:lineRule="atLeast"/>
        <w:ind w:firstLine="426"/>
        <w:jc w:val="both"/>
        <w:rPr>
          <w:color w:val="auto"/>
        </w:rPr>
      </w:pPr>
      <w:r>
        <w:rPr>
          <w:color w:val="auto"/>
        </w:rPr>
        <w:t xml:space="preserve">- в начале (сентябрь), при поступлении ребенка в учреждение (в течение двух месяцев)  и в конце учебного года (май) – в целях определения динамики развития ребенка; </w:t>
      </w:r>
    </w:p>
    <w:p w14:paraId="174F84B1">
      <w:pPr>
        <w:pStyle w:val="8"/>
        <w:shd w:val="clear" w:color="auto" w:fill="FFFFFF"/>
        <w:spacing w:before="0" w:beforeAutospacing="0" w:after="0" w:afterAutospacing="0" w:line="315" w:lineRule="atLeast"/>
        <w:ind w:firstLine="426"/>
        <w:jc w:val="both"/>
        <w:rPr>
          <w:color w:val="auto"/>
        </w:rPr>
      </w:pPr>
      <w:r>
        <w:rPr>
          <w:color w:val="auto"/>
        </w:rPr>
        <w:t>- в случаях обращения родителей (законных представителей) ребенка.</w:t>
      </w:r>
    </w:p>
    <w:p w14:paraId="0C6B8F5D">
      <w:pPr>
        <w:pStyle w:val="8"/>
        <w:shd w:val="clear" w:color="auto" w:fill="FFFFFF"/>
        <w:spacing w:before="0" w:beforeAutospacing="0" w:after="0" w:afterAutospacing="0" w:line="315" w:lineRule="atLeast"/>
        <w:ind w:firstLine="426"/>
        <w:jc w:val="both"/>
        <w:rPr>
          <w:color w:val="auto"/>
        </w:rPr>
      </w:pPr>
      <w:r>
        <w:rPr>
          <w:color w:val="auto"/>
        </w:rPr>
        <w:t>Воспитателями:</w:t>
      </w:r>
    </w:p>
    <w:p w14:paraId="6EA816DC">
      <w:pPr>
        <w:pStyle w:val="8"/>
        <w:shd w:val="clear" w:color="auto" w:fill="FFFFFF"/>
        <w:spacing w:before="0" w:beforeAutospacing="0" w:after="0" w:afterAutospacing="0" w:line="315" w:lineRule="atLeast"/>
        <w:ind w:firstLine="426"/>
        <w:jc w:val="both"/>
        <w:rPr>
          <w:color w:val="auto"/>
        </w:rPr>
      </w:pPr>
      <w:r>
        <w:rPr>
          <w:color w:val="auto"/>
        </w:rPr>
        <w:t>- ежедневно, с учетом поставленных целей на определенном этапе;</w:t>
      </w:r>
    </w:p>
    <w:p w14:paraId="5A14A800">
      <w:pPr>
        <w:pStyle w:val="8"/>
        <w:shd w:val="clear" w:color="auto" w:fill="FFFFFF"/>
        <w:spacing w:before="0" w:beforeAutospacing="0" w:after="0" w:afterAutospacing="0" w:line="315" w:lineRule="atLeast"/>
        <w:ind w:firstLine="426"/>
        <w:jc w:val="both"/>
        <w:rPr>
          <w:color w:val="auto"/>
        </w:rPr>
      </w:pPr>
      <w:r>
        <w:rPr>
          <w:color w:val="auto"/>
        </w:rPr>
        <w:t>3.4. Педагогическая диагностика (оценка индивидуального развития) осуществляется на основе методов наблюдения, беседы, анализа продуктов детской деятельности, создания специальных диагностических ситуаций.</w:t>
      </w:r>
    </w:p>
    <w:p w14:paraId="0CD74D87">
      <w:pPr>
        <w:pStyle w:val="8"/>
        <w:shd w:val="clear" w:color="auto" w:fill="FFFFFF"/>
        <w:spacing w:before="0" w:beforeAutospacing="0" w:after="0" w:afterAutospacing="0" w:line="315" w:lineRule="atLeast"/>
        <w:ind w:firstLine="426"/>
        <w:jc w:val="both"/>
        <w:rPr>
          <w:color w:val="auto"/>
        </w:rPr>
      </w:pPr>
      <w:r>
        <w:rPr>
          <w:color w:val="auto"/>
        </w:rPr>
        <w:t>3.5. Фиксация показателей развития выражается в форме:</w:t>
      </w:r>
    </w:p>
    <w:p w14:paraId="3DC2F1CC">
      <w:pPr>
        <w:pStyle w:val="8"/>
        <w:shd w:val="clear" w:color="auto" w:fill="FFFFFF"/>
        <w:spacing w:before="0" w:beforeAutospacing="0" w:after="0" w:afterAutospacing="0" w:line="315" w:lineRule="atLeast"/>
        <w:ind w:firstLine="426"/>
        <w:jc w:val="both"/>
        <w:rPr>
          <w:color w:val="auto"/>
        </w:rPr>
      </w:pPr>
      <w:r>
        <w:rPr>
          <w:color w:val="auto"/>
        </w:rPr>
        <w:t>- показатель сформирован (достаточный уровень «+») - наблюдается в самостоятельной деятельности ребёнка, в совместной деятельности со взрослым;</w:t>
      </w:r>
    </w:p>
    <w:p w14:paraId="6D228287">
      <w:pPr>
        <w:pStyle w:val="8"/>
        <w:shd w:val="clear" w:color="auto" w:fill="FFFFFF"/>
        <w:spacing w:before="0" w:beforeAutospacing="0" w:after="0" w:afterAutospacing="0" w:line="315" w:lineRule="atLeast"/>
        <w:ind w:firstLine="426"/>
        <w:jc w:val="both"/>
        <w:rPr>
          <w:color w:val="auto"/>
        </w:rPr>
      </w:pPr>
      <w:r>
        <w:rPr>
          <w:color w:val="auto"/>
        </w:rPr>
        <w:t>- показатель в стадии формирования (уровень близкий к достаточному «0») - проявляется неустойчиво, чаще при создании специальных ситуаций, провоцирующих его проявление: ребенок справляется с заданием с помощью наводящих вопросов взрослого, дает аналогичные примеры;</w:t>
      </w:r>
    </w:p>
    <w:p w14:paraId="7B7CF118">
      <w:pPr>
        <w:pStyle w:val="8"/>
        <w:shd w:val="clear" w:color="auto" w:fill="FFFFFF"/>
        <w:spacing w:before="0" w:beforeAutospacing="0" w:after="0" w:afterAutospacing="0" w:line="315" w:lineRule="atLeast"/>
        <w:ind w:firstLine="426"/>
        <w:jc w:val="both"/>
        <w:rPr>
          <w:color w:val="auto"/>
        </w:rPr>
      </w:pPr>
      <w:r>
        <w:rPr>
          <w:color w:val="auto"/>
        </w:rPr>
        <w:t>- показатель не сформирован (недостаточный уровень «-») - не проявляется ни в одной из ситуаций, на все предложения взрослого ребенок не дает положительного ответа, не в состоянии выполнить задание самостоятельно.</w:t>
      </w:r>
    </w:p>
    <w:p w14:paraId="4FBB9077">
      <w:pPr>
        <w:pStyle w:val="8"/>
        <w:shd w:val="clear" w:color="auto" w:fill="FFFFFF"/>
        <w:spacing w:before="0" w:beforeAutospacing="0" w:after="0" w:afterAutospacing="0" w:line="315" w:lineRule="atLeast"/>
        <w:ind w:firstLine="426"/>
        <w:jc w:val="both"/>
        <w:rPr>
          <w:color w:val="auto"/>
        </w:rPr>
      </w:pPr>
      <w:r>
        <w:rPr>
          <w:color w:val="auto"/>
        </w:rPr>
        <w:t>Оценки «достаточный уровень» и «близкий к достаточному» отражают состояние возрастной нормы развития.</w:t>
      </w:r>
    </w:p>
    <w:p w14:paraId="53EECA7E">
      <w:pPr>
        <w:pStyle w:val="8"/>
        <w:shd w:val="clear" w:color="auto" w:fill="FFFFFF"/>
        <w:spacing w:before="0" w:beforeAutospacing="0" w:after="0" w:afterAutospacing="0" w:line="315" w:lineRule="atLeast"/>
        <w:ind w:firstLine="426"/>
        <w:jc w:val="both"/>
        <w:rPr>
          <w:color w:val="auto"/>
        </w:rPr>
      </w:pPr>
      <w:r>
        <w:rPr>
          <w:color w:val="auto"/>
        </w:rPr>
        <w:t>Преобладание оценок «достаточный уровень» свидетельствует об успешном развитии ребенка.</w:t>
      </w:r>
    </w:p>
    <w:p w14:paraId="574A9D9A">
      <w:pPr>
        <w:pStyle w:val="8"/>
        <w:shd w:val="clear" w:color="auto" w:fill="FFFFFF"/>
        <w:spacing w:before="0" w:beforeAutospacing="0" w:after="0" w:afterAutospacing="0" w:line="315" w:lineRule="atLeast"/>
        <w:ind w:firstLine="426"/>
        <w:jc w:val="both"/>
        <w:rPr>
          <w:color w:val="auto"/>
        </w:rPr>
      </w:pPr>
      <w:r>
        <w:rPr>
          <w:color w:val="auto"/>
        </w:rPr>
        <w:t>Если по каким-то направлениям преобладают оценки «недостаточный уровень», следует усилить индивидуальную работу с ребенком по данному направлению с учетом выявленных проблем, а также при взаимодействии с семьей по реализации Программы.</w:t>
      </w:r>
    </w:p>
    <w:p w14:paraId="47F5A1C1">
      <w:pPr>
        <w:pStyle w:val="8"/>
        <w:shd w:val="clear" w:color="auto" w:fill="FFFFFF"/>
        <w:spacing w:before="0" w:beforeAutospacing="0" w:after="0" w:afterAutospacing="0" w:line="315" w:lineRule="atLeast"/>
        <w:ind w:firstLine="426"/>
        <w:jc w:val="both"/>
        <w:rPr>
          <w:color w:val="auto"/>
        </w:rPr>
      </w:pPr>
      <w:r>
        <w:rPr>
          <w:color w:val="auto"/>
        </w:rPr>
        <w:t>В случае, если «Недостаточный уровень» преобладает более чем у 40% детей необходимо обратить внимание на организацию образовательного процесса в группе.</w:t>
      </w:r>
    </w:p>
    <w:p w14:paraId="44BD000B">
      <w:pPr>
        <w:pStyle w:val="8"/>
        <w:shd w:val="clear" w:color="auto" w:fill="FFFFFF"/>
        <w:spacing w:before="0" w:beforeAutospacing="0" w:after="0" w:afterAutospacing="0" w:line="315" w:lineRule="atLeast"/>
        <w:ind w:firstLine="426"/>
        <w:jc w:val="both"/>
        <w:rPr>
          <w:color w:val="auto"/>
        </w:rPr>
      </w:pPr>
      <w:r>
        <w:rPr>
          <w:color w:val="auto"/>
        </w:rPr>
        <w:t>3.6. На основании полученных результатов в начале учебного года педагоги проектируют образовательную деятельность с детьми каждой возрастной группы и планируют индивидуальную траекторию развития по образовательным областям обучающихся с особыми образовательными потребностями.</w:t>
      </w:r>
    </w:p>
    <w:p w14:paraId="75BAFF5B">
      <w:pPr>
        <w:pStyle w:val="8"/>
        <w:shd w:val="clear" w:color="auto" w:fill="FFFFFF"/>
        <w:spacing w:before="0" w:beforeAutospacing="0" w:after="0" w:afterAutospacing="0" w:line="315" w:lineRule="atLeast"/>
        <w:ind w:firstLine="426"/>
        <w:jc w:val="both"/>
        <w:rPr>
          <w:color w:val="auto"/>
        </w:rPr>
      </w:pPr>
      <w:r>
        <w:rPr>
          <w:color w:val="auto"/>
        </w:rPr>
        <w:t>3.7. В конце учебного года организуется итоговая диагностика, проводится сравнительный анализ результатов на начало и конец учебного года, показывающий эффективность педагогических воздействий. По результатам педагогической диагностики с учётом выявленных проблем проводится проектирование педагогического процесса на новый учебный год, а также организация методической работы с педагогами.</w:t>
      </w:r>
    </w:p>
    <w:p w14:paraId="1F3AF1FC">
      <w:pPr>
        <w:pStyle w:val="8"/>
        <w:shd w:val="clear" w:color="auto" w:fill="FFFFFF"/>
        <w:spacing w:before="0" w:beforeAutospacing="0" w:after="0" w:afterAutospacing="0" w:line="315" w:lineRule="atLeast"/>
        <w:ind w:firstLine="426"/>
        <w:jc w:val="both"/>
        <w:rPr>
          <w:color w:val="auto"/>
        </w:rPr>
      </w:pPr>
      <w:r>
        <w:rPr>
          <w:color w:val="auto"/>
        </w:rPr>
        <w:t xml:space="preserve">4. </w:t>
      </w:r>
      <w:r>
        <w:rPr>
          <w:rStyle w:val="4"/>
          <w:color w:val="auto"/>
        </w:rPr>
        <w:t>Инструментарий педагогической диагностики</w:t>
      </w:r>
    </w:p>
    <w:p w14:paraId="0790F4B2">
      <w:pPr>
        <w:pStyle w:val="8"/>
        <w:shd w:val="clear" w:color="auto" w:fill="FFFFFF"/>
        <w:spacing w:before="0" w:beforeAutospacing="0" w:after="0" w:afterAutospacing="0" w:line="315" w:lineRule="atLeast"/>
        <w:ind w:firstLine="426"/>
        <w:jc w:val="both"/>
        <w:rPr>
          <w:color w:val="auto"/>
        </w:rPr>
      </w:pPr>
      <w:r>
        <w:rPr>
          <w:color w:val="auto"/>
        </w:rPr>
        <w:t>4.1. В качестве основных методов, позволяющих выявить степень реализации программы и оценить уровень развития детей, в условиях МБДОУ используются:</w:t>
      </w:r>
    </w:p>
    <w:p w14:paraId="5EEE07A9">
      <w:pPr>
        <w:pStyle w:val="8"/>
        <w:shd w:val="clear" w:color="auto" w:fill="FFFFFF"/>
        <w:spacing w:before="0" w:beforeAutospacing="0" w:after="0" w:afterAutospacing="0" w:line="315" w:lineRule="atLeast"/>
        <w:ind w:firstLine="426"/>
        <w:jc w:val="both"/>
        <w:rPr>
          <w:color w:val="auto"/>
        </w:rPr>
      </w:pPr>
      <w:r>
        <w:rPr>
          <w:color w:val="auto"/>
        </w:rPr>
        <w:t>наблюдение, которое дополняется свободным общением педагога с детьми, беседами, играми, рассматриванием картинок; специально организованные диагностические занятия в период, определенный образовательной программой дошкольного учреждения для мониторинга; изучение продуктов деятельности детей; беседы с родителями.</w:t>
      </w:r>
    </w:p>
    <w:p w14:paraId="13C6AC1B">
      <w:pPr>
        <w:pStyle w:val="8"/>
        <w:shd w:val="clear" w:color="auto" w:fill="FFFFFF"/>
        <w:spacing w:before="0" w:beforeAutospacing="0" w:after="0" w:afterAutospacing="0" w:line="315" w:lineRule="atLeast"/>
        <w:ind w:firstLine="426"/>
        <w:jc w:val="both"/>
        <w:rPr>
          <w:color w:val="auto"/>
        </w:rPr>
      </w:pPr>
      <w:r>
        <w:rPr>
          <w:color w:val="auto"/>
        </w:rPr>
        <w:t>4.2. Диагностическое обследование проводится обязательно в игровой форме.</w:t>
      </w:r>
    </w:p>
    <w:p w14:paraId="0F0FB853">
      <w:pPr>
        <w:pStyle w:val="8"/>
        <w:shd w:val="clear" w:color="auto" w:fill="FFFFFF"/>
        <w:spacing w:before="0" w:beforeAutospacing="0" w:after="0" w:afterAutospacing="0" w:line="315" w:lineRule="atLeast"/>
        <w:ind w:firstLine="426"/>
        <w:jc w:val="both"/>
        <w:rPr>
          <w:color w:val="auto"/>
        </w:rPr>
      </w:pPr>
      <w:r>
        <w:rPr>
          <w:color w:val="auto"/>
        </w:rPr>
        <w:t>4.3. Наблюдение осуществляется педагогом во всех естественно возникающих образовательных ситуациях: в группе, на прогулке, во время прихода в МБДОУ и ухода из него.</w:t>
      </w:r>
    </w:p>
    <w:p w14:paraId="7FF3522E">
      <w:pPr>
        <w:pStyle w:val="8"/>
        <w:shd w:val="clear" w:color="auto" w:fill="FFFFFF"/>
        <w:spacing w:before="0" w:beforeAutospacing="0" w:after="0" w:afterAutospacing="0" w:line="315" w:lineRule="atLeast"/>
        <w:ind w:firstLine="426"/>
        <w:jc w:val="both"/>
        <w:rPr>
          <w:color w:val="auto"/>
        </w:rPr>
      </w:pPr>
      <w:r>
        <w:rPr>
          <w:rStyle w:val="4"/>
          <w:color w:val="auto"/>
        </w:rPr>
        <w:t>5. Ответственность должностного лица, осуществляющего педагогическую диагностику</w:t>
      </w:r>
    </w:p>
    <w:p w14:paraId="5872ADF5">
      <w:pPr>
        <w:pStyle w:val="8"/>
        <w:shd w:val="clear" w:color="auto" w:fill="FFFFFF"/>
        <w:spacing w:before="0" w:beforeAutospacing="0" w:after="0" w:afterAutospacing="0" w:line="315" w:lineRule="atLeast"/>
        <w:ind w:firstLine="426"/>
        <w:jc w:val="both"/>
        <w:rPr>
          <w:color w:val="auto"/>
        </w:rPr>
      </w:pPr>
      <w:r>
        <w:rPr>
          <w:color w:val="auto"/>
        </w:rPr>
        <w:t>5.1. Должностное лицо, осуществляющее педагогический мониторинг в МБДОУ, несет ответственность за:</w:t>
      </w:r>
    </w:p>
    <w:p w14:paraId="504B63C7">
      <w:pPr>
        <w:pStyle w:val="8"/>
        <w:shd w:val="clear" w:color="auto" w:fill="FFFFFF"/>
        <w:spacing w:before="0" w:beforeAutospacing="0" w:after="0" w:afterAutospacing="0" w:line="315" w:lineRule="atLeast"/>
        <w:ind w:firstLine="426"/>
        <w:jc w:val="both"/>
        <w:rPr>
          <w:color w:val="auto"/>
        </w:rPr>
      </w:pPr>
      <w:r>
        <w:rPr>
          <w:color w:val="auto"/>
        </w:rPr>
        <w:t>- тактичное отношение к каждому ребенку во время проведения диагностических мероприятий;</w:t>
      </w:r>
    </w:p>
    <w:p w14:paraId="535F5A3E">
      <w:pPr>
        <w:pStyle w:val="8"/>
        <w:shd w:val="clear" w:color="auto" w:fill="FFFFFF"/>
        <w:spacing w:before="0" w:beforeAutospacing="0" w:after="0" w:afterAutospacing="0" w:line="315" w:lineRule="atLeast"/>
        <w:ind w:firstLine="426"/>
        <w:jc w:val="both"/>
        <w:rPr>
          <w:color w:val="auto"/>
        </w:rPr>
      </w:pPr>
      <w:r>
        <w:rPr>
          <w:color w:val="auto"/>
        </w:rPr>
        <w:t xml:space="preserve">- создание для каждого воспитанника ситуации успеха; </w:t>
      </w:r>
    </w:p>
    <w:p w14:paraId="3266735A">
      <w:pPr>
        <w:pStyle w:val="8"/>
        <w:shd w:val="clear" w:color="auto" w:fill="FFFFFF"/>
        <w:spacing w:before="0" w:beforeAutospacing="0" w:after="0" w:afterAutospacing="0" w:line="315" w:lineRule="atLeast"/>
        <w:ind w:firstLine="426"/>
        <w:jc w:val="both"/>
        <w:rPr>
          <w:color w:val="auto"/>
        </w:rPr>
      </w:pPr>
      <w:r>
        <w:rPr>
          <w:color w:val="auto"/>
        </w:rPr>
        <w:t xml:space="preserve">- ознакомление с итогами обследования воспитанников, соответствующих должностных лиц (в рамках их должностных полномочий); </w:t>
      </w:r>
    </w:p>
    <w:p w14:paraId="187E15CF">
      <w:pPr>
        <w:pStyle w:val="8"/>
        <w:shd w:val="clear" w:color="auto" w:fill="FFFFFF"/>
        <w:spacing w:before="0" w:beforeAutospacing="0" w:after="0" w:afterAutospacing="0" w:line="315" w:lineRule="atLeast"/>
        <w:ind w:firstLine="426"/>
        <w:jc w:val="both"/>
        <w:rPr>
          <w:color w:val="auto"/>
        </w:rPr>
      </w:pPr>
      <w:r>
        <w:rPr>
          <w:color w:val="auto"/>
        </w:rPr>
        <w:t xml:space="preserve">- соблюдение конфиденциальности; </w:t>
      </w:r>
    </w:p>
    <w:p w14:paraId="35BCB27F">
      <w:pPr>
        <w:pStyle w:val="8"/>
        <w:shd w:val="clear" w:color="auto" w:fill="FFFFFF"/>
        <w:spacing w:before="0" w:beforeAutospacing="0" w:after="0" w:afterAutospacing="0" w:line="315" w:lineRule="atLeast"/>
        <w:ind w:firstLine="426"/>
        <w:jc w:val="both"/>
        <w:rPr>
          <w:color w:val="auto"/>
        </w:rPr>
      </w:pPr>
      <w:r>
        <w:rPr>
          <w:color w:val="auto"/>
        </w:rPr>
        <w:t xml:space="preserve">- качество проведения обследования воспитанников; </w:t>
      </w:r>
    </w:p>
    <w:p w14:paraId="0D46A5E2">
      <w:pPr>
        <w:pStyle w:val="8"/>
        <w:shd w:val="clear" w:color="auto" w:fill="FFFFFF"/>
        <w:spacing w:before="0" w:beforeAutospacing="0" w:after="0" w:afterAutospacing="0" w:line="315" w:lineRule="atLeast"/>
        <w:ind w:firstLine="426"/>
        <w:jc w:val="both"/>
        <w:rPr>
          <w:color w:val="auto"/>
        </w:rPr>
      </w:pPr>
      <w:r>
        <w:rPr>
          <w:color w:val="auto"/>
        </w:rPr>
        <w:t xml:space="preserve">- доказательность выводов по итогам диагностирования воспитанников; </w:t>
      </w:r>
    </w:p>
    <w:p w14:paraId="3273B226">
      <w:pPr>
        <w:pStyle w:val="8"/>
        <w:shd w:val="clear" w:color="auto" w:fill="FFFFFF"/>
        <w:spacing w:before="0" w:beforeAutospacing="0" w:after="0" w:afterAutospacing="0" w:line="315" w:lineRule="atLeast"/>
        <w:ind w:firstLine="426"/>
        <w:jc w:val="both"/>
        <w:rPr>
          <w:rStyle w:val="4"/>
          <w:color w:val="auto"/>
        </w:rPr>
      </w:pPr>
      <w:r>
        <w:rPr>
          <w:color w:val="auto"/>
        </w:rPr>
        <w:t>- оформление соответствующей документации по итогам проведения диагностических мероприятий в установленные сроки</w:t>
      </w:r>
      <w:r>
        <w:rPr>
          <w:rStyle w:val="4"/>
          <w:color w:val="auto"/>
        </w:rPr>
        <w:t> </w:t>
      </w:r>
    </w:p>
    <w:p w14:paraId="697778C6">
      <w:pPr>
        <w:pStyle w:val="8"/>
        <w:shd w:val="clear" w:color="auto" w:fill="FFFFFF"/>
        <w:spacing w:before="0" w:beforeAutospacing="0" w:after="0" w:afterAutospacing="0" w:line="315" w:lineRule="atLeast"/>
        <w:ind w:firstLine="426"/>
        <w:jc w:val="both"/>
        <w:rPr>
          <w:color w:val="auto"/>
        </w:rPr>
      </w:pPr>
      <w:r>
        <w:rPr>
          <w:rStyle w:val="4"/>
          <w:color w:val="auto"/>
        </w:rPr>
        <w:t>6. Контроль</w:t>
      </w:r>
    </w:p>
    <w:p w14:paraId="7BE2AD6A">
      <w:pPr>
        <w:pStyle w:val="8"/>
        <w:shd w:val="clear" w:color="auto" w:fill="FFFFFF"/>
        <w:spacing w:before="0" w:beforeAutospacing="0" w:after="0" w:afterAutospacing="0" w:line="315" w:lineRule="atLeast"/>
        <w:ind w:firstLine="426"/>
        <w:jc w:val="both"/>
        <w:rPr>
          <w:color w:val="auto"/>
        </w:rPr>
      </w:pPr>
      <w:r>
        <w:rPr>
          <w:color w:val="auto"/>
        </w:rPr>
        <w:t>6.1. Контроль проведения и объективности оценки индивидуального развития ребенка осуществляется заместителем заведующей МБДОУ посредством следующих форм: текущий контроль; тематический контроль; оперативный контроль;</w:t>
      </w:r>
    </w:p>
    <w:p w14:paraId="687CB21B">
      <w:pPr>
        <w:pStyle w:val="8"/>
        <w:shd w:val="clear" w:color="auto" w:fill="FFFFFF"/>
        <w:spacing w:before="0" w:beforeAutospacing="0" w:after="0" w:afterAutospacing="0" w:line="315" w:lineRule="atLeast"/>
        <w:ind w:firstLine="426"/>
        <w:jc w:val="both"/>
        <w:rPr>
          <w:color w:val="auto"/>
        </w:rPr>
      </w:pPr>
      <w:r>
        <w:rPr>
          <w:color w:val="auto"/>
        </w:rPr>
        <w:t>6.2. Виды деятельности в рамках контроля: посещение и анализ образовательной деятельности, режимных моментов, обсуждение результатов с педагогом.</w:t>
      </w:r>
    </w:p>
    <w:p w14:paraId="79E42B10">
      <w:pPr>
        <w:pStyle w:val="8"/>
        <w:shd w:val="clear" w:color="auto" w:fill="FFFFFF"/>
        <w:spacing w:before="0" w:beforeAutospacing="0" w:after="0" w:afterAutospacing="0" w:line="315" w:lineRule="atLeast"/>
        <w:ind w:firstLine="426"/>
        <w:jc w:val="both"/>
        <w:rPr>
          <w:color w:val="auto"/>
        </w:rPr>
      </w:pPr>
      <w:r>
        <w:rPr>
          <w:rStyle w:val="4"/>
          <w:color w:val="auto"/>
        </w:rPr>
        <w:t>7. Документация</w:t>
      </w:r>
    </w:p>
    <w:p w14:paraId="0E3E82FC">
      <w:pPr>
        <w:pStyle w:val="8"/>
        <w:shd w:val="clear" w:color="auto" w:fill="FFFFFF"/>
        <w:spacing w:before="0" w:beforeAutospacing="0" w:after="0" w:afterAutospacing="0" w:line="315" w:lineRule="atLeast"/>
        <w:ind w:firstLine="426"/>
        <w:jc w:val="both"/>
        <w:rPr>
          <w:color w:val="auto"/>
        </w:rPr>
      </w:pPr>
      <w:r>
        <w:rPr>
          <w:color w:val="auto"/>
        </w:rPr>
        <w:t>7.1. Педагогические работники, осуществляющие педагогическую диагностику:</w:t>
      </w:r>
    </w:p>
    <w:p w14:paraId="51518565">
      <w:pPr>
        <w:pStyle w:val="8"/>
        <w:shd w:val="clear" w:color="auto" w:fill="FFFFFF"/>
        <w:spacing w:before="0" w:beforeAutospacing="0" w:after="0" w:afterAutospacing="0" w:line="315" w:lineRule="atLeast"/>
        <w:ind w:firstLine="426"/>
        <w:jc w:val="both"/>
        <w:rPr>
          <w:color w:val="auto"/>
        </w:rPr>
      </w:pPr>
      <w:r>
        <w:rPr>
          <w:color w:val="auto"/>
        </w:rPr>
        <w:t xml:space="preserve">- заполняют диагностические карты по пяти образовательным областям на начало и конец учебного года; </w:t>
      </w:r>
    </w:p>
    <w:p w14:paraId="1B07BD8B">
      <w:pPr>
        <w:pStyle w:val="8"/>
        <w:shd w:val="clear" w:color="auto" w:fill="FFFFFF"/>
        <w:spacing w:before="0" w:beforeAutospacing="0" w:after="0" w:afterAutospacing="0" w:line="315" w:lineRule="atLeast"/>
        <w:ind w:firstLine="426"/>
        <w:jc w:val="both"/>
        <w:rPr>
          <w:color w:val="auto"/>
        </w:rPr>
      </w:pPr>
      <w:r>
        <w:rPr>
          <w:color w:val="auto"/>
        </w:rPr>
        <w:t xml:space="preserve">- проводят количественный и качественный анализ по каждой области, а также обобщающую справку по результатам диагностирования; </w:t>
      </w:r>
    </w:p>
    <w:p w14:paraId="4538BC6A">
      <w:pPr>
        <w:pStyle w:val="8"/>
        <w:shd w:val="clear" w:color="auto" w:fill="FFFFFF"/>
        <w:spacing w:before="0" w:beforeAutospacing="0" w:after="0" w:afterAutospacing="0" w:line="315" w:lineRule="atLeast"/>
        <w:ind w:firstLine="426"/>
        <w:jc w:val="both"/>
        <w:rPr>
          <w:color w:val="auto"/>
        </w:rPr>
      </w:pPr>
      <w:r>
        <w:rPr>
          <w:color w:val="auto"/>
        </w:rPr>
        <w:t xml:space="preserve">- справки в установленные сроки предоставляются заместителю заведующей, который обобщает результаты диагностирования по МБДОУ. </w:t>
      </w:r>
    </w:p>
    <w:p w14:paraId="5B6C1BA2">
      <w:pPr>
        <w:pStyle w:val="8"/>
        <w:shd w:val="clear" w:color="auto" w:fill="FFFFFF"/>
        <w:spacing w:before="0" w:beforeAutospacing="0" w:after="0" w:afterAutospacing="0" w:line="315" w:lineRule="atLeast"/>
        <w:ind w:firstLine="426"/>
        <w:jc w:val="both"/>
        <w:rPr>
          <w:color w:val="auto"/>
        </w:rPr>
      </w:pPr>
      <w:r>
        <w:rPr>
          <w:color w:val="auto"/>
        </w:rPr>
        <w:t>на начало учебного года педагоги разрабатывают индивидуальные траектории развития обучающихся с особыми образовательными потребностями.</w:t>
      </w:r>
    </w:p>
    <w:p w14:paraId="4776CC8A">
      <w:pPr>
        <w:pStyle w:val="8"/>
        <w:shd w:val="clear" w:color="auto" w:fill="FFFFFF"/>
        <w:spacing w:before="0" w:beforeAutospacing="0" w:after="0" w:afterAutospacing="0" w:line="315" w:lineRule="atLeast"/>
        <w:ind w:firstLine="426"/>
        <w:jc w:val="both"/>
        <w:rPr>
          <w:color w:val="auto"/>
        </w:rPr>
      </w:pPr>
      <w:r>
        <w:rPr>
          <w:color w:val="auto"/>
        </w:rPr>
        <w:t>7.2. Диагностические карты хранятся у педагогов в течение 5-ти лет, аналитический материал -  в методическом кабинете.  </w:t>
      </w:r>
    </w:p>
    <w:p w14:paraId="5C2FE5E3">
      <w:pPr>
        <w:spacing w:after="0"/>
        <w:ind w:firstLine="426"/>
        <w:jc w:val="both"/>
        <w:rPr>
          <w:rFonts w:ascii="Times New Roman" w:hAnsi="Times New Roman" w:cs="Times New Roman"/>
          <w:color w:val="auto"/>
          <w:sz w:val="24"/>
          <w:szCs w:val="24"/>
        </w:rPr>
      </w:pPr>
    </w:p>
    <w:p w14:paraId="4016B8D5">
      <w:pPr>
        <w:rPr>
          <w:rFonts w:ascii="Times New Roman" w:hAnsi="Times New Roman" w:eastAsia="Calibri" w:cs="Times New Roman"/>
          <w:b/>
          <w:color w:val="auto"/>
          <w:sz w:val="28"/>
          <w:szCs w:val="28"/>
        </w:rPr>
      </w:pPr>
    </w:p>
    <w:p w14:paraId="2C4FDE23">
      <w:pPr>
        <w:rPr>
          <w:rFonts w:ascii="Times New Roman" w:hAnsi="Times New Roman" w:eastAsia="Calibri" w:cs="Times New Roman"/>
          <w:b/>
          <w:color w:val="auto"/>
          <w:sz w:val="28"/>
          <w:szCs w:val="28"/>
        </w:rPr>
        <w:sectPr>
          <w:footerReference r:id="rId5" w:type="default"/>
          <w:pgSz w:w="11906" w:h="16838"/>
          <w:pgMar w:top="567" w:right="567" w:bottom="567" w:left="851" w:header="709" w:footer="709" w:gutter="0"/>
          <w:pgNumType w:start="68"/>
          <w:cols w:space="708" w:num="1"/>
          <w:docGrid w:linePitch="360" w:charSpace="0"/>
        </w:sectPr>
      </w:pPr>
    </w:p>
    <w:p w14:paraId="3B7E4C17">
      <w:pPr>
        <w:spacing w:after="0" w:line="240" w:lineRule="auto"/>
        <w:rPr>
          <w:rFonts w:ascii="Times New Roman" w:hAnsi="Times New Roman" w:eastAsia="Times New Roman" w:cs="Times New Roman"/>
          <w:b/>
          <w:sz w:val="36"/>
          <w:szCs w:val="36"/>
          <w:lang w:eastAsia="ru-RU"/>
        </w:rPr>
      </w:pPr>
    </w:p>
    <w:p w14:paraId="4F04051A">
      <w:pPr>
        <w:spacing w:after="0" w:line="240" w:lineRule="auto"/>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Индивидуальная карта развития ребенка</w:t>
      </w:r>
    </w:p>
    <w:p w14:paraId="758F5AB5">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 Общие сведения</w:t>
      </w:r>
    </w:p>
    <w:p w14:paraId="5EAEBF41">
      <w:pPr>
        <w:pBdr>
          <w:bottom w:val="single" w:color="auto" w:sz="12" w:space="1"/>
        </w:pBd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Фамилия, имя</w:t>
      </w:r>
    </w:p>
    <w:p w14:paraId="5582BE96">
      <w:pPr>
        <w:spacing w:after="0" w:line="240" w:lineRule="auto"/>
        <w:rPr>
          <w:rFonts w:ascii="Times New Roman" w:hAnsi="Times New Roman" w:eastAsia="Times New Roman" w:cs="Times New Roman"/>
          <w:sz w:val="24"/>
          <w:szCs w:val="24"/>
          <w:lang w:eastAsia="ru-RU"/>
        </w:rPr>
      </w:pPr>
    </w:p>
    <w:p w14:paraId="1112655D">
      <w:pPr>
        <w:pBdr>
          <w:bottom w:val="single" w:color="auto" w:sz="12" w:space="1"/>
        </w:pBd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Дата рождения</w:t>
      </w:r>
    </w:p>
    <w:p w14:paraId="11444A62">
      <w:pPr>
        <w:spacing w:after="0" w:line="240" w:lineRule="auto"/>
        <w:rPr>
          <w:rFonts w:ascii="Times New Roman" w:hAnsi="Times New Roman" w:eastAsia="Times New Roman" w:cs="Times New Roman"/>
          <w:sz w:val="24"/>
          <w:szCs w:val="24"/>
          <w:lang w:eastAsia="ru-RU"/>
        </w:rPr>
      </w:pPr>
    </w:p>
    <w:p w14:paraId="5496C825">
      <w:pPr>
        <w:pBdr>
          <w:bottom w:val="single" w:color="auto" w:sz="12" w:space="1"/>
        </w:pBd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Дата поступления в детский сад</w:t>
      </w:r>
    </w:p>
    <w:p w14:paraId="6F071630">
      <w:pPr>
        <w:spacing w:after="0" w:line="240" w:lineRule="auto"/>
        <w:rPr>
          <w:rFonts w:ascii="Times New Roman" w:hAnsi="Times New Roman" w:eastAsia="Times New Roman" w:cs="Times New Roman"/>
          <w:sz w:val="24"/>
          <w:szCs w:val="24"/>
          <w:lang w:eastAsia="ru-RU"/>
        </w:rPr>
      </w:pPr>
    </w:p>
    <w:p w14:paraId="3C57A43B">
      <w:pPr>
        <w:pBdr>
          <w:bottom w:val="single" w:color="auto" w:sz="12" w:space="1"/>
        </w:pBd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Откуда прибыл</w:t>
      </w:r>
    </w:p>
    <w:p w14:paraId="3B2443CD">
      <w:pPr>
        <w:spacing w:after="0" w:line="240" w:lineRule="auto"/>
        <w:rPr>
          <w:rFonts w:ascii="Times New Roman" w:hAnsi="Times New Roman" w:eastAsia="Times New Roman" w:cs="Times New Roman"/>
          <w:sz w:val="24"/>
          <w:szCs w:val="24"/>
          <w:lang w:eastAsia="ru-RU"/>
        </w:rPr>
      </w:pPr>
    </w:p>
    <w:p w14:paraId="349344AE">
      <w:pPr>
        <w:pBdr>
          <w:bottom w:val="single" w:color="auto" w:sz="12" w:space="1"/>
        </w:pBd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Рекомендации при поступлении</w:t>
      </w:r>
    </w:p>
    <w:p w14:paraId="573DAC01">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 Семейный портрет</w:t>
      </w:r>
    </w:p>
    <w:tbl>
      <w:tblPr>
        <w:tblStyle w:val="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24"/>
        <w:gridCol w:w="6151"/>
        <w:gridCol w:w="6634"/>
      </w:tblGrid>
      <w:tr w14:paraId="67151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2524" w:type="dxa"/>
          </w:tcPr>
          <w:p w14:paraId="4617FBB6">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Состав семьи</w:t>
            </w:r>
          </w:p>
        </w:tc>
        <w:tc>
          <w:tcPr>
            <w:tcW w:w="6151" w:type="dxa"/>
          </w:tcPr>
          <w:p w14:paraId="27F83B1F">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Фамилия, имя, отчество</w:t>
            </w:r>
          </w:p>
        </w:tc>
        <w:tc>
          <w:tcPr>
            <w:tcW w:w="6634" w:type="dxa"/>
          </w:tcPr>
          <w:p w14:paraId="298CF4E7">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Образование и место работы</w:t>
            </w:r>
          </w:p>
        </w:tc>
      </w:tr>
      <w:tr w14:paraId="6583A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 w:hRule="atLeast"/>
        </w:trPr>
        <w:tc>
          <w:tcPr>
            <w:tcW w:w="2524" w:type="dxa"/>
          </w:tcPr>
          <w:p w14:paraId="5A981567">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Мать</w:t>
            </w:r>
          </w:p>
        </w:tc>
        <w:tc>
          <w:tcPr>
            <w:tcW w:w="6151" w:type="dxa"/>
          </w:tcPr>
          <w:p w14:paraId="225E9FCE">
            <w:pPr>
              <w:spacing w:after="0" w:line="240" w:lineRule="auto"/>
              <w:rPr>
                <w:rFonts w:ascii="Times New Roman" w:hAnsi="Times New Roman" w:eastAsia="Times New Roman" w:cs="Times New Roman"/>
                <w:sz w:val="24"/>
                <w:szCs w:val="24"/>
                <w:lang w:eastAsia="ru-RU"/>
              </w:rPr>
            </w:pPr>
          </w:p>
        </w:tc>
        <w:tc>
          <w:tcPr>
            <w:tcW w:w="6634" w:type="dxa"/>
          </w:tcPr>
          <w:p w14:paraId="0D292974">
            <w:pPr>
              <w:spacing w:after="0" w:line="240" w:lineRule="auto"/>
              <w:rPr>
                <w:rFonts w:ascii="Times New Roman" w:hAnsi="Times New Roman" w:eastAsia="Times New Roman" w:cs="Times New Roman"/>
                <w:sz w:val="24"/>
                <w:szCs w:val="24"/>
                <w:lang w:eastAsia="ru-RU"/>
              </w:rPr>
            </w:pPr>
          </w:p>
        </w:tc>
      </w:tr>
      <w:tr w14:paraId="11055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trPr>
        <w:tc>
          <w:tcPr>
            <w:tcW w:w="2524" w:type="dxa"/>
          </w:tcPr>
          <w:p w14:paraId="4AF29099">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Отец</w:t>
            </w:r>
          </w:p>
        </w:tc>
        <w:tc>
          <w:tcPr>
            <w:tcW w:w="6151" w:type="dxa"/>
          </w:tcPr>
          <w:p w14:paraId="3E4C2B36">
            <w:pPr>
              <w:spacing w:after="0" w:line="240" w:lineRule="auto"/>
              <w:rPr>
                <w:rFonts w:ascii="Times New Roman" w:hAnsi="Times New Roman" w:eastAsia="Times New Roman" w:cs="Times New Roman"/>
                <w:sz w:val="24"/>
                <w:szCs w:val="24"/>
                <w:lang w:eastAsia="ru-RU"/>
              </w:rPr>
            </w:pPr>
          </w:p>
        </w:tc>
        <w:tc>
          <w:tcPr>
            <w:tcW w:w="6634" w:type="dxa"/>
          </w:tcPr>
          <w:p w14:paraId="48C8D2BC">
            <w:pPr>
              <w:spacing w:after="0" w:line="240" w:lineRule="auto"/>
              <w:rPr>
                <w:rFonts w:ascii="Times New Roman" w:hAnsi="Times New Roman" w:eastAsia="Times New Roman" w:cs="Times New Roman"/>
                <w:sz w:val="24"/>
                <w:szCs w:val="24"/>
                <w:lang w:eastAsia="ru-RU"/>
              </w:rPr>
            </w:pPr>
          </w:p>
        </w:tc>
      </w:tr>
      <w:tr w14:paraId="17518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5" w:hRule="atLeast"/>
        </w:trPr>
        <w:tc>
          <w:tcPr>
            <w:tcW w:w="2524" w:type="dxa"/>
          </w:tcPr>
          <w:p w14:paraId="2C10C502">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Другие члены семьи</w:t>
            </w:r>
          </w:p>
        </w:tc>
        <w:tc>
          <w:tcPr>
            <w:tcW w:w="6151" w:type="dxa"/>
          </w:tcPr>
          <w:p w14:paraId="1A2EB6F4">
            <w:pPr>
              <w:spacing w:after="0" w:line="240" w:lineRule="auto"/>
              <w:rPr>
                <w:rFonts w:ascii="Times New Roman" w:hAnsi="Times New Roman" w:eastAsia="Times New Roman" w:cs="Times New Roman"/>
                <w:sz w:val="24"/>
                <w:szCs w:val="24"/>
                <w:lang w:eastAsia="ru-RU"/>
              </w:rPr>
            </w:pPr>
          </w:p>
        </w:tc>
        <w:tc>
          <w:tcPr>
            <w:tcW w:w="6634" w:type="dxa"/>
          </w:tcPr>
          <w:p w14:paraId="33A4B9FB">
            <w:pPr>
              <w:spacing w:after="0" w:line="240" w:lineRule="auto"/>
              <w:rPr>
                <w:rFonts w:ascii="Times New Roman" w:hAnsi="Times New Roman" w:eastAsia="Times New Roman" w:cs="Times New Roman"/>
                <w:sz w:val="24"/>
                <w:szCs w:val="24"/>
                <w:lang w:eastAsia="ru-RU"/>
              </w:rPr>
            </w:pPr>
          </w:p>
        </w:tc>
      </w:tr>
    </w:tbl>
    <w:p w14:paraId="36949C1F">
      <w:pPr>
        <w:spacing w:after="0" w:line="240" w:lineRule="auto"/>
        <w:rPr>
          <w:rFonts w:ascii="Times New Roman" w:hAnsi="Times New Roman" w:eastAsia="Times New Roman" w:cs="Times New Roman"/>
          <w:b/>
          <w:lang w:eastAsia="ru-RU"/>
        </w:rPr>
      </w:pPr>
    </w:p>
    <w:p w14:paraId="6E802D15">
      <w:pPr>
        <w:spacing w:after="0" w:line="240" w:lineRule="auto"/>
        <w:jc w:val="center"/>
        <w:rPr>
          <w:rFonts w:ascii="Times New Roman" w:hAnsi="Times New Roman" w:eastAsia="Times New Roman" w:cs="Times New Roman"/>
          <w:b/>
          <w:lang w:eastAsia="ru-RU"/>
        </w:rPr>
      </w:pPr>
    </w:p>
    <w:p w14:paraId="51550D6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Карта развития ребенка</w:t>
      </w:r>
    </w:p>
    <w:p w14:paraId="38F12513">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Примечание: если какой либо показатель не применим для конкретного возраста, в ячейке ставится значок «</w:t>
      </w:r>
      <w:r>
        <w:rPr>
          <w:rFonts w:ascii="Times New Roman" w:hAnsi="Times New Roman" w:eastAsia="Times New Roman" w:cs="Times New Roman"/>
          <w:b/>
          <w:sz w:val="24"/>
          <w:szCs w:val="24"/>
          <w:lang w:eastAsia="ru-RU"/>
        </w:rPr>
        <w:t>х</w:t>
      </w:r>
      <w:r>
        <w:rPr>
          <w:rFonts w:ascii="Times New Roman" w:hAnsi="Times New Roman" w:eastAsia="Times New Roman" w:cs="Times New Roman"/>
          <w:sz w:val="24"/>
          <w:szCs w:val="24"/>
          <w:lang w:eastAsia="ru-RU"/>
        </w:rPr>
        <w:t>».</w:t>
      </w:r>
    </w:p>
    <w:tbl>
      <w:tblPr>
        <w:tblStyle w:val="3"/>
        <w:tblW w:w="1545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83"/>
        <w:gridCol w:w="879"/>
        <w:gridCol w:w="722"/>
        <w:gridCol w:w="944"/>
        <w:gridCol w:w="879"/>
        <w:gridCol w:w="721"/>
        <w:gridCol w:w="944"/>
        <w:gridCol w:w="879"/>
        <w:gridCol w:w="721"/>
        <w:gridCol w:w="944"/>
        <w:gridCol w:w="879"/>
        <w:gridCol w:w="721"/>
        <w:gridCol w:w="944"/>
        <w:gridCol w:w="879"/>
        <w:gridCol w:w="721"/>
        <w:gridCol w:w="891"/>
      </w:tblGrid>
      <w:tr w14:paraId="0EF46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2783" w:type="dxa"/>
            <w:vMerge w:val="restart"/>
          </w:tcPr>
          <w:p w14:paraId="70FD873A">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Показатели развития</w:t>
            </w:r>
          </w:p>
        </w:tc>
        <w:tc>
          <w:tcPr>
            <w:tcW w:w="2545" w:type="dxa"/>
            <w:gridSpan w:val="3"/>
          </w:tcPr>
          <w:p w14:paraId="7DFA2268">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1-3 года</w:t>
            </w:r>
          </w:p>
        </w:tc>
        <w:tc>
          <w:tcPr>
            <w:tcW w:w="2544" w:type="dxa"/>
            <w:gridSpan w:val="3"/>
          </w:tcPr>
          <w:p w14:paraId="25D86094">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3-4 года</w:t>
            </w:r>
          </w:p>
        </w:tc>
        <w:tc>
          <w:tcPr>
            <w:tcW w:w="2544" w:type="dxa"/>
            <w:gridSpan w:val="3"/>
          </w:tcPr>
          <w:p w14:paraId="5E675E87">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4-5 лет</w:t>
            </w:r>
          </w:p>
        </w:tc>
        <w:tc>
          <w:tcPr>
            <w:tcW w:w="2544" w:type="dxa"/>
            <w:gridSpan w:val="3"/>
          </w:tcPr>
          <w:p w14:paraId="758683A1">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5-6 лет</w:t>
            </w:r>
          </w:p>
        </w:tc>
        <w:tc>
          <w:tcPr>
            <w:tcW w:w="2491" w:type="dxa"/>
            <w:gridSpan w:val="3"/>
          </w:tcPr>
          <w:p w14:paraId="051456DE">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6-7 лет</w:t>
            </w:r>
          </w:p>
        </w:tc>
      </w:tr>
      <w:tr w14:paraId="06CBA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2783" w:type="dxa"/>
            <w:vMerge w:val="continue"/>
          </w:tcPr>
          <w:p w14:paraId="4855BEB8">
            <w:pPr>
              <w:spacing w:after="0" w:line="240" w:lineRule="auto"/>
              <w:rPr>
                <w:rFonts w:ascii="Times New Roman" w:hAnsi="Times New Roman" w:eastAsia="Times New Roman" w:cs="Times New Roman"/>
                <w:sz w:val="24"/>
                <w:szCs w:val="24"/>
                <w:lang w:eastAsia="ru-RU"/>
              </w:rPr>
            </w:pPr>
          </w:p>
        </w:tc>
        <w:tc>
          <w:tcPr>
            <w:tcW w:w="879" w:type="dxa"/>
            <w:textDirection w:val="btLr"/>
          </w:tcPr>
          <w:p w14:paraId="0F847EF4">
            <w:pPr>
              <w:spacing w:after="0" w:line="240" w:lineRule="auto"/>
              <w:ind w:left="113" w:right="113"/>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Не достаточный</w:t>
            </w:r>
          </w:p>
        </w:tc>
        <w:tc>
          <w:tcPr>
            <w:tcW w:w="722" w:type="dxa"/>
            <w:textDirection w:val="btLr"/>
          </w:tcPr>
          <w:p w14:paraId="742F307A">
            <w:pPr>
              <w:spacing w:after="0" w:line="240" w:lineRule="auto"/>
              <w:ind w:left="113" w:right="113"/>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 xml:space="preserve">Близкий к </w:t>
            </w:r>
          </w:p>
          <w:p w14:paraId="308AA373">
            <w:pPr>
              <w:spacing w:after="0" w:line="240" w:lineRule="auto"/>
              <w:ind w:left="113" w:right="113"/>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достаточному</w:t>
            </w:r>
          </w:p>
        </w:tc>
        <w:tc>
          <w:tcPr>
            <w:tcW w:w="944" w:type="dxa"/>
            <w:textDirection w:val="btLr"/>
          </w:tcPr>
          <w:p w14:paraId="47D1F62E">
            <w:pPr>
              <w:spacing w:after="0" w:line="240" w:lineRule="auto"/>
              <w:ind w:left="113" w:right="113"/>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Достаточный</w:t>
            </w:r>
          </w:p>
        </w:tc>
        <w:tc>
          <w:tcPr>
            <w:tcW w:w="879" w:type="dxa"/>
            <w:textDirection w:val="btLr"/>
          </w:tcPr>
          <w:p w14:paraId="5C4291D0">
            <w:pPr>
              <w:spacing w:after="0" w:line="240" w:lineRule="auto"/>
              <w:ind w:left="113" w:right="113"/>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Не достаточный</w:t>
            </w:r>
          </w:p>
        </w:tc>
        <w:tc>
          <w:tcPr>
            <w:tcW w:w="721" w:type="dxa"/>
            <w:textDirection w:val="btLr"/>
          </w:tcPr>
          <w:p w14:paraId="33C42960">
            <w:pPr>
              <w:spacing w:after="0" w:line="240" w:lineRule="auto"/>
              <w:ind w:left="113" w:right="113"/>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 xml:space="preserve">Близкий к </w:t>
            </w:r>
          </w:p>
          <w:p w14:paraId="0F4672A8">
            <w:pPr>
              <w:spacing w:after="0" w:line="240" w:lineRule="auto"/>
              <w:ind w:left="113" w:right="113"/>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достаточному</w:t>
            </w:r>
          </w:p>
        </w:tc>
        <w:tc>
          <w:tcPr>
            <w:tcW w:w="944" w:type="dxa"/>
            <w:textDirection w:val="btLr"/>
          </w:tcPr>
          <w:p w14:paraId="45D47E52">
            <w:pPr>
              <w:spacing w:after="0" w:line="240" w:lineRule="auto"/>
              <w:ind w:left="113" w:right="113"/>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Достаточный</w:t>
            </w:r>
          </w:p>
        </w:tc>
        <w:tc>
          <w:tcPr>
            <w:tcW w:w="879" w:type="dxa"/>
            <w:textDirection w:val="btLr"/>
          </w:tcPr>
          <w:p w14:paraId="6BA8E42C">
            <w:pPr>
              <w:spacing w:after="0" w:line="240" w:lineRule="auto"/>
              <w:ind w:left="113" w:right="113"/>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Не достаточный</w:t>
            </w:r>
          </w:p>
        </w:tc>
        <w:tc>
          <w:tcPr>
            <w:tcW w:w="721" w:type="dxa"/>
            <w:textDirection w:val="btLr"/>
          </w:tcPr>
          <w:p w14:paraId="64C230CE">
            <w:pPr>
              <w:spacing w:after="0" w:line="240" w:lineRule="auto"/>
              <w:ind w:left="113" w:right="113"/>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 xml:space="preserve">Близкий к </w:t>
            </w:r>
          </w:p>
          <w:p w14:paraId="11D36D54">
            <w:pPr>
              <w:spacing w:after="0" w:line="240" w:lineRule="auto"/>
              <w:ind w:left="113" w:right="113"/>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достаточному</w:t>
            </w:r>
          </w:p>
        </w:tc>
        <w:tc>
          <w:tcPr>
            <w:tcW w:w="944" w:type="dxa"/>
            <w:textDirection w:val="btLr"/>
          </w:tcPr>
          <w:p w14:paraId="4D4AAD90">
            <w:pPr>
              <w:spacing w:after="0" w:line="240" w:lineRule="auto"/>
              <w:ind w:left="113" w:right="113"/>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Достаточный</w:t>
            </w:r>
          </w:p>
        </w:tc>
        <w:tc>
          <w:tcPr>
            <w:tcW w:w="879" w:type="dxa"/>
            <w:textDirection w:val="btLr"/>
          </w:tcPr>
          <w:p w14:paraId="19EC2E17">
            <w:pPr>
              <w:spacing w:after="0" w:line="240" w:lineRule="auto"/>
              <w:ind w:left="113" w:right="113"/>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Не достаточный</w:t>
            </w:r>
          </w:p>
        </w:tc>
        <w:tc>
          <w:tcPr>
            <w:tcW w:w="721" w:type="dxa"/>
            <w:textDirection w:val="btLr"/>
          </w:tcPr>
          <w:p w14:paraId="6966A4D7">
            <w:pPr>
              <w:spacing w:after="0" w:line="240" w:lineRule="auto"/>
              <w:ind w:left="113" w:right="113"/>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 xml:space="preserve">Близкий к </w:t>
            </w:r>
          </w:p>
          <w:p w14:paraId="292847C9">
            <w:pPr>
              <w:spacing w:after="0" w:line="240" w:lineRule="auto"/>
              <w:ind w:left="113" w:right="113"/>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достаточному</w:t>
            </w:r>
          </w:p>
        </w:tc>
        <w:tc>
          <w:tcPr>
            <w:tcW w:w="944" w:type="dxa"/>
            <w:textDirection w:val="btLr"/>
          </w:tcPr>
          <w:p w14:paraId="45D2AE9A">
            <w:pPr>
              <w:spacing w:after="0" w:line="240" w:lineRule="auto"/>
              <w:ind w:left="113" w:right="113"/>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Достаточный</w:t>
            </w:r>
          </w:p>
        </w:tc>
        <w:tc>
          <w:tcPr>
            <w:tcW w:w="879" w:type="dxa"/>
            <w:textDirection w:val="btLr"/>
          </w:tcPr>
          <w:p w14:paraId="364E6DDA">
            <w:pPr>
              <w:spacing w:after="0" w:line="240" w:lineRule="auto"/>
              <w:ind w:left="113" w:right="113"/>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Не достаточный</w:t>
            </w:r>
          </w:p>
        </w:tc>
        <w:tc>
          <w:tcPr>
            <w:tcW w:w="721" w:type="dxa"/>
            <w:textDirection w:val="btLr"/>
          </w:tcPr>
          <w:p w14:paraId="491C8547">
            <w:pPr>
              <w:spacing w:after="0" w:line="240" w:lineRule="auto"/>
              <w:ind w:left="113" w:right="113"/>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 xml:space="preserve">Близкий к </w:t>
            </w:r>
          </w:p>
          <w:p w14:paraId="7788383A">
            <w:pPr>
              <w:spacing w:after="0" w:line="240" w:lineRule="auto"/>
              <w:ind w:left="113" w:right="113"/>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достаточному</w:t>
            </w:r>
          </w:p>
        </w:tc>
        <w:tc>
          <w:tcPr>
            <w:tcW w:w="891" w:type="dxa"/>
            <w:textDirection w:val="btLr"/>
          </w:tcPr>
          <w:p w14:paraId="1D57CA57">
            <w:pPr>
              <w:spacing w:after="0" w:line="240" w:lineRule="auto"/>
              <w:ind w:left="113" w:right="113"/>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Достаточный</w:t>
            </w:r>
          </w:p>
        </w:tc>
      </w:tr>
      <w:tr w14:paraId="76DB7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5451" w:type="dxa"/>
            <w:gridSpan w:val="16"/>
          </w:tcPr>
          <w:p w14:paraId="13DE650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 Физическое развитие</w:t>
            </w:r>
          </w:p>
        </w:tc>
      </w:tr>
      <w:tr w14:paraId="6C6B1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783" w:type="dxa"/>
          </w:tcPr>
          <w:p w14:paraId="635F08CE">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1.1 Группа здоровья, диагноз</w:t>
            </w:r>
          </w:p>
        </w:tc>
        <w:tc>
          <w:tcPr>
            <w:tcW w:w="2545" w:type="dxa"/>
            <w:gridSpan w:val="3"/>
          </w:tcPr>
          <w:p w14:paraId="60E75B5C">
            <w:pPr>
              <w:spacing w:after="0" w:line="240" w:lineRule="auto"/>
              <w:rPr>
                <w:rFonts w:ascii="Times New Roman" w:hAnsi="Times New Roman" w:eastAsia="Times New Roman" w:cs="Times New Roman"/>
                <w:sz w:val="24"/>
                <w:szCs w:val="24"/>
                <w:lang w:eastAsia="ru-RU"/>
              </w:rPr>
            </w:pPr>
          </w:p>
        </w:tc>
        <w:tc>
          <w:tcPr>
            <w:tcW w:w="2544" w:type="dxa"/>
            <w:gridSpan w:val="3"/>
          </w:tcPr>
          <w:p w14:paraId="3BAD9BBE">
            <w:pPr>
              <w:spacing w:after="0" w:line="240" w:lineRule="auto"/>
              <w:rPr>
                <w:rFonts w:ascii="Times New Roman" w:hAnsi="Times New Roman" w:eastAsia="Times New Roman" w:cs="Times New Roman"/>
                <w:sz w:val="24"/>
                <w:szCs w:val="24"/>
                <w:lang w:eastAsia="ru-RU"/>
              </w:rPr>
            </w:pPr>
          </w:p>
        </w:tc>
        <w:tc>
          <w:tcPr>
            <w:tcW w:w="2544" w:type="dxa"/>
            <w:gridSpan w:val="3"/>
          </w:tcPr>
          <w:p w14:paraId="7D7DEC73">
            <w:pPr>
              <w:spacing w:after="0" w:line="240" w:lineRule="auto"/>
              <w:rPr>
                <w:rFonts w:ascii="Times New Roman" w:hAnsi="Times New Roman" w:eastAsia="Times New Roman" w:cs="Times New Roman"/>
                <w:sz w:val="24"/>
                <w:szCs w:val="24"/>
                <w:lang w:eastAsia="ru-RU"/>
              </w:rPr>
            </w:pPr>
          </w:p>
        </w:tc>
        <w:tc>
          <w:tcPr>
            <w:tcW w:w="2544" w:type="dxa"/>
            <w:gridSpan w:val="3"/>
          </w:tcPr>
          <w:p w14:paraId="37693C02">
            <w:pPr>
              <w:spacing w:after="0" w:line="240" w:lineRule="auto"/>
              <w:rPr>
                <w:rFonts w:ascii="Times New Roman" w:hAnsi="Times New Roman" w:eastAsia="Times New Roman" w:cs="Times New Roman"/>
                <w:sz w:val="24"/>
                <w:szCs w:val="24"/>
                <w:lang w:eastAsia="ru-RU"/>
              </w:rPr>
            </w:pPr>
          </w:p>
        </w:tc>
        <w:tc>
          <w:tcPr>
            <w:tcW w:w="2491" w:type="dxa"/>
            <w:gridSpan w:val="3"/>
          </w:tcPr>
          <w:p w14:paraId="3069C05F">
            <w:pPr>
              <w:spacing w:after="0" w:line="240" w:lineRule="auto"/>
              <w:rPr>
                <w:rFonts w:ascii="Times New Roman" w:hAnsi="Times New Roman" w:eastAsia="Times New Roman" w:cs="Times New Roman"/>
                <w:sz w:val="24"/>
                <w:szCs w:val="24"/>
                <w:lang w:eastAsia="ru-RU"/>
              </w:rPr>
            </w:pPr>
          </w:p>
        </w:tc>
      </w:tr>
      <w:tr w14:paraId="5D19D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783" w:type="dxa"/>
          </w:tcPr>
          <w:p w14:paraId="23E64336">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 Антропомет. данные</w:t>
            </w:r>
          </w:p>
        </w:tc>
        <w:tc>
          <w:tcPr>
            <w:tcW w:w="879" w:type="dxa"/>
          </w:tcPr>
          <w:p w14:paraId="7BF032E0">
            <w:pPr>
              <w:spacing w:after="0" w:line="240" w:lineRule="auto"/>
              <w:rPr>
                <w:rFonts w:ascii="Times New Roman" w:hAnsi="Times New Roman" w:eastAsia="Times New Roman" w:cs="Times New Roman"/>
                <w:sz w:val="24"/>
                <w:szCs w:val="24"/>
                <w:lang w:eastAsia="ru-RU"/>
              </w:rPr>
            </w:pPr>
          </w:p>
        </w:tc>
        <w:tc>
          <w:tcPr>
            <w:tcW w:w="722" w:type="dxa"/>
          </w:tcPr>
          <w:p w14:paraId="096A9772">
            <w:pPr>
              <w:spacing w:after="0" w:line="240" w:lineRule="auto"/>
              <w:rPr>
                <w:rFonts w:ascii="Times New Roman" w:hAnsi="Times New Roman" w:eastAsia="Times New Roman" w:cs="Times New Roman"/>
                <w:sz w:val="24"/>
                <w:szCs w:val="24"/>
                <w:lang w:eastAsia="ru-RU"/>
              </w:rPr>
            </w:pPr>
          </w:p>
        </w:tc>
        <w:tc>
          <w:tcPr>
            <w:tcW w:w="944" w:type="dxa"/>
          </w:tcPr>
          <w:p w14:paraId="0D9C5431">
            <w:pPr>
              <w:spacing w:after="0" w:line="240" w:lineRule="auto"/>
              <w:rPr>
                <w:rFonts w:ascii="Times New Roman" w:hAnsi="Times New Roman" w:eastAsia="Times New Roman" w:cs="Times New Roman"/>
                <w:sz w:val="24"/>
                <w:szCs w:val="24"/>
                <w:lang w:eastAsia="ru-RU"/>
              </w:rPr>
            </w:pPr>
          </w:p>
        </w:tc>
        <w:tc>
          <w:tcPr>
            <w:tcW w:w="879" w:type="dxa"/>
          </w:tcPr>
          <w:p w14:paraId="0E83DB8A">
            <w:pPr>
              <w:spacing w:after="0" w:line="240" w:lineRule="auto"/>
              <w:rPr>
                <w:rFonts w:ascii="Times New Roman" w:hAnsi="Times New Roman" w:eastAsia="Times New Roman" w:cs="Times New Roman"/>
                <w:sz w:val="24"/>
                <w:szCs w:val="24"/>
                <w:lang w:eastAsia="ru-RU"/>
              </w:rPr>
            </w:pPr>
          </w:p>
        </w:tc>
        <w:tc>
          <w:tcPr>
            <w:tcW w:w="721" w:type="dxa"/>
          </w:tcPr>
          <w:p w14:paraId="76B2361E">
            <w:pPr>
              <w:spacing w:after="0" w:line="240" w:lineRule="auto"/>
              <w:rPr>
                <w:rFonts w:ascii="Times New Roman" w:hAnsi="Times New Roman" w:eastAsia="Times New Roman" w:cs="Times New Roman"/>
                <w:sz w:val="24"/>
                <w:szCs w:val="24"/>
                <w:lang w:eastAsia="ru-RU"/>
              </w:rPr>
            </w:pPr>
          </w:p>
        </w:tc>
        <w:tc>
          <w:tcPr>
            <w:tcW w:w="944" w:type="dxa"/>
          </w:tcPr>
          <w:p w14:paraId="4CF8C4A0">
            <w:pPr>
              <w:spacing w:after="0" w:line="240" w:lineRule="auto"/>
              <w:rPr>
                <w:rFonts w:ascii="Times New Roman" w:hAnsi="Times New Roman" w:eastAsia="Times New Roman" w:cs="Times New Roman"/>
                <w:sz w:val="24"/>
                <w:szCs w:val="24"/>
                <w:lang w:eastAsia="ru-RU"/>
              </w:rPr>
            </w:pPr>
          </w:p>
        </w:tc>
        <w:tc>
          <w:tcPr>
            <w:tcW w:w="879" w:type="dxa"/>
          </w:tcPr>
          <w:p w14:paraId="509A12CA">
            <w:pPr>
              <w:spacing w:after="0" w:line="240" w:lineRule="auto"/>
              <w:rPr>
                <w:rFonts w:ascii="Times New Roman" w:hAnsi="Times New Roman" w:eastAsia="Times New Roman" w:cs="Times New Roman"/>
                <w:sz w:val="24"/>
                <w:szCs w:val="24"/>
                <w:lang w:eastAsia="ru-RU"/>
              </w:rPr>
            </w:pPr>
          </w:p>
        </w:tc>
        <w:tc>
          <w:tcPr>
            <w:tcW w:w="721" w:type="dxa"/>
          </w:tcPr>
          <w:p w14:paraId="00220730">
            <w:pPr>
              <w:spacing w:after="0" w:line="240" w:lineRule="auto"/>
              <w:rPr>
                <w:rFonts w:ascii="Times New Roman" w:hAnsi="Times New Roman" w:eastAsia="Times New Roman" w:cs="Times New Roman"/>
                <w:sz w:val="24"/>
                <w:szCs w:val="24"/>
                <w:lang w:eastAsia="ru-RU"/>
              </w:rPr>
            </w:pPr>
          </w:p>
        </w:tc>
        <w:tc>
          <w:tcPr>
            <w:tcW w:w="944" w:type="dxa"/>
          </w:tcPr>
          <w:p w14:paraId="592A3B4A">
            <w:pPr>
              <w:spacing w:after="0" w:line="240" w:lineRule="auto"/>
              <w:rPr>
                <w:rFonts w:ascii="Times New Roman" w:hAnsi="Times New Roman" w:eastAsia="Times New Roman" w:cs="Times New Roman"/>
                <w:sz w:val="24"/>
                <w:szCs w:val="24"/>
                <w:lang w:eastAsia="ru-RU"/>
              </w:rPr>
            </w:pPr>
          </w:p>
        </w:tc>
        <w:tc>
          <w:tcPr>
            <w:tcW w:w="879" w:type="dxa"/>
          </w:tcPr>
          <w:p w14:paraId="57788457">
            <w:pPr>
              <w:spacing w:after="0" w:line="240" w:lineRule="auto"/>
              <w:rPr>
                <w:rFonts w:ascii="Times New Roman" w:hAnsi="Times New Roman" w:eastAsia="Times New Roman" w:cs="Times New Roman"/>
                <w:sz w:val="24"/>
                <w:szCs w:val="24"/>
                <w:lang w:eastAsia="ru-RU"/>
              </w:rPr>
            </w:pPr>
          </w:p>
        </w:tc>
        <w:tc>
          <w:tcPr>
            <w:tcW w:w="721" w:type="dxa"/>
          </w:tcPr>
          <w:p w14:paraId="17E55337">
            <w:pPr>
              <w:spacing w:after="0" w:line="240" w:lineRule="auto"/>
              <w:rPr>
                <w:rFonts w:ascii="Times New Roman" w:hAnsi="Times New Roman" w:eastAsia="Times New Roman" w:cs="Times New Roman"/>
                <w:sz w:val="24"/>
                <w:szCs w:val="24"/>
                <w:lang w:eastAsia="ru-RU"/>
              </w:rPr>
            </w:pPr>
          </w:p>
        </w:tc>
        <w:tc>
          <w:tcPr>
            <w:tcW w:w="944" w:type="dxa"/>
          </w:tcPr>
          <w:p w14:paraId="1BD4EB7F">
            <w:pPr>
              <w:spacing w:after="0" w:line="240" w:lineRule="auto"/>
              <w:rPr>
                <w:rFonts w:ascii="Times New Roman" w:hAnsi="Times New Roman" w:eastAsia="Times New Roman" w:cs="Times New Roman"/>
                <w:sz w:val="24"/>
                <w:szCs w:val="24"/>
                <w:lang w:eastAsia="ru-RU"/>
              </w:rPr>
            </w:pPr>
          </w:p>
        </w:tc>
        <w:tc>
          <w:tcPr>
            <w:tcW w:w="879" w:type="dxa"/>
          </w:tcPr>
          <w:p w14:paraId="4DCEABDF">
            <w:pPr>
              <w:spacing w:after="0" w:line="240" w:lineRule="auto"/>
              <w:rPr>
                <w:rFonts w:ascii="Times New Roman" w:hAnsi="Times New Roman" w:eastAsia="Times New Roman" w:cs="Times New Roman"/>
                <w:sz w:val="24"/>
                <w:szCs w:val="24"/>
                <w:lang w:eastAsia="ru-RU"/>
              </w:rPr>
            </w:pPr>
          </w:p>
        </w:tc>
        <w:tc>
          <w:tcPr>
            <w:tcW w:w="721" w:type="dxa"/>
          </w:tcPr>
          <w:p w14:paraId="166AAC1C">
            <w:pPr>
              <w:spacing w:after="0" w:line="240" w:lineRule="auto"/>
              <w:rPr>
                <w:rFonts w:ascii="Times New Roman" w:hAnsi="Times New Roman" w:eastAsia="Times New Roman" w:cs="Times New Roman"/>
                <w:sz w:val="24"/>
                <w:szCs w:val="24"/>
                <w:lang w:eastAsia="ru-RU"/>
              </w:rPr>
            </w:pPr>
          </w:p>
        </w:tc>
        <w:tc>
          <w:tcPr>
            <w:tcW w:w="891" w:type="dxa"/>
          </w:tcPr>
          <w:p w14:paraId="25CD8954">
            <w:pPr>
              <w:spacing w:after="0" w:line="240" w:lineRule="auto"/>
              <w:rPr>
                <w:rFonts w:ascii="Times New Roman" w:hAnsi="Times New Roman" w:eastAsia="Times New Roman" w:cs="Times New Roman"/>
                <w:sz w:val="24"/>
                <w:szCs w:val="24"/>
                <w:lang w:eastAsia="ru-RU"/>
              </w:rPr>
            </w:pPr>
          </w:p>
        </w:tc>
      </w:tr>
      <w:tr w14:paraId="1C243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2783" w:type="dxa"/>
          </w:tcPr>
          <w:p w14:paraId="7A4BBEA1">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1.3. Прыжки в длину с места (см.)</w:t>
            </w:r>
          </w:p>
        </w:tc>
        <w:tc>
          <w:tcPr>
            <w:tcW w:w="879" w:type="dxa"/>
          </w:tcPr>
          <w:p w14:paraId="12DF0C2B">
            <w:pPr>
              <w:spacing w:after="0" w:line="240" w:lineRule="auto"/>
              <w:rPr>
                <w:rFonts w:ascii="Times New Roman" w:hAnsi="Times New Roman" w:eastAsia="Times New Roman" w:cs="Times New Roman"/>
                <w:sz w:val="24"/>
                <w:szCs w:val="24"/>
                <w:lang w:eastAsia="ru-RU"/>
              </w:rPr>
            </w:pPr>
          </w:p>
        </w:tc>
        <w:tc>
          <w:tcPr>
            <w:tcW w:w="722" w:type="dxa"/>
          </w:tcPr>
          <w:p w14:paraId="5633E7C9">
            <w:pPr>
              <w:spacing w:after="0" w:line="240" w:lineRule="auto"/>
              <w:rPr>
                <w:rFonts w:ascii="Times New Roman" w:hAnsi="Times New Roman" w:eastAsia="Times New Roman" w:cs="Times New Roman"/>
                <w:sz w:val="24"/>
                <w:szCs w:val="24"/>
                <w:lang w:eastAsia="ru-RU"/>
              </w:rPr>
            </w:pPr>
          </w:p>
        </w:tc>
        <w:tc>
          <w:tcPr>
            <w:tcW w:w="944" w:type="dxa"/>
          </w:tcPr>
          <w:p w14:paraId="72CCB80E">
            <w:pPr>
              <w:spacing w:after="0" w:line="240" w:lineRule="auto"/>
              <w:rPr>
                <w:rFonts w:ascii="Times New Roman" w:hAnsi="Times New Roman" w:eastAsia="Times New Roman" w:cs="Times New Roman"/>
                <w:sz w:val="24"/>
                <w:szCs w:val="24"/>
                <w:lang w:eastAsia="ru-RU"/>
              </w:rPr>
            </w:pPr>
          </w:p>
        </w:tc>
        <w:tc>
          <w:tcPr>
            <w:tcW w:w="879" w:type="dxa"/>
          </w:tcPr>
          <w:p w14:paraId="78D2DA27">
            <w:pPr>
              <w:spacing w:after="0" w:line="240" w:lineRule="auto"/>
              <w:rPr>
                <w:rFonts w:ascii="Times New Roman" w:hAnsi="Times New Roman" w:eastAsia="Times New Roman" w:cs="Times New Roman"/>
                <w:sz w:val="24"/>
                <w:szCs w:val="24"/>
                <w:lang w:eastAsia="ru-RU"/>
              </w:rPr>
            </w:pPr>
          </w:p>
        </w:tc>
        <w:tc>
          <w:tcPr>
            <w:tcW w:w="721" w:type="dxa"/>
          </w:tcPr>
          <w:p w14:paraId="6F4139C6">
            <w:pPr>
              <w:spacing w:after="0" w:line="240" w:lineRule="auto"/>
              <w:rPr>
                <w:rFonts w:ascii="Times New Roman" w:hAnsi="Times New Roman" w:eastAsia="Times New Roman" w:cs="Times New Roman"/>
                <w:sz w:val="24"/>
                <w:szCs w:val="24"/>
                <w:lang w:eastAsia="ru-RU"/>
              </w:rPr>
            </w:pPr>
          </w:p>
        </w:tc>
        <w:tc>
          <w:tcPr>
            <w:tcW w:w="944" w:type="dxa"/>
          </w:tcPr>
          <w:p w14:paraId="2912233F">
            <w:pPr>
              <w:spacing w:after="0" w:line="240" w:lineRule="auto"/>
              <w:rPr>
                <w:rFonts w:ascii="Times New Roman" w:hAnsi="Times New Roman" w:eastAsia="Times New Roman" w:cs="Times New Roman"/>
                <w:sz w:val="24"/>
                <w:szCs w:val="24"/>
                <w:lang w:eastAsia="ru-RU"/>
              </w:rPr>
            </w:pPr>
          </w:p>
        </w:tc>
        <w:tc>
          <w:tcPr>
            <w:tcW w:w="879" w:type="dxa"/>
          </w:tcPr>
          <w:p w14:paraId="0050BD41">
            <w:pPr>
              <w:spacing w:after="0" w:line="240" w:lineRule="auto"/>
              <w:rPr>
                <w:rFonts w:ascii="Times New Roman" w:hAnsi="Times New Roman" w:eastAsia="Times New Roman" w:cs="Times New Roman"/>
                <w:sz w:val="24"/>
                <w:szCs w:val="24"/>
                <w:lang w:eastAsia="ru-RU"/>
              </w:rPr>
            </w:pPr>
          </w:p>
        </w:tc>
        <w:tc>
          <w:tcPr>
            <w:tcW w:w="721" w:type="dxa"/>
          </w:tcPr>
          <w:p w14:paraId="423E4A96">
            <w:pPr>
              <w:spacing w:after="0" w:line="240" w:lineRule="auto"/>
              <w:rPr>
                <w:rFonts w:ascii="Times New Roman" w:hAnsi="Times New Roman" w:eastAsia="Times New Roman" w:cs="Times New Roman"/>
                <w:sz w:val="24"/>
                <w:szCs w:val="24"/>
                <w:lang w:eastAsia="ru-RU"/>
              </w:rPr>
            </w:pPr>
          </w:p>
        </w:tc>
        <w:tc>
          <w:tcPr>
            <w:tcW w:w="944" w:type="dxa"/>
          </w:tcPr>
          <w:p w14:paraId="71AF20C7">
            <w:pPr>
              <w:spacing w:after="0" w:line="240" w:lineRule="auto"/>
              <w:rPr>
                <w:rFonts w:ascii="Times New Roman" w:hAnsi="Times New Roman" w:eastAsia="Times New Roman" w:cs="Times New Roman"/>
                <w:sz w:val="24"/>
                <w:szCs w:val="24"/>
                <w:lang w:eastAsia="ru-RU"/>
              </w:rPr>
            </w:pPr>
          </w:p>
        </w:tc>
        <w:tc>
          <w:tcPr>
            <w:tcW w:w="879" w:type="dxa"/>
          </w:tcPr>
          <w:p w14:paraId="5B453277">
            <w:pPr>
              <w:spacing w:after="0" w:line="240" w:lineRule="auto"/>
              <w:rPr>
                <w:rFonts w:ascii="Times New Roman" w:hAnsi="Times New Roman" w:eastAsia="Times New Roman" w:cs="Times New Roman"/>
                <w:sz w:val="24"/>
                <w:szCs w:val="24"/>
                <w:lang w:eastAsia="ru-RU"/>
              </w:rPr>
            </w:pPr>
          </w:p>
        </w:tc>
        <w:tc>
          <w:tcPr>
            <w:tcW w:w="721" w:type="dxa"/>
          </w:tcPr>
          <w:p w14:paraId="64FA4E6A">
            <w:pPr>
              <w:spacing w:after="0" w:line="240" w:lineRule="auto"/>
              <w:rPr>
                <w:rFonts w:ascii="Times New Roman" w:hAnsi="Times New Roman" w:eastAsia="Times New Roman" w:cs="Times New Roman"/>
                <w:sz w:val="24"/>
                <w:szCs w:val="24"/>
                <w:lang w:eastAsia="ru-RU"/>
              </w:rPr>
            </w:pPr>
          </w:p>
        </w:tc>
        <w:tc>
          <w:tcPr>
            <w:tcW w:w="944" w:type="dxa"/>
          </w:tcPr>
          <w:p w14:paraId="0283FD22">
            <w:pPr>
              <w:spacing w:after="0" w:line="240" w:lineRule="auto"/>
              <w:rPr>
                <w:rFonts w:ascii="Times New Roman" w:hAnsi="Times New Roman" w:eastAsia="Times New Roman" w:cs="Times New Roman"/>
                <w:sz w:val="24"/>
                <w:szCs w:val="24"/>
                <w:lang w:eastAsia="ru-RU"/>
              </w:rPr>
            </w:pPr>
          </w:p>
        </w:tc>
        <w:tc>
          <w:tcPr>
            <w:tcW w:w="879" w:type="dxa"/>
          </w:tcPr>
          <w:p w14:paraId="2BB40DAD">
            <w:pPr>
              <w:spacing w:after="0" w:line="240" w:lineRule="auto"/>
              <w:rPr>
                <w:rFonts w:ascii="Times New Roman" w:hAnsi="Times New Roman" w:eastAsia="Times New Roman" w:cs="Times New Roman"/>
                <w:sz w:val="24"/>
                <w:szCs w:val="24"/>
                <w:lang w:eastAsia="ru-RU"/>
              </w:rPr>
            </w:pPr>
          </w:p>
        </w:tc>
        <w:tc>
          <w:tcPr>
            <w:tcW w:w="721" w:type="dxa"/>
          </w:tcPr>
          <w:p w14:paraId="5AE9092F">
            <w:pPr>
              <w:spacing w:after="0" w:line="240" w:lineRule="auto"/>
              <w:rPr>
                <w:rFonts w:ascii="Times New Roman" w:hAnsi="Times New Roman" w:eastAsia="Times New Roman" w:cs="Times New Roman"/>
                <w:sz w:val="24"/>
                <w:szCs w:val="24"/>
                <w:lang w:eastAsia="ru-RU"/>
              </w:rPr>
            </w:pPr>
          </w:p>
        </w:tc>
        <w:tc>
          <w:tcPr>
            <w:tcW w:w="891" w:type="dxa"/>
          </w:tcPr>
          <w:p w14:paraId="3639BDB9">
            <w:pPr>
              <w:spacing w:after="0" w:line="240" w:lineRule="auto"/>
              <w:rPr>
                <w:rFonts w:ascii="Times New Roman" w:hAnsi="Times New Roman" w:eastAsia="Times New Roman" w:cs="Times New Roman"/>
                <w:sz w:val="24"/>
                <w:szCs w:val="24"/>
                <w:lang w:eastAsia="ru-RU"/>
              </w:rPr>
            </w:pPr>
          </w:p>
        </w:tc>
      </w:tr>
      <w:tr w14:paraId="6BAB2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2783" w:type="dxa"/>
          </w:tcPr>
          <w:p w14:paraId="365B5113">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1.4. Метание мешочка с песком на дальность (м)</w:t>
            </w:r>
          </w:p>
        </w:tc>
        <w:tc>
          <w:tcPr>
            <w:tcW w:w="879" w:type="dxa"/>
          </w:tcPr>
          <w:p w14:paraId="5628823F">
            <w:pPr>
              <w:spacing w:after="0" w:line="240" w:lineRule="auto"/>
              <w:rPr>
                <w:rFonts w:ascii="Times New Roman" w:hAnsi="Times New Roman" w:eastAsia="Times New Roman" w:cs="Times New Roman"/>
                <w:sz w:val="24"/>
                <w:szCs w:val="24"/>
                <w:lang w:eastAsia="ru-RU"/>
              </w:rPr>
            </w:pPr>
          </w:p>
        </w:tc>
        <w:tc>
          <w:tcPr>
            <w:tcW w:w="722" w:type="dxa"/>
          </w:tcPr>
          <w:p w14:paraId="5A7EE282">
            <w:pPr>
              <w:spacing w:after="0" w:line="240" w:lineRule="auto"/>
              <w:rPr>
                <w:rFonts w:ascii="Times New Roman" w:hAnsi="Times New Roman" w:eastAsia="Times New Roman" w:cs="Times New Roman"/>
                <w:sz w:val="24"/>
                <w:szCs w:val="24"/>
                <w:lang w:eastAsia="ru-RU"/>
              </w:rPr>
            </w:pPr>
          </w:p>
        </w:tc>
        <w:tc>
          <w:tcPr>
            <w:tcW w:w="944" w:type="dxa"/>
          </w:tcPr>
          <w:p w14:paraId="227253FB">
            <w:pPr>
              <w:spacing w:after="0" w:line="240" w:lineRule="auto"/>
              <w:rPr>
                <w:rFonts w:ascii="Times New Roman" w:hAnsi="Times New Roman" w:eastAsia="Times New Roman" w:cs="Times New Roman"/>
                <w:sz w:val="24"/>
                <w:szCs w:val="24"/>
                <w:lang w:eastAsia="ru-RU"/>
              </w:rPr>
            </w:pPr>
          </w:p>
        </w:tc>
        <w:tc>
          <w:tcPr>
            <w:tcW w:w="879" w:type="dxa"/>
          </w:tcPr>
          <w:p w14:paraId="4CF4FE95">
            <w:pPr>
              <w:spacing w:after="0" w:line="240" w:lineRule="auto"/>
              <w:rPr>
                <w:rFonts w:ascii="Times New Roman" w:hAnsi="Times New Roman" w:eastAsia="Times New Roman" w:cs="Times New Roman"/>
                <w:sz w:val="24"/>
                <w:szCs w:val="24"/>
                <w:lang w:eastAsia="ru-RU"/>
              </w:rPr>
            </w:pPr>
          </w:p>
        </w:tc>
        <w:tc>
          <w:tcPr>
            <w:tcW w:w="721" w:type="dxa"/>
          </w:tcPr>
          <w:p w14:paraId="0F35568D">
            <w:pPr>
              <w:spacing w:after="0" w:line="240" w:lineRule="auto"/>
              <w:rPr>
                <w:rFonts w:ascii="Times New Roman" w:hAnsi="Times New Roman" w:eastAsia="Times New Roman" w:cs="Times New Roman"/>
                <w:sz w:val="24"/>
                <w:szCs w:val="24"/>
                <w:lang w:eastAsia="ru-RU"/>
              </w:rPr>
            </w:pPr>
          </w:p>
        </w:tc>
        <w:tc>
          <w:tcPr>
            <w:tcW w:w="944" w:type="dxa"/>
          </w:tcPr>
          <w:p w14:paraId="0688A90A">
            <w:pPr>
              <w:spacing w:after="0" w:line="240" w:lineRule="auto"/>
              <w:rPr>
                <w:rFonts w:ascii="Times New Roman" w:hAnsi="Times New Roman" w:eastAsia="Times New Roman" w:cs="Times New Roman"/>
                <w:sz w:val="24"/>
                <w:szCs w:val="24"/>
                <w:lang w:eastAsia="ru-RU"/>
              </w:rPr>
            </w:pPr>
          </w:p>
        </w:tc>
        <w:tc>
          <w:tcPr>
            <w:tcW w:w="879" w:type="dxa"/>
          </w:tcPr>
          <w:p w14:paraId="54ADE20D">
            <w:pPr>
              <w:spacing w:after="0" w:line="240" w:lineRule="auto"/>
              <w:rPr>
                <w:rFonts w:ascii="Times New Roman" w:hAnsi="Times New Roman" w:eastAsia="Times New Roman" w:cs="Times New Roman"/>
                <w:sz w:val="24"/>
                <w:szCs w:val="24"/>
                <w:lang w:eastAsia="ru-RU"/>
              </w:rPr>
            </w:pPr>
          </w:p>
        </w:tc>
        <w:tc>
          <w:tcPr>
            <w:tcW w:w="721" w:type="dxa"/>
          </w:tcPr>
          <w:p w14:paraId="5C2CC34A">
            <w:pPr>
              <w:spacing w:after="0" w:line="240" w:lineRule="auto"/>
              <w:rPr>
                <w:rFonts w:ascii="Times New Roman" w:hAnsi="Times New Roman" w:eastAsia="Times New Roman" w:cs="Times New Roman"/>
                <w:sz w:val="24"/>
                <w:szCs w:val="24"/>
                <w:lang w:eastAsia="ru-RU"/>
              </w:rPr>
            </w:pPr>
          </w:p>
        </w:tc>
        <w:tc>
          <w:tcPr>
            <w:tcW w:w="944" w:type="dxa"/>
          </w:tcPr>
          <w:p w14:paraId="7837AD14">
            <w:pPr>
              <w:spacing w:after="0" w:line="240" w:lineRule="auto"/>
              <w:rPr>
                <w:rFonts w:ascii="Times New Roman" w:hAnsi="Times New Roman" w:eastAsia="Times New Roman" w:cs="Times New Roman"/>
                <w:sz w:val="24"/>
                <w:szCs w:val="24"/>
                <w:lang w:eastAsia="ru-RU"/>
              </w:rPr>
            </w:pPr>
          </w:p>
        </w:tc>
        <w:tc>
          <w:tcPr>
            <w:tcW w:w="879" w:type="dxa"/>
          </w:tcPr>
          <w:p w14:paraId="035BB687">
            <w:pPr>
              <w:spacing w:after="0" w:line="240" w:lineRule="auto"/>
              <w:rPr>
                <w:rFonts w:ascii="Times New Roman" w:hAnsi="Times New Roman" w:eastAsia="Times New Roman" w:cs="Times New Roman"/>
                <w:sz w:val="24"/>
                <w:szCs w:val="24"/>
                <w:lang w:eastAsia="ru-RU"/>
              </w:rPr>
            </w:pPr>
          </w:p>
        </w:tc>
        <w:tc>
          <w:tcPr>
            <w:tcW w:w="721" w:type="dxa"/>
          </w:tcPr>
          <w:p w14:paraId="1A675E8C">
            <w:pPr>
              <w:spacing w:after="0" w:line="240" w:lineRule="auto"/>
              <w:rPr>
                <w:rFonts w:ascii="Times New Roman" w:hAnsi="Times New Roman" w:eastAsia="Times New Roman" w:cs="Times New Roman"/>
                <w:sz w:val="24"/>
                <w:szCs w:val="24"/>
                <w:lang w:eastAsia="ru-RU"/>
              </w:rPr>
            </w:pPr>
          </w:p>
        </w:tc>
        <w:tc>
          <w:tcPr>
            <w:tcW w:w="944" w:type="dxa"/>
          </w:tcPr>
          <w:p w14:paraId="6F84864D">
            <w:pPr>
              <w:spacing w:after="0" w:line="240" w:lineRule="auto"/>
              <w:rPr>
                <w:rFonts w:ascii="Times New Roman" w:hAnsi="Times New Roman" w:eastAsia="Times New Roman" w:cs="Times New Roman"/>
                <w:sz w:val="24"/>
                <w:szCs w:val="24"/>
                <w:lang w:eastAsia="ru-RU"/>
              </w:rPr>
            </w:pPr>
          </w:p>
        </w:tc>
        <w:tc>
          <w:tcPr>
            <w:tcW w:w="879" w:type="dxa"/>
          </w:tcPr>
          <w:p w14:paraId="4ACC86BD">
            <w:pPr>
              <w:spacing w:after="0" w:line="240" w:lineRule="auto"/>
              <w:rPr>
                <w:rFonts w:ascii="Times New Roman" w:hAnsi="Times New Roman" w:eastAsia="Times New Roman" w:cs="Times New Roman"/>
                <w:sz w:val="24"/>
                <w:szCs w:val="24"/>
                <w:lang w:eastAsia="ru-RU"/>
              </w:rPr>
            </w:pPr>
          </w:p>
        </w:tc>
        <w:tc>
          <w:tcPr>
            <w:tcW w:w="721" w:type="dxa"/>
          </w:tcPr>
          <w:p w14:paraId="6FED9DD8">
            <w:pPr>
              <w:spacing w:after="0" w:line="240" w:lineRule="auto"/>
              <w:rPr>
                <w:rFonts w:ascii="Times New Roman" w:hAnsi="Times New Roman" w:eastAsia="Times New Roman" w:cs="Times New Roman"/>
                <w:sz w:val="24"/>
                <w:szCs w:val="24"/>
                <w:lang w:eastAsia="ru-RU"/>
              </w:rPr>
            </w:pPr>
          </w:p>
        </w:tc>
        <w:tc>
          <w:tcPr>
            <w:tcW w:w="891" w:type="dxa"/>
          </w:tcPr>
          <w:p w14:paraId="19FBF082">
            <w:pPr>
              <w:spacing w:after="0" w:line="240" w:lineRule="auto"/>
              <w:rPr>
                <w:rFonts w:ascii="Times New Roman" w:hAnsi="Times New Roman" w:eastAsia="Times New Roman" w:cs="Times New Roman"/>
                <w:sz w:val="24"/>
                <w:szCs w:val="24"/>
                <w:lang w:eastAsia="ru-RU"/>
              </w:rPr>
            </w:pPr>
          </w:p>
        </w:tc>
      </w:tr>
      <w:tr w14:paraId="20BE9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2783" w:type="dxa"/>
          </w:tcPr>
          <w:p w14:paraId="7AB0E9A2">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1.5 Быстрота (бег-10 м., бег-30 м.)</w:t>
            </w:r>
          </w:p>
        </w:tc>
        <w:tc>
          <w:tcPr>
            <w:tcW w:w="879" w:type="dxa"/>
          </w:tcPr>
          <w:p w14:paraId="73B45BBA">
            <w:pPr>
              <w:spacing w:after="0" w:line="240" w:lineRule="auto"/>
              <w:rPr>
                <w:rFonts w:ascii="Times New Roman" w:hAnsi="Times New Roman" w:eastAsia="Times New Roman" w:cs="Times New Roman"/>
                <w:sz w:val="24"/>
                <w:szCs w:val="24"/>
                <w:lang w:eastAsia="ru-RU"/>
              </w:rPr>
            </w:pPr>
          </w:p>
        </w:tc>
        <w:tc>
          <w:tcPr>
            <w:tcW w:w="722" w:type="dxa"/>
          </w:tcPr>
          <w:p w14:paraId="5F6E81D1">
            <w:pPr>
              <w:spacing w:after="0" w:line="240" w:lineRule="auto"/>
              <w:rPr>
                <w:rFonts w:ascii="Times New Roman" w:hAnsi="Times New Roman" w:eastAsia="Times New Roman" w:cs="Times New Roman"/>
                <w:sz w:val="24"/>
                <w:szCs w:val="24"/>
                <w:lang w:eastAsia="ru-RU"/>
              </w:rPr>
            </w:pPr>
          </w:p>
        </w:tc>
        <w:tc>
          <w:tcPr>
            <w:tcW w:w="944" w:type="dxa"/>
          </w:tcPr>
          <w:p w14:paraId="629FE680">
            <w:pPr>
              <w:spacing w:after="0" w:line="240" w:lineRule="auto"/>
              <w:rPr>
                <w:rFonts w:ascii="Times New Roman" w:hAnsi="Times New Roman" w:eastAsia="Times New Roman" w:cs="Times New Roman"/>
                <w:sz w:val="24"/>
                <w:szCs w:val="24"/>
                <w:lang w:eastAsia="ru-RU"/>
              </w:rPr>
            </w:pPr>
          </w:p>
        </w:tc>
        <w:tc>
          <w:tcPr>
            <w:tcW w:w="879" w:type="dxa"/>
          </w:tcPr>
          <w:p w14:paraId="164AC195">
            <w:pPr>
              <w:spacing w:after="0" w:line="240" w:lineRule="auto"/>
              <w:rPr>
                <w:rFonts w:ascii="Times New Roman" w:hAnsi="Times New Roman" w:eastAsia="Times New Roman" w:cs="Times New Roman"/>
                <w:sz w:val="24"/>
                <w:szCs w:val="24"/>
                <w:lang w:eastAsia="ru-RU"/>
              </w:rPr>
            </w:pPr>
          </w:p>
        </w:tc>
        <w:tc>
          <w:tcPr>
            <w:tcW w:w="721" w:type="dxa"/>
          </w:tcPr>
          <w:p w14:paraId="14B74FC6">
            <w:pPr>
              <w:spacing w:after="0" w:line="240" w:lineRule="auto"/>
              <w:rPr>
                <w:rFonts w:ascii="Times New Roman" w:hAnsi="Times New Roman" w:eastAsia="Times New Roman" w:cs="Times New Roman"/>
                <w:sz w:val="24"/>
                <w:szCs w:val="24"/>
                <w:lang w:eastAsia="ru-RU"/>
              </w:rPr>
            </w:pPr>
          </w:p>
        </w:tc>
        <w:tc>
          <w:tcPr>
            <w:tcW w:w="944" w:type="dxa"/>
          </w:tcPr>
          <w:p w14:paraId="23C468D5">
            <w:pPr>
              <w:spacing w:after="0" w:line="240" w:lineRule="auto"/>
              <w:rPr>
                <w:rFonts w:ascii="Times New Roman" w:hAnsi="Times New Roman" w:eastAsia="Times New Roman" w:cs="Times New Roman"/>
                <w:sz w:val="24"/>
                <w:szCs w:val="24"/>
                <w:lang w:eastAsia="ru-RU"/>
              </w:rPr>
            </w:pPr>
          </w:p>
        </w:tc>
        <w:tc>
          <w:tcPr>
            <w:tcW w:w="879" w:type="dxa"/>
          </w:tcPr>
          <w:p w14:paraId="3E7638C1">
            <w:pPr>
              <w:spacing w:after="0" w:line="240" w:lineRule="auto"/>
              <w:rPr>
                <w:rFonts w:ascii="Times New Roman" w:hAnsi="Times New Roman" w:eastAsia="Times New Roman" w:cs="Times New Roman"/>
                <w:sz w:val="24"/>
                <w:szCs w:val="24"/>
                <w:lang w:eastAsia="ru-RU"/>
              </w:rPr>
            </w:pPr>
          </w:p>
        </w:tc>
        <w:tc>
          <w:tcPr>
            <w:tcW w:w="721" w:type="dxa"/>
          </w:tcPr>
          <w:p w14:paraId="147B4045">
            <w:pPr>
              <w:spacing w:after="0" w:line="240" w:lineRule="auto"/>
              <w:rPr>
                <w:rFonts w:ascii="Times New Roman" w:hAnsi="Times New Roman" w:eastAsia="Times New Roman" w:cs="Times New Roman"/>
                <w:sz w:val="24"/>
                <w:szCs w:val="24"/>
                <w:lang w:eastAsia="ru-RU"/>
              </w:rPr>
            </w:pPr>
          </w:p>
        </w:tc>
        <w:tc>
          <w:tcPr>
            <w:tcW w:w="944" w:type="dxa"/>
          </w:tcPr>
          <w:p w14:paraId="6792E061">
            <w:pPr>
              <w:spacing w:after="0" w:line="240" w:lineRule="auto"/>
              <w:rPr>
                <w:rFonts w:ascii="Times New Roman" w:hAnsi="Times New Roman" w:eastAsia="Times New Roman" w:cs="Times New Roman"/>
                <w:sz w:val="24"/>
                <w:szCs w:val="24"/>
                <w:lang w:eastAsia="ru-RU"/>
              </w:rPr>
            </w:pPr>
          </w:p>
        </w:tc>
        <w:tc>
          <w:tcPr>
            <w:tcW w:w="879" w:type="dxa"/>
          </w:tcPr>
          <w:p w14:paraId="28DF616A">
            <w:pPr>
              <w:spacing w:after="0" w:line="240" w:lineRule="auto"/>
              <w:rPr>
                <w:rFonts w:ascii="Times New Roman" w:hAnsi="Times New Roman" w:eastAsia="Times New Roman" w:cs="Times New Roman"/>
                <w:sz w:val="24"/>
                <w:szCs w:val="24"/>
                <w:lang w:eastAsia="ru-RU"/>
              </w:rPr>
            </w:pPr>
          </w:p>
        </w:tc>
        <w:tc>
          <w:tcPr>
            <w:tcW w:w="721" w:type="dxa"/>
          </w:tcPr>
          <w:p w14:paraId="5A0B7B88">
            <w:pPr>
              <w:spacing w:after="0" w:line="240" w:lineRule="auto"/>
              <w:rPr>
                <w:rFonts w:ascii="Times New Roman" w:hAnsi="Times New Roman" w:eastAsia="Times New Roman" w:cs="Times New Roman"/>
                <w:sz w:val="24"/>
                <w:szCs w:val="24"/>
                <w:lang w:eastAsia="ru-RU"/>
              </w:rPr>
            </w:pPr>
          </w:p>
        </w:tc>
        <w:tc>
          <w:tcPr>
            <w:tcW w:w="944" w:type="dxa"/>
          </w:tcPr>
          <w:p w14:paraId="551C7DAB">
            <w:pPr>
              <w:spacing w:after="0" w:line="240" w:lineRule="auto"/>
              <w:rPr>
                <w:rFonts w:ascii="Times New Roman" w:hAnsi="Times New Roman" w:eastAsia="Times New Roman" w:cs="Times New Roman"/>
                <w:sz w:val="24"/>
                <w:szCs w:val="24"/>
                <w:lang w:eastAsia="ru-RU"/>
              </w:rPr>
            </w:pPr>
          </w:p>
        </w:tc>
        <w:tc>
          <w:tcPr>
            <w:tcW w:w="879" w:type="dxa"/>
          </w:tcPr>
          <w:p w14:paraId="56281879">
            <w:pPr>
              <w:spacing w:after="0" w:line="240" w:lineRule="auto"/>
              <w:rPr>
                <w:rFonts w:ascii="Times New Roman" w:hAnsi="Times New Roman" w:eastAsia="Times New Roman" w:cs="Times New Roman"/>
                <w:sz w:val="24"/>
                <w:szCs w:val="24"/>
                <w:lang w:eastAsia="ru-RU"/>
              </w:rPr>
            </w:pPr>
          </w:p>
        </w:tc>
        <w:tc>
          <w:tcPr>
            <w:tcW w:w="721" w:type="dxa"/>
          </w:tcPr>
          <w:p w14:paraId="740186C4">
            <w:pPr>
              <w:spacing w:after="0" w:line="240" w:lineRule="auto"/>
              <w:rPr>
                <w:rFonts w:ascii="Times New Roman" w:hAnsi="Times New Roman" w:eastAsia="Times New Roman" w:cs="Times New Roman"/>
                <w:sz w:val="24"/>
                <w:szCs w:val="24"/>
                <w:lang w:eastAsia="ru-RU"/>
              </w:rPr>
            </w:pPr>
          </w:p>
        </w:tc>
        <w:tc>
          <w:tcPr>
            <w:tcW w:w="891" w:type="dxa"/>
          </w:tcPr>
          <w:p w14:paraId="4D08A163">
            <w:pPr>
              <w:spacing w:after="0" w:line="240" w:lineRule="auto"/>
              <w:rPr>
                <w:rFonts w:ascii="Times New Roman" w:hAnsi="Times New Roman" w:eastAsia="Times New Roman" w:cs="Times New Roman"/>
                <w:sz w:val="24"/>
                <w:szCs w:val="24"/>
                <w:lang w:eastAsia="ru-RU"/>
              </w:rPr>
            </w:pPr>
          </w:p>
        </w:tc>
      </w:tr>
      <w:tr w14:paraId="1C6C1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2783" w:type="dxa"/>
          </w:tcPr>
          <w:p w14:paraId="4D417723">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1.6. Выносливость (бег 60, 90, 120 м)</w:t>
            </w:r>
          </w:p>
        </w:tc>
        <w:tc>
          <w:tcPr>
            <w:tcW w:w="879" w:type="dxa"/>
          </w:tcPr>
          <w:p w14:paraId="388AADCE">
            <w:pPr>
              <w:spacing w:after="0" w:line="240" w:lineRule="auto"/>
              <w:rPr>
                <w:rFonts w:ascii="Times New Roman" w:hAnsi="Times New Roman" w:eastAsia="Times New Roman" w:cs="Times New Roman"/>
                <w:sz w:val="24"/>
                <w:szCs w:val="24"/>
                <w:lang w:eastAsia="ru-RU"/>
              </w:rPr>
            </w:pPr>
          </w:p>
        </w:tc>
        <w:tc>
          <w:tcPr>
            <w:tcW w:w="722" w:type="dxa"/>
          </w:tcPr>
          <w:p w14:paraId="7CEE0805">
            <w:pPr>
              <w:spacing w:after="0" w:line="240" w:lineRule="auto"/>
              <w:rPr>
                <w:rFonts w:ascii="Times New Roman" w:hAnsi="Times New Roman" w:eastAsia="Times New Roman" w:cs="Times New Roman"/>
                <w:sz w:val="24"/>
                <w:szCs w:val="24"/>
                <w:lang w:eastAsia="ru-RU"/>
              </w:rPr>
            </w:pPr>
          </w:p>
        </w:tc>
        <w:tc>
          <w:tcPr>
            <w:tcW w:w="944" w:type="dxa"/>
          </w:tcPr>
          <w:p w14:paraId="1D1DE086">
            <w:pPr>
              <w:spacing w:after="0" w:line="240" w:lineRule="auto"/>
              <w:rPr>
                <w:rFonts w:ascii="Times New Roman" w:hAnsi="Times New Roman" w:eastAsia="Times New Roman" w:cs="Times New Roman"/>
                <w:sz w:val="24"/>
                <w:szCs w:val="24"/>
                <w:lang w:eastAsia="ru-RU"/>
              </w:rPr>
            </w:pPr>
          </w:p>
        </w:tc>
        <w:tc>
          <w:tcPr>
            <w:tcW w:w="879" w:type="dxa"/>
          </w:tcPr>
          <w:p w14:paraId="3B0FF76B">
            <w:pPr>
              <w:spacing w:after="0" w:line="240" w:lineRule="auto"/>
              <w:rPr>
                <w:rFonts w:ascii="Times New Roman" w:hAnsi="Times New Roman" w:eastAsia="Times New Roman" w:cs="Times New Roman"/>
                <w:sz w:val="24"/>
                <w:szCs w:val="24"/>
                <w:lang w:eastAsia="ru-RU"/>
              </w:rPr>
            </w:pPr>
          </w:p>
        </w:tc>
        <w:tc>
          <w:tcPr>
            <w:tcW w:w="721" w:type="dxa"/>
          </w:tcPr>
          <w:p w14:paraId="4AB40FFA">
            <w:pPr>
              <w:spacing w:after="0" w:line="240" w:lineRule="auto"/>
              <w:rPr>
                <w:rFonts w:ascii="Times New Roman" w:hAnsi="Times New Roman" w:eastAsia="Times New Roman" w:cs="Times New Roman"/>
                <w:sz w:val="24"/>
                <w:szCs w:val="24"/>
                <w:lang w:eastAsia="ru-RU"/>
              </w:rPr>
            </w:pPr>
          </w:p>
        </w:tc>
        <w:tc>
          <w:tcPr>
            <w:tcW w:w="944" w:type="dxa"/>
          </w:tcPr>
          <w:p w14:paraId="0EB108A8">
            <w:pPr>
              <w:spacing w:after="0" w:line="240" w:lineRule="auto"/>
              <w:rPr>
                <w:rFonts w:ascii="Times New Roman" w:hAnsi="Times New Roman" w:eastAsia="Times New Roman" w:cs="Times New Roman"/>
                <w:sz w:val="24"/>
                <w:szCs w:val="24"/>
                <w:lang w:eastAsia="ru-RU"/>
              </w:rPr>
            </w:pPr>
          </w:p>
        </w:tc>
        <w:tc>
          <w:tcPr>
            <w:tcW w:w="879" w:type="dxa"/>
          </w:tcPr>
          <w:p w14:paraId="5D83EA42">
            <w:pPr>
              <w:spacing w:after="0" w:line="240" w:lineRule="auto"/>
              <w:rPr>
                <w:rFonts w:ascii="Times New Roman" w:hAnsi="Times New Roman" w:eastAsia="Times New Roman" w:cs="Times New Roman"/>
                <w:sz w:val="24"/>
                <w:szCs w:val="24"/>
                <w:lang w:eastAsia="ru-RU"/>
              </w:rPr>
            </w:pPr>
          </w:p>
        </w:tc>
        <w:tc>
          <w:tcPr>
            <w:tcW w:w="721" w:type="dxa"/>
          </w:tcPr>
          <w:p w14:paraId="7078757A">
            <w:pPr>
              <w:spacing w:after="0" w:line="240" w:lineRule="auto"/>
              <w:rPr>
                <w:rFonts w:ascii="Times New Roman" w:hAnsi="Times New Roman" w:eastAsia="Times New Roman" w:cs="Times New Roman"/>
                <w:sz w:val="24"/>
                <w:szCs w:val="24"/>
                <w:lang w:eastAsia="ru-RU"/>
              </w:rPr>
            </w:pPr>
          </w:p>
        </w:tc>
        <w:tc>
          <w:tcPr>
            <w:tcW w:w="944" w:type="dxa"/>
          </w:tcPr>
          <w:p w14:paraId="4A124E95">
            <w:pPr>
              <w:spacing w:after="0" w:line="240" w:lineRule="auto"/>
              <w:rPr>
                <w:rFonts w:ascii="Times New Roman" w:hAnsi="Times New Roman" w:eastAsia="Times New Roman" w:cs="Times New Roman"/>
                <w:sz w:val="24"/>
                <w:szCs w:val="24"/>
                <w:lang w:eastAsia="ru-RU"/>
              </w:rPr>
            </w:pPr>
          </w:p>
        </w:tc>
        <w:tc>
          <w:tcPr>
            <w:tcW w:w="879" w:type="dxa"/>
          </w:tcPr>
          <w:p w14:paraId="39F74446">
            <w:pPr>
              <w:spacing w:after="0" w:line="240" w:lineRule="auto"/>
              <w:rPr>
                <w:rFonts w:ascii="Times New Roman" w:hAnsi="Times New Roman" w:eastAsia="Times New Roman" w:cs="Times New Roman"/>
                <w:sz w:val="24"/>
                <w:szCs w:val="24"/>
                <w:lang w:eastAsia="ru-RU"/>
              </w:rPr>
            </w:pPr>
          </w:p>
        </w:tc>
        <w:tc>
          <w:tcPr>
            <w:tcW w:w="721" w:type="dxa"/>
          </w:tcPr>
          <w:p w14:paraId="48C298EA">
            <w:pPr>
              <w:spacing w:after="0" w:line="240" w:lineRule="auto"/>
              <w:rPr>
                <w:rFonts w:ascii="Times New Roman" w:hAnsi="Times New Roman" w:eastAsia="Times New Roman" w:cs="Times New Roman"/>
                <w:sz w:val="24"/>
                <w:szCs w:val="24"/>
                <w:lang w:eastAsia="ru-RU"/>
              </w:rPr>
            </w:pPr>
          </w:p>
        </w:tc>
        <w:tc>
          <w:tcPr>
            <w:tcW w:w="944" w:type="dxa"/>
          </w:tcPr>
          <w:p w14:paraId="39313934">
            <w:pPr>
              <w:spacing w:after="0" w:line="240" w:lineRule="auto"/>
              <w:rPr>
                <w:rFonts w:ascii="Times New Roman" w:hAnsi="Times New Roman" w:eastAsia="Times New Roman" w:cs="Times New Roman"/>
                <w:sz w:val="24"/>
                <w:szCs w:val="24"/>
                <w:lang w:eastAsia="ru-RU"/>
              </w:rPr>
            </w:pPr>
          </w:p>
        </w:tc>
        <w:tc>
          <w:tcPr>
            <w:tcW w:w="879" w:type="dxa"/>
          </w:tcPr>
          <w:p w14:paraId="0F805891">
            <w:pPr>
              <w:spacing w:after="0" w:line="240" w:lineRule="auto"/>
              <w:rPr>
                <w:rFonts w:ascii="Times New Roman" w:hAnsi="Times New Roman" w:eastAsia="Times New Roman" w:cs="Times New Roman"/>
                <w:sz w:val="24"/>
                <w:szCs w:val="24"/>
                <w:lang w:eastAsia="ru-RU"/>
              </w:rPr>
            </w:pPr>
          </w:p>
        </w:tc>
        <w:tc>
          <w:tcPr>
            <w:tcW w:w="721" w:type="dxa"/>
          </w:tcPr>
          <w:p w14:paraId="3C61396B">
            <w:pPr>
              <w:spacing w:after="0" w:line="240" w:lineRule="auto"/>
              <w:rPr>
                <w:rFonts w:ascii="Times New Roman" w:hAnsi="Times New Roman" w:eastAsia="Times New Roman" w:cs="Times New Roman"/>
                <w:sz w:val="24"/>
                <w:szCs w:val="24"/>
                <w:lang w:eastAsia="ru-RU"/>
              </w:rPr>
            </w:pPr>
          </w:p>
        </w:tc>
        <w:tc>
          <w:tcPr>
            <w:tcW w:w="891" w:type="dxa"/>
          </w:tcPr>
          <w:p w14:paraId="0B69A555">
            <w:pPr>
              <w:spacing w:after="0" w:line="240" w:lineRule="auto"/>
              <w:rPr>
                <w:rFonts w:ascii="Times New Roman" w:hAnsi="Times New Roman" w:eastAsia="Times New Roman" w:cs="Times New Roman"/>
                <w:sz w:val="24"/>
                <w:szCs w:val="24"/>
                <w:lang w:eastAsia="ru-RU"/>
              </w:rPr>
            </w:pPr>
          </w:p>
        </w:tc>
      </w:tr>
      <w:tr w14:paraId="51838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2783" w:type="dxa"/>
          </w:tcPr>
          <w:p w14:paraId="751EB3ED">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1.7. Гибкость</w:t>
            </w:r>
          </w:p>
        </w:tc>
        <w:tc>
          <w:tcPr>
            <w:tcW w:w="879" w:type="dxa"/>
          </w:tcPr>
          <w:p w14:paraId="419C233B">
            <w:pPr>
              <w:spacing w:after="0" w:line="240" w:lineRule="auto"/>
              <w:rPr>
                <w:rFonts w:ascii="Times New Roman" w:hAnsi="Times New Roman" w:eastAsia="Times New Roman" w:cs="Times New Roman"/>
                <w:sz w:val="24"/>
                <w:szCs w:val="24"/>
                <w:lang w:eastAsia="ru-RU"/>
              </w:rPr>
            </w:pPr>
          </w:p>
        </w:tc>
        <w:tc>
          <w:tcPr>
            <w:tcW w:w="722" w:type="dxa"/>
          </w:tcPr>
          <w:p w14:paraId="7C9379B5">
            <w:pPr>
              <w:spacing w:after="0" w:line="240" w:lineRule="auto"/>
              <w:rPr>
                <w:rFonts w:ascii="Times New Roman" w:hAnsi="Times New Roman" w:eastAsia="Times New Roman" w:cs="Times New Roman"/>
                <w:sz w:val="24"/>
                <w:szCs w:val="24"/>
                <w:lang w:eastAsia="ru-RU"/>
              </w:rPr>
            </w:pPr>
          </w:p>
        </w:tc>
        <w:tc>
          <w:tcPr>
            <w:tcW w:w="944" w:type="dxa"/>
          </w:tcPr>
          <w:p w14:paraId="3B9BB4C5">
            <w:pPr>
              <w:spacing w:after="0" w:line="240" w:lineRule="auto"/>
              <w:rPr>
                <w:rFonts w:ascii="Times New Roman" w:hAnsi="Times New Roman" w:eastAsia="Times New Roman" w:cs="Times New Roman"/>
                <w:sz w:val="24"/>
                <w:szCs w:val="24"/>
                <w:lang w:eastAsia="ru-RU"/>
              </w:rPr>
            </w:pPr>
          </w:p>
        </w:tc>
        <w:tc>
          <w:tcPr>
            <w:tcW w:w="879" w:type="dxa"/>
          </w:tcPr>
          <w:p w14:paraId="6F83D823">
            <w:pPr>
              <w:spacing w:after="0" w:line="240" w:lineRule="auto"/>
              <w:rPr>
                <w:rFonts w:ascii="Times New Roman" w:hAnsi="Times New Roman" w:eastAsia="Times New Roman" w:cs="Times New Roman"/>
                <w:sz w:val="24"/>
                <w:szCs w:val="24"/>
                <w:lang w:eastAsia="ru-RU"/>
              </w:rPr>
            </w:pPr>
          </w:p>
        </w:tc>
        <w:tc>
          <w:tcPr>
            <w:tcW w:w="721" w:type="dxa"/>
          </w:tcPr>
          <w:p w14:paraId="0153440F">
            <w:pPr>
              <w:spacing w:after="0" w:line="240" w:lineRule="auto"/>
              <w:rPr>
                <w:rFonts w:ascii="Times New Roman" w:hAnsi="Times New Roman" w:eastAsia="Times New Roman" w:cs="Times New Roman"/>
                <w:sz w:val="24"/>
                <w:szCs w:val="24"/>
                <w:lang w:eastAsia="ru-RU"/>
              </w:rPr>
            </w:pPr>
          </w:p>
        </w:tc>
        <w:tc>
          <w:tcPr>
            <w:tcW w:w="944" w:type="dxa"/>
          </w:tcPr>
          <w:p w14:paraId="24D336DD">
            <w:pPr>
              <w:spacing w:after="0" w:line="240" w:lineRule="auto"/>
              <w:rPr>
                <w:rFonts w:ascii="Times New Roman" w:hAnsi="Times New Roman" w:eastAsia="Times New Roman" w:cs="Times New Roman"/>
                <w:sz w:val="24"/>
                <w:szCs w:val="24"/>
                <w:lang w:eastAsia="ru-RU"/>
              </w:rPr>
            </w:pPr>
          </w:p>
        </w:tc>
        <w:tc>
          <w:tcPr>
            <w:tcW w:w="879" w:type="dxa"/>
          </w:tcPr>
          <w:p w14:paraId="70BEFD32">
            <w:pPr>
              <w:spacing w:after="0" w:line="240" w:lineRule="auto"/>
              <w:rPr>
                <w:rFonts w:ascii="Times New Roman" w:hAnsi="Times New Roman" w:eastAsia="Times New Roman" w:cs="Times New Roman"/>
                <w:sz w:val="24"/>
                <w:szCs w:val="24"/>
                <w:lang w:eastAsia="ru-RU"/>
              </w:rPr>
            </w:pPr>
          </w:p>
        </w:tc>
        <w:tc>
          <w:tcPr>
            <w:tcW w:w="721" w:type="dxa"/>
          </w:tcPr>
          <w:p w14:paraId="333DA46A">
            <w:pPr>
              <w:spacing w:after="0" w:line="240" w:lineRule="auto"/>
              <w:rPr>
                <w:rFonts w:ascii="Times New Roman" w:hAnsi="Times New Roman" w:eastAsia="Times New Roman" w:cs="Times New Roman"/>
                <w:sz w:val="24"/>
                <w:szCs w:val="24"/>
                <w:lang w:eastAsia="ru-RU"/>
              </w:rPr>
            </w:pPr>
          </w:p>
        </w:tc>
        <w:tc>
          <w:tcPr>
            <w:tcW w:w="944" w:type="dxa"/>
          </w:tcPr>
          <w:p w14:paraId="79290240">
            <w:pPr>
              <w:spacing w:after="0" w:line="240" w:lineRule="auto"/>
              <w:rPr>
                <w:rFonts w:ascii="Times New Roman" w:hAnsi="Times New Roman" w:eastAsia="Times New Roman" w:cs="Times New Roman"/>
                <w:sz w:val="24"/>
                <w:szCs w:val="24"/>
                <w:lang w:eastAsia="ru-RU"/>
              </w:rPr>
            </w:pPr>
          </w:p>
        </w:tc>
        <w:tc>
          <w:tcPr>
            <w:tcW w:w="879" w:type="dxa"/>
          </w:tcPr>
          <w:p w14:paraId="618670C2">
            <w:pPr>
              <w:spacing w:after="0" w:line="240" w:lineRule="auto"/>
              <w:rPr>
                <w:rFonts w:ascii="Times New Roman" w:hAnsi="Times New Roman" w:eastAsia="Times New Roman" w:cs="Times New Roman"/>
                <w:sz w:val="24"/>
                <w:szCs w:val="24"/>
                <w:lang w:eastAsia="ru-RU"/>
              </w:rPr>
            </w:pPr>
          </w:p>
        </w:tc>
        <w:tc>
          <w:tcPr>
            <w:tcW w:w="721" w:type="dxa"/>
          </w:tcPr>
          <w:p w14:paraId="51C38210">
            <w:pPr>
              <w:spacing w:after="0" w:line="240" w:lineRule="auto"/>
              <w:rPr>
                <w:rFonts w:ascii="Times New Roman" w:hAnsi="Times New Roman" w:eastAsia="Times New Roman" w:cs="Times New Roman"/>
                <w:sz w:val="24"/>
                <w:szCs w:val="24"/>
                <w:lang w:eastAsia="ru-RU"/>
              </w:rPr>
            </w:pPr>
          </w:p>
        </w:tc>
        <w:tc>
          <w:tcPr>
            <w:tcW w:w="944" w:type="dxa"/>
          </w:tcPr>
          <w:p w14:paraId="7CA8C16D">
            <w:pPr>
              <w:spacing w:after="0" w:line="240" w:lineRule="auto"/>
              <w:rPr>
                <w:rFonts w:ascii="Times New Roman" w:hAnsi="Times New Roman" w:eastAsia="Times New Roman" w:cs="Times New Roman"/>
                <w:sz w:val="24"/>
                <w:szCs w:val="24"/>
                <w:lang w:eastAsia="ru-RU"/>
              </w:rPr>
            </w:pPr>
          </w:p>
        </w:tc>
        <w:tc>
          <w:tcPr>
            <w:tcW w:w="879" w:type="dxa"/>
          </w:tcPr>
          <w:p w14:paraId="0BCFD04B">
            <w:pPr>
              <w:spacing w:after="0" w:line="240" w:lineRule="auto"/>
              <w:rPr>
                <w:rFonts w:ascii="Times New Roman" w:hAnsi="Times New Roman" w:eastAsia="Times New Roman" w:cs="Times New Roman"/>
                <w:sz w:val="24"/>
                <w:szCs w:val="24"/>
                <w:lang w:eastAsia="ru-RU"/>
              </w:rPr>
            </w:pPr>
          </w:p>
        </w:tc>
        <w:tc>
          <w:tcPr>
            <w:tcW w:w="721" w:type="dxa"/>
          </w:tcPr>
          <w:p w14:paraId="2FD43AE5">
            <w:pPr>
              <w:spacing w:after="0" w:line="240" w:lineRule="auto"/>
              <w:rPr>
                <w:rFonts w:ascii="Times New Roman" w:hAnsi="Times New Roman" w:eastAsia="Times New Roman" w:cs="Times New Roman"/>
                <w:sz w:val="24"/>
                <w:szCs w:val="24"/>
                <w:lang w:eastAsia="ru-RU"/>
              </w:rPr>
            </w:pPr>
          </w:p>
        </w:tc>
        <w:tc>
          <w:tcPr>
            <w:tcW w:w="891" w:type="dxa"/>
          </w:tcPr>
          <w:p w14:paraId="65F9C5A6">
            <w:pPr>
              <w:spacing w:after="0" w:line="240" w:lineRule="auto"/>
              <w:rPr>
                <w:rFonts w:ascii="Times New Roman" w:hAnsi="Times New Roman" w:eastAsia="Times New Roman" w:cs="Times New Roman"/>
                <w:sz w:val="24"/>
                <w:szCs w:val="24"/>
                <w:lang w:eastAsia="ru-RU"/>
              </w:rPr>
            </w:pPr>
          </w:p>
        </w:tc>
      </w:tr>
      <w:tr w14:paraId="68928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783" w:type="dxa"/>
          </w:tcPr>
          <w:p w14:paraId="38EA1E5B">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1.8. Ловкость (Полоса препятствий)</w:t>
            </w:r>
          </w:p>
        </w:tc>
        <w:tc>
          <w:tcPr>
            <w:tcW w:w="879" w:type="dxa"/>
          </w:tcPr>
          <w:p w14:paraId="4339F4D2">
            <w:pPr>
              <w:spacing w:after="0" w:line="240" w:lineRule="auto"/>
              <w:rPr>
                <w:rFonts w:ascii="Times New Roman" w:hAnsi="Times New Roman" w:eastAsia="Times New Roman" w:cs="Times New Roman"/>
                <w:sz w:val="24"/>
                <w:szCs w:val="24"/>
                <w:lang w:eastAsia="ru-RU"/>
              </w:rPr>
            </w:pPr>
          </w:p>
        </w:tc>
        <w:tc>
          <w:tcPr>
            <w:tcW w:w="722" w:type="dxa"/>
          </w:tcPr>
          <w:p w14:paraId="6111B67F">
            <w:pPr>
              <w:spacing w:after="0" w:line="240" w:lineRule="auto"/>
              <w:rPr>
                <w:rFonts w:ascii="Times New Roman" w:hAnsi="Times New Roman" w:eastAsia="Times New Roman" w:cs="Times New Roman"/>
                <w:sz w:val="24"/>
                <w:szCs w:val="24"/>
                <w:lang w:eastAsia="ru-RU"/>
              </w:rPr>
            </w:pPr>
          </w:p>
        </w:tc>
        <w:tc>
          <w:tcPr>
            <w:tcW w:w="944" w:type="dxa"/>
          </w:tcPr>
          <w:p w14:paraId="5005FE89">
            <w:pPr>
              <w:spacing w:after="0" w:line="240" w:lineRule="auto"/>
              <w:rPr>
                <w:rFonts w:ascii="Times New Roman" w:hAnsi="Times New Roman" w:eastAsia="Times New Roman" w:cs="Times New Roman"/>
                <w:sz w:val="24"/>
                <w:szCs w:val="24"/>
                <w:lang w:eastAsia="ru-RU"/>
              </w:rPr>
            </w:pPr>
          </w:p>
        </w:tc>
        <w:tc>
          <w:tcPr>
            <w:tcW w:w="879" w:type="dxa"/>
          </w:tcPr>
          <w:p w14:paraId="180F8E6E">
            <w:pPr>
              <w:spacing w:after="0" w:line="240" w:lineRule="auto"/>
              <w:rPr>
                <w:rFonts w:ascii="Times New Roman" w:hAnsi="Times New Roman" w:eastAsia="Times New Roman" w:cs="Times New Roman"/>
                <w:sz w:val="24"/>
                <w:szCs w:val="24"/>
                <w:lang w:eastAsia="ru-RU"/>
              </w:rPr>
            </w:pPr>
          </w:p>
        </w:tc>
        <w:tc>
          <w:tcPr>
            <w:tcW w:w="721" w:type="dxa"/>
          </w:tcPr>
          <w:p w14:paraId="124FD30C">
            <w:pPr>
              <w:spacing w:after="0" w:line="240" w:lineRule="auto"/>
              <w:rPr>
                <w:rFonts w:ascii="Times New Roman" w:hAnsi="Times New Roman" w:eastAsia="Times New Roman" w:cs="Times New Roman"/>
                <w:sz w:val="24"/>
                <w:szCs w:val="24"/>
                <w:lang w:eastAsia="ru-RU"/>
              </w:rPr>
            </w:pPr>
          </w:p>
        </w:tc>
        <w:tc>
          <w:tcPr>
            <w:tcW w:w="944" w:type="dxa"/>
          </w:tcPr>
          <w:p w14:paraId="74A9175F">
            <w:pPr>
              <w:spacing w:after="0" w:line="240" w:lineRule="auto"/>
              <w:rPr>
                <w:rFonts w:ascii="Times New Roman" w:hAnsi="Times New Roman" w:eastAsia="Times New Roman" w:cs="Times New Roman"/>
                <w:sz w:val="24"/>
                <w:szCs w:val="24"/>
                <w:lang w:eastAsia="ru-RU"/>
              </w:rPr>
            </w:pPr>
          </w:p>
        </w:tc>
        <w:tc>
          <w:tcPr>
            <w:tcW w:w="879" w:type="dxa"/>
          </w:tcPr>
          <w:p w14:paraId="1B130AA0">
            <w:pPr>
              <w:spacing w:after="0" w:line="240" w:lineRule="auto"/>
              <w:rPr>
                <w:rFonts w:ascii="Times New Roman" w:hAnsi="Times New Roman" w:eastAsia="Times New Roman" w:cs="Times New Roman"/>
                <w:sz w:val="24"/>
                <w:szCs w:val="24"/>
                <w:lang w:eastAsia="ru-RU"/>
              </w:rPr>
            </w:pPr>
          </w:p>
        </w:tc>
        <w:tc>
          <w:tcPr>
            <w:tcW w:w="721" w:type="dxa"/>
          </w:tcPr>
          <w:p w14:paraId="2A82EF86">
            <w:pPr>
              <w:spacing w:after="0" w:line="240" w:lineRule="auto"/>
              <w:rPr>
                <w:rFonts w:ascii="Times New Roman" w:hAnsi="Times New Roman" w:eastAsia="Times New Roman" w:cs="Times New Roman"/>
                <w:sz w:val="24"/>
                <w:szCs w:val="24"/>
                <w:lang w:eastAsia="ru-RU"/>
              </w:rPr>
            </w:pPr>
          </w:p>
        </w:tc>
        <w:tc>
          <w:tcPr>
            <w:tcW w:w="944" w:type="dxa"/>
          </w:tcPr>
          <w:p w14:paraId="6F6B874E">
            <w:pPr>
              <w:spacing w:after="0" w:line="240" w:lineRule="auto"/>
              <w:rPr>
                <w:rFonts w:ascii="Times New Roman" w:hAnsi="Times New Roman" w:eastAsia="Times New Roman" w:cs="Times New Roman"/>
                <w:sz w:val="24"/>
                <w:szCs w:val="24"/>
                <w:lang w:eastAsia="ru-RU"/>
              </w:rPr>
            </w:pPr>
          </w:p>
        </w:tc>
        <w:tc>
          <w:tcPr>
            <w:tcW w:w="879" w:type="dxa"/>
          </w:tcPr>
          <w:p w14:paraId="0422B9DD">
            <w:pPr>
              <w:spacing w:after="0" w:line="240" w:lineRule="auto"/>
              <w:rPr>
                <w:rFonts w:ascii="Times New Roman" w:hAnsi="Times New Roman" w:eastAsia="Times New Roman" w:cs="Times New Roman"/>
                <w:sz w:val="24"/>
                <w:szCs w:val="24"/>
                <w:lang w:eastAsia="ru-RU"/>
              </w:rPr>
            </w:pPr>
          </w:p>
        </w:tc>
        <w:tc>
          <w:tcPr>
            <w:tcW w:w="721" w:type="dxa"/>
          </w:tcPr>
          <w:p w14:paraId="00A14B0D">
            <w:pPr>
              <w:spacing w:after="0" w:line="240" w:lineRule="auto"/>
              <w:rPr>
                <w:rFonts w:ascii="Times New Roman" w:hAnsi="Times New Roman" w:eastAsia="Times New Roman" w:cs="Times New Roman"/>
                <w:sz w:val="24"/>
                <w:szCs w:val="24"/>
                <w:lang w:eastAsia="ru-RU"/>
              </w:rPr>
            </w:pPr>
          </w:p>
        </w:tc>
        <w:tc>
          <w:tcPr>
            <w:tcW w:w="944" w:type="dxa"/>
          </w:tcPr>
          <w:p w14:paraId="7AC95F25">
            <w:pPr>
              <w:spacing w:after="0" w:line="240" w:lineRule="auto"/>
              <w:rPr>
                <w:rFonts w:ascii="Times New Roman" w:hAnsi="Times New Roman" w:eastAsia="Times New Roman" w:cs="Times New Roman"/>
                <w:sz w:val="24"/>
                <w:szCs w:val="24"/>
                <w:lang w:eastAsia="ru-RU"/>
              </w:rPr>
            </w:pPr>
          </w:p>
        </w:tc>
        <w:tc>
          <w:tcPr>
            <w:tcW w:w="879" w:type="dxa"/>
          </w:tcPr>
          <w:p w14:paraId="5C6F8A90">
            <w:pPr>
              <w:spacing w:after="0" w:line="240" w:lineRule="auto"/>
              <w:rPr>
                <w:rFonts w:ascii="Times New Roman" w:hAnsi="Times New Roman" w:eastAsia="Times New Roman" w:cs="Times New Roman"/>
                <w:sz w:val="24"/>
                <w:szCs w:val="24"/>
                <w:lang w:eastAsia="ru-RU"/>
              </w:rPr>
            </w:pPr>
          </w:p>
        </w:tc>
        <w:tc>
          <w:tcPr>
            <w:tcW w:w="721" w:type="dxa"/>
          </w:tcPr>
          <w:p w14:paraId="0DBBF903">
            <w:pPr>
              <w:spacing w:after="0" w:line="240" w:lineRule="auto"/>
              <w:rPr>
                <w:rFonts w:ascii="Times New Roman" w:hAnsi="Times New Roman" w:eastAsia="Times New Roman" w:cs="Times New Roman"/>
                <w:sz w:val="24"/>
                <w:szCs w:val="24"/>
                <w:lang w:eastAsia="ru-RU"/>
              </w:rPr>
            </w:pPr>
          </w:p>
        </w:tc>
        <w:tc>
          <w:tcPr>
            <w:tcW w:w="891" w:type="dxa"/>
          </w:tcPr>
          <w:p w14:paraId="4716C505">
            <w:pPr>
              <w:spacing w:after="0" w:line="240" w:lineRule="auto"/>
              <w:rPr>
                <w:rFonts w:ascii="Times New Roman" w:hAnsi="Times New Roman" w:eastAsia="Times New Roman" w:cs="Times New Roman"/>
                <w:sz w:val="24"/>
                <w:szCs w:val="24"/>
                <w:lang w:eastAsia="ru-RU"/>
              </w:rPr>
            </w:pPr>
          </w:p>
        </w:tc>
      </w:tr>
      <w:tr w14:paraId="19A23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2783" w:type="dxa"/>
          </w:tcPr>
          <w:p w14:paraId="48E97AFB">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1.9.Отбивание мяча об пола</w:t>
            </w:r>
          </w:p>
        </w:tc>
        <w:tc>
          <w:tcPr>
            <w:tcW w:w="879" w:type="dxa"/>
          </w:tcPr>
          <w:p w14:paraId="55CD909B">
            <w:pPr>
              <w:spacing w:after="0" w:line="240" w:lineRule="auto"/>
              <w:rPr>
                <w:rFonts w:ascii="Times New Roman" w:hAnsi="Times New Roman" w:eastAsia="Times New Roman" w:cs="Times New Roman"/>
                <w:sz w:val="24"/>
                <w:szCs w:val="24"/>
                <w:lang w:eastAsia="ru-RU"/>
              </w:rPr>
            </w:pPr>
          </w:p>
        </w:tc>
        <w:tc>
          <w:tcPr>
            <w:tcW w:w="722" w:type="dxa"/>
          </w:tcPr>
          <w:p w14:paraId="131903B2">
            <w:pPr>
              <w:spacing w:after="0" w:line="240" w:lineRule="auto"/>
              <w:rPr>
                <w:rFonts w:ascii="Times New Roman" w:hAnsi="Times New Roman" w:eastAsia="Times New Roman" w:cs="Times New Roman"/>
                <w:sz w:val="24"/>
                <w:szCs w:val="24"/>
                <w:lang w:eastAsia="ru-RU"/>
              </w:rPr>
            </w:pPr>
          </w:p>
        </w:tc>
        <w:tc>
          <w:tcPr>
            <w:tcW w:w="944" w:type="dxa"/>
          </w:tcPr>
          <w:p w14:paraId="60F14B13">
            <w:pPr>
              <w:spacing w:after="0" w:line="240" w:lineRule="auto"/>
              <w:rPr>
                <w:rFonts w:ascii="Times New Roman" w:hAnsi="Times New Roman" w:eastAsia="Times New Roman" w:cs="Times New Roman"/>
                <w:sz w:val="24"/>
                <w:szCs w:val="24"/>
                <w:lang w:eastAsia="ru-RU"/>
              </w:rPr>
            </w:pPr>
          </w:p>
        </w:tc>
        <w:tc>
          <w:tcPr>
            <w:tcW w:w="879" w:type="dxa"/>
          </w:tcPr>
          <w:p w14:paraId="30DE29D8">
            <w:pPr>
              <w:spacing w:after="0" w:line="240" w:lineRule="auto"/>
              <w:rPr>
                <w:rFonts w:ascii="Times New Roman" w:hAnsi="Times New Roman" w:eastAsia="Times New Roman" w:cs="Times New Roman"/>
                <w:sz w:val="24"/>
                <w:szCs w:val="24"/>
                <w:lang w:eastAsia="ru-RU"/>
              </w:rPr>
            </w:pPr>
          </w:p>
        </w:tc>
        <w:tc>
          <w:tcPr>
            <w:tcW w:w="721" w:type="dxa"/>
          </w:tcPr>
          <w:p w14:paraId="0B6FA53F">
            <w:pPr>
              <w:spacing w:after="0" w:line="240" w:lineRule="auto"/>
              <w:rPr>
                <w:rFonts w:ascii="Times New Roman" w:hAnsi="Times New Roman" w:eastAsia="Times New Roman" w:cs="Times New Roman"/>
                <w:sz w:val="24"/>
                <w:szCs w:val="24"/>
                <w:lang w:eastAsia="ru-RU"/>
              </w:rPr>
            </w:pPr>
          </w:p>
        </w:tc>
        <w:tc>
          <w:tcPr>
            <w:tcW w:w="944" w:type="dxa"/>
          </w:tcPr>
          <w:p w14:paraId="0797BD22">
            <w:pPr>
              <w:spacing w:after="0" w:line="240" w:lineRule="auto"/>
              <w:rPr>
                <w:rFonts w:ascii="Times New Roman" w:hAnsi="Times New Roman" w:eastAsia="Times New Roman" w:cs="Times New Roman"/>
                <w:sz w:val="24"/>
                <w:szCs w:val="24"/>
                <w:lang w:eastAsia="ru-RU"/>
              </w:rPr>
            </w:pPr>
          </w:p>
        </w:tc>
        <w:tc>
          <w:tcPr>
            <w:tcW w:w="879" w:type="dxa"/>
          </w:tcPr>
          <w:p w14:paraId="06F42AD1">
            <w:pPr>
              <w:spacing w:after="0" w:line="240" w:lineRule="auto"/>
              <w:rPr>
                <w:rFonts w:ascii="Times New Roman" w:hAnsi="Times New Roman" w:eastAsia="Times New Roman" w:cs="Times New Roman"/>
                <w:sz w:val="24"/>
                <w:szCs w:val="24"/>
                <w:lang w:eastAsia="ru-RU"/>
              </w:rPr>
            </w:pPr>
          </w:p>
        </w:tc>
        <w:tc>
          <w:tcPr>
            <w:tcW w:w="721" w:type="dxa"/>
          </w:tcPr>
          <w:p w14:paraId="591840A8">
            <w:pPr>
              <w:spacing w:after="0" w:line="240" w:lineRule="auto"/>
              <w:rPr>
                <w:rFonts w:ascii="Times New Roman" w:hAnsi="Times New Roman" w:eastAsia="Times New Roman" w:cs="Times New Roman"/>
                <w:sz w:val="24"/>
                <w:szCs w:val="24"/>
                <w:lang w:eastAsia="ru-RU"/>
              </w:rPr>
            </w:pPr>
          </w:p>
        </w:tc>
        <w:tc>
          <w:tcPr>
            <w:tcW w:w="944" w:type="dxa"/>
          </w:tcPr>
          <w:p w14:paraId="75FC58DE">
            <w:pPr>
              <w:spacing w:after="0" w:line="240" w:lineRule="auto"/>
              <w:rPr>
                <w:rFonts w:ascii="Times New Roman" w:hAnsi="Times New Roman" w:eastAsia="Times New Roman" w:cs="Times New Roman"/>
                <w:sz w:val="24"/>
                <w:szCs w:val="24"/>
                <w:lang w:eastAsia="ru-RU"/>
              </w:rPr>
            </w:pPr>
          </w:p>
        </w:tc>
        <w:tc>
          <w:tcPr>
            <w:tcW w:w="879" w:type="dxa"/>
          </w:tcPr>
          <w:p w14:paraId="62228F46">
            <w:pPr>
              <w:spacing w:after="0" w:line="240" w:lineRule="auto"/>
              <w:rPr>
                <w:rFonts w:ascii="Times New Roman" w:hAnsi="Times New Roman" w:eastAsia="Times New Roman" w:cs="Times New Roman"/>
                <w:sz w:val="24"/>
                <w:szCs w:val="24"/>
                <w:lang w:eastAsia="ru-RU"/>
              </w:rPr>
            </w:pPr>
          </w:p>
        </w:tc>
        <w:tc>
          <w:tcPr>
            <w:tcW w:w="721" w:type="dxa"/>
          </w:tcPr>
          <w:p w14:paraId="0BA0FA1D">
            <w:pPr>
              <w:spacing w:after="0" w:line="240" w:lineRule="auto"/>
              <w:rPr>
                <w:rFonts w:ascii="Times New Roman" w:hAnsi="Times New Roman" w:eastAsia="Times New Roman" w:cs="Times New Roman"/>
                <w:sz w:val="24"/>
                <w:szCs w:val="24"/>
                <w:lang w:eastAsia="ru-RU"/>
              </w:rPr>
            </w:pPr>
          </w:p>
        </w:tc>
        <w:tc>
          <w:tcPr>
            <w:tcW w:w="944" w:type="dxa"/>
          </w:tcPr>
          <w:p w14:paraId="002F32BB">
            <w:pPr>
              <w:spacing w:after="0" w:line="240" w:lineRule="auto"/>
              <w:rPr>
                <w:rFonts w:ascii="Times New Roman" w:hAnsi="Times New Roman" w:eastAsia="Times New Roman" w:cs="Times New Roman"/>
                <w:sz w:val="24"/>
                <w:szCs w:val="24"/>
                <w:lang w:eastAsia="ru-RU"/>
              </w:rPr>
            </w:pPr>
          </w:p>
        </w:tc>
        <w:tc>
          <w:tcPr>
            <w:tcW w:w="879" w:type="dxa"/>
          </w:tcPr>
          <w:p w14:paraId="3598DE8A">
            <w:pPr>
              <w:spacing w:after="0" w:line="240" w:lineRule="auto"/>
              <w:rPr>
                <w:rFonts w:ascii="Times New Roman" w:hAnsi="Times New Roman" w:eastAsia="Times New Roman" w:cs="Times New Roman"/>
                <w:sz w:val="24"/>
                <w:szCs w:val="24"/>
                <w:lang w:eastAsia="ru-RU"/>
              </w:rPr>
            </w:pPr>
          </w:p>
        </w:tc>
        <w:tc>
          <w:tcPr>
            <w:tcW w:w="721" w:type="dxa"/>
          </w:tcPr>
          <w:p w14:paraId="63EC688C">
            <w:pPr>
              <w:spacing w:after="0" w:line="240" w:lineRule="auto"/>
              <w:rPr>
                <w:rFonts w:ascii="Times New Roman" w:hAnsi="Times New Roman" w:eastAsia="Times New Roman" w:cs="Times New Roman"/>
                <w:sz w:val="24"/>
                <w:szCs w:val="24"/>
                <w:lang w:eastAsia="ru-RU"/>
              </w:rPr>
            </w:pPr>
          </w:p>
        </w:tc>
        <w:tc>
          <w:tcPr>
            <w:tcW w:w="891" w:type="dxa"/>
          </w:tcPr>
          <w:p w14:paraId="02B3734F">
            <w:pPr>
              <w:spacing w:after="0" w:line="240" w:lineRule="auto"/>
              <w:rPr>
                <w:rFonts w:ascii="Times New Roman" w:hAnsi="Times New Roman" w:eastAsia="Times New Roman" w:cs="Times New Roman"/>
                <w:sz w:val="24"/>
                <w:szCs w:val="24"/>
                <w:lang w:eastAsia="ru-RU"/>
              </w:rPr>
            </w:pPr>
          </w:p>
        </w:tc>
      </w:tr>
      <w:tr w14:paraId="4C166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2783" w:type="dxa"/>
          </w:tcPr>
          <w:p w14:paraId="6C69A99A">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1.10. Равновесие, координация движений</w:t>
            </w:r>
          </w:p>
        </w:tc>
        <w:tc>
          <w:tcPr>
            <w:tcW w:w="879" w:type="dxa"/>
          </w:tcPr>
          <w:p w14:paraId="7D71FF7A">
            <w:pPr>
              <w:spacing w:after="0" w:line="240" w:lineRule="auto"/>
              <w:rPr>
                <w:rFonts w:ascii="Times New Roman" w:hAnsi="Times New Roman" w:eastAsia="Times New Roman" w:cs="Times New Roman"/>
                <w:sz w:val="24"/>
                <w:szCs w:val="24"/>
                <w:lang w:eastAsia="ru-RU"/>
              </w:rPr>
            </w:pPr>
          </w:p>
        </w:tc>
        <w:tc>
          <w:tcPr>
            <w:tcW w:w="722" w:type="dxa"/>
          </w:tcPr>
          <w:p w14:paraId="2EAEB987">
            <w:pPr>
              <w:spacing w:after="0" w:line="240" w:lineRule="auto"/>
              <w:rPr>
                <w:rFonts w:ascii="Times New Roman" w:hAnsi="Times New Roman" w:eastAsia="Times New Roman" w:cs="Times New Roman"/>
                <w:sz w:val="24"/>
                <w:szCs w:val="24"/>
                <w:lang w:eastAsia="ru-RU"/>
              </w:rPr>
            </w:pPr>
          </w:p>
        </w:tc>
        <w:tc>
          <w:tcPr>
            <w:tcW w:w="944" w:type="dxa"/>
          </w:tcPr>
          <w:p w14:paraId="762A35C1">
            <w:pPr>
              <w:spacing w:after="0" w:line="240" w:lineRule="auto"/>
              <w:rPr>
                <w:rFonts w:ascii="Times New Roman" w:hAnsi="Times New Roman" w:eastAsia="Times New Roman" w:cs="Times New Roman"/>
                <w:sz w:val="24"/>
                <w:szCs w:val="24"/>
                <w:lang w:eastAsia="ru-RU"/>
              </w:rPr>
            </w:pPr>
          </w:p>
        </w:tc>
        <w:tc>
          <w:tcPr>
            <w:tcW w:w="879" w:type="dxa"/>
          </w:tcPr>
          <w:p w14:paraId="4DB7FF5F">
            <w:pPr>
              <w:spacing w:after="0" w:line="240" w:lineRule="auto"/>
              <w:rPr>
                <w:rFonts w:ascii="Times New Roman" w:hAnsi="Times New Roman" w:eastAsia="Times New Roman" w:cs="Times New Roman"/>
                <w:sz w:val="24"/>
                <w:szCs w:val="24"/>
                <w:lang w:eastAsia="ru-RU"/>
              </w:rPr>
            </w:pPr>
          </w:p>
        </w:tc>
        <w:tc>
          <w:tcPr>
            <w:tcW w:w="721" w:type="dxa"/>
          </w:tcPr>
          <w:p w14:paraId="4CCAF0C6">
            <w:pPr>
              <w:spacing w:after="0" w:line="240" w:lineRule="auto"/>
              <w:rPr>
                <w:rFonts w:ascii="Times New Roman" w:hAnsi="Times New Roman" w:eastAsia="Times New Roman" w:cs="Times New Roman"/>
                <w:sz w:val="24"/>
                <w:szCs w:val="24"/>
                <w:lang w:eastAsia="ru-RU"/>
              </w:rPr>
            </w:pPr>
          </w:p>
        </w:tc>
        <w:tc>
          <w:tcPr>
            <w:tcW w:w="944" w:type="dxa"/>
          </w:tcPr>
          <w:p w14:paraId="4053A8F3">
            <w:pPr>
              <w:spacing w:after="0" w:line="240" w:lineRule="auto"/>
              <w:rPr>
                <w:rFonts w:ascii="Times New Roman" w:hAnsi="Times New Roman" w:eastAsia="Times New Roman" w:cs="Times New Roman"/>
                <w:sz w:val="24"/>
                <w:szCs w:val="24"/>
                <w:lang w:eastAsia="ru-RU"/>
              </w:rPr>
            </w:pPr>
          </w:p>
        </w:tc>
        <w:tc>
          <w:tcPr>
            <w:tcW w:w="879" w:type="dxa"/>
          </w:tcPr>
          <w:p w14:paraId="0482181A">
            <w:pPr>
              <w:spacing w:after="0" w:line="240" w:lineRule="auto"/>
              <w:rPr>
                <w:rFonts w:ascii="Times New Roman" w:hAnsi="Times New Roman" w:eastAsia="Times New Roman" w:cs="Times New Roman"/>
                <w:sz w:val="24"/>
                <w:szCs w:val="24"/>
                <w:lang w:eastAsia="ru-RU"/>
              </w:rPr>
            </w:pPr>
          </w:p>
        </w:tc>
        <w:tc>
          <w:tcPr>
            <w:tcW w:w="721" w:type="dxa"/>
          </w:tcPr>
          <w:p w14:paraId="5B262783">
            <w:pPr>
              <w:spacing w:after="0" w:line="240" w:lineRule="auto"/>
              <w:rPr>
                <w:rFonts w:ascii="Times New Roman" w:hAnsi="Times New Roman" w:eastAsia="Times New Roman" w:cs="Times New Roman"/>
                <w:sz w:val="24"/>
                <w:szCs w:val="24"/>
                <w:lang w:eastAsia="ru-RU"/>
              </w:rPr>
            </w:pPr>
          </w:p>
        </w:tc>
        <w:tc>
          <w:tcPr>
            <w:tcW w:w="944" w:type="dxa"/>
          </w:tcPr>
          <w:p w14:paraId="7E80D7C8">
            <w:pPr>
              <w:spacing w:after="0" w:line="240" w:lineRule="auto"/>
              <w:rPr>
                <w:rFonts w:ascii="Times New Roman" w:hAnsi="Times New Roman" w:eastAsia="Times New Roman" w:cs="Times New Roman"/>
                <w:sz w:val="24"/>
                <w:szCs w:val="24"/>
                <w:lang w:eastAsia="ru-RU"/>
              </w:rPr>
            </w:pPr>
          </w:p>
        </w:tc>
        <w:tc>
          <w:tcPr>
            <w:tcW w:w="879" w:type="dxa"/>
          </w:tcPr>
          <w:p w14:paraId="02BCFEB5">
            <w:pPr>
              <w:spacing w:after="0" w:line="240" w:lineRule="auto"/>
              <w:rPr>
                <w:rFonts w:ascii="Times New Roman" w:hAnsi="Times New Roman" w:eastAsia="Times New Roman" w:cs="Times New Roman"/>
                <w:sz w:val="24"/>
                <w:szCs w:val="24"/>
                <w:lang w:eastAsia="ru-RU"/>
              </w:rPr>
            </w:pPr>
          </w:p>
        </w:tc>
        <w:tc>
          <w:tcPr>
            <w:tcW w:w="721" w:type="dxa"/>
          </w:tcPr>
          <w:p w14:paraId="74CC5DCA">
            <w:pPr>
              <w:spacing w:after="0" w:line="240" w:lineRule="auto"/>
              <w:rPr>
                <w:rFonts w:ascii="Times New Roman" w:hAnsi="Times New Roman" w:eastAsia="Times New Roman" w:cs="Times New Roman"/>
                <w:sz w:val="24"/>
                <w:szCs w:val="24"/>
                <w:lang w:eastAsia="ru-RU"/>
              </w:rPr>
            </w:pPr>
          </w:p>
        </w:tc>
        <w:tc>
          <w:tcPr>
            <w:tcW w:w="944" w:type="dxa"/>
          </w:tcPr>
          <w:p w14:paraId="6F684617">
            <w:pPr>
              <w:spacing w:after="0" w:line="240" w:lineRule="auto"/>
              <w:rPr>
                <w:rFonts w:ascii="Times New Roman" w:hAnsi="Times New Roman" w:eastAsia="Times New Roman" w:cs="Times New Roman"/>
                <w:sz w:val="24"/>
                <w:szCs w:val="24"/>
                <w:lang w:eastAsia="ru-RU"/>
              </w:rPr>
            </w:pPr>
          </w:p>
        </w:tc>
        <w:tc>
          <w:tcPr>
            <w:tcW w:w="879" w:type="dxa"/>
          </w:tcPr>
          <w:p w14:paraId="1286A3C2">
            <w:pPr>
              <w:spacing w:after="0" w:line="240" w:lineRule="auto"/>
              <w:rPr>
                <w:rFonts w:ascii="Times New Roman" w:hAnsi="Times New Roman" w:eastAsia="Times New Roman" w:cs="Times New Roman"/>
                <w:sz w:val="24"/>
                <w:szCs w:val="24"/>
                <w:lang w:eastAsia="ru-RU"/>
              </w:rPr>
            </w:pPr>
          </w:p>
        </w:tc>
        <w:tc>
          <w:tcPr>
            <w:tcW w:w="721" w:type="dxa"/>
          </w:tcPr>
          <w:p w14:paraId="282F46DE">
            <w:pPr>
              <w:spacing w:after="0" w:line="240" w:lineRule="auto"/>
              <w:rPr>
                <w:rFonts w:ascii="Times New Roman" w:hAnsi="Times New Roman" w:eastAsia="Times New Roman" w:cs="Times New Roman"/>
                <w:sz w:val="24"/>
                <w:szCs w:val="24"/>
                <w:lang w:eastAsia="ru-RU"/>
              </w:rPr>
            </w:pPr>
          </w:p>
        </w:tc>
        <w:tc>
          <w:tcPr>
            <w:tcW w:w="891" w:type="dxa"/>
          </w:tcPr>
          <w:p w14:paraId="4825B0D6">
            <w:pPr>
              <w:spacing w:after="0" w:line="240" w:lineRule="auto"/>
              <w:rPr>
                <w:rFonts w:ascii="Times New Roman" w:hAnsi="Times New Roman" w:eastAsia="Times New Roman" w:cs="Times New Roman"/>
                <w:sz w:val="24"/>
                <w:szCs w:val="24"/>
                <w:lang w:eastAsia="ru-RU"/>
              </w:rPr>
            </w:pPr>
          </w:p>
        </w:tc>
      </w:tr>
      <w:tr w14:paraId="11171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2783" w:type="dxa"/>
          </w:tcPr>
          <w:p w14:paraId="2817C32C">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1.11. Здоровье и безопасность:</w:t>
            </w:r>
          </w:p>
          <w:p w14:paraId="2E32C949">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Моет руки при необходимости</w:t>
            </w:r>
          </w:p>
          <w:p w14:paraId="3194D060">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-Ухаживает за волосами, зубами.</w:t>
            </w:r>
          </w:p>
          <w:p w14:paraId="3430CE6A">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Применяет правила безопасности на улице и дома в жизни.</w:t>
            </w:r>
          </w:p>
          <w:p w14:paraId="6F3FACF6">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Находит выход из сложных ситуаций.</w:t>
            </w:r>
          </w:p>
          <w:p w14:paraId="4CB1EE2A">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Знает части тела и их функции.</w:t>
            </w:r>
          </w:p>
          <w:p w14:paraId="2649FE78">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Может оказать первую помощь при необходимости</w:t>
            </w:r>
          </w:p>
        </w:tc>
        <w:tc>
          <w:tcPr>
            <w:tcW w:w="879" w:type="dxa"/>
          </w:tcPr>
          <w:p w14:paraId="45B47E33">
            <w:pPr>
              <w:spacing w:after="0" w:line="240" w:lineRule="auto"/>
              <w:rPr>
                <w:rFonts w:ascii="Times New Roman" w:hAnsi="Times New Roman" w:eastAsia="Times New Roman" w:cs="Times New Roman"/>
                <w:sz w:val="24"/>
                <w:szCs w:val="24"/>
                <w:lang w:eastAsia="ru-RU"/>
              </w:rPr>
            </w:pPr>
          </w:p>
        </w:tc>
        <w:tc>
          <w:tcPr>
            <w:tcW w:w="722" w:type="dxa"/>
          </w:tcPr>
          <w:p w14:paraId="676AEE59">
            <w:pPr>
              <w:spacing w:after="0" w:line="240" w:lineRule="auto"/>
              <w:rPr>
                <w:rFonts w:ascii="Times New Roman" w:hAnsi="Times New Roman" w:eastAsia="Times New Roman" w:cs="Times New Roman"/>
                <w:sz w:val="24"/>
                <w:szCs w:val="24"/>
                <w:lang w:eastAsia="ru-RU"/>
              </w:rPr>
            </w:pPr>
          </w:p>
        </w:tc>
        <w:tc>
          <w:tcPr>
            <w:tcW w:w="944" w:type="dxa"/>
          </w:tcPr>
          <w:p w14:paraId="5427A30B">
            <w:pPr>
              <w:spacing w:after="0" w:line="240" w:lineRule="auto"/>
              <w:rPr>
                <w:rFonts w:ascii="Times New Roman" w:hAnsi="Times New Roman" w:eastAsia="Times New Roman" w:cs="Times New Roman"/>
                <w:sz w:val="24"/>
                <w:szCs w:val="24"/>
                <w:lang w:eastAsia="ru-RU"/>
              </w:rPr>
            </w:pPr>
          </w:p>
        </w:tc>
        <w:tc>
          <w:tcPr>
            <w:tcW w:w="879" w:type="dxa"/>
          </w:tcPr>
          <w:p w14:paraId="549C7224">
            <w:pPr>
              <w:spacing w:after="0" w:line="240" w:lineRule="auto"/>
              <w:rPr>
                <w:rFonts w:ascii="Times New Roman" w:hAnsi="Times New Roman" w:eastAsia="Times New Roman" w:cs="Times New Roman"/>
                <w:sz w:val="24"/>
                <w:szCs w:val="24"/>
                <w:lang w:eastAsia="ru-RU"/>
              </w:rPr>
            </w:pPr>
          </w:p>
        </w:tc>
        <w:tc>
          <w:tcPr>
            <w:tcW w:w="721" w:type="dxa"/>
          </w:tcPr>
          <w:p w14:paraId="583EA248">
            <w:pPr>
              <w:spacing w:after="0" w:line="240" w:lineRule="auto"/>
              <w:rPr>
                <w:rFonts w:ascii="Times New Roman" w:hAnsi="Times New Roman" w:eastAsia="Times New Roman" w:cs="Times New Roman"/>
                <w:sz w:val="24"/>
                <w:szCs w:val="24"/>
                <w:lang w:eastAsia="ru-RU"/>
              </w:rPr>
            </w:pPr>
          </w:p>
        </w:tc>
        <w:tc>
          <w:tcPr>
            <w:tcW w:w="944" w:type="dxa"/>
          </w:tcPr>
          <w:p w14:paraId="646B9B4B">
            <w:pPr>
              <w:spacing w:after="0" w:line="240" w:lineRule="auto"/>
              <w:rPr>
                <w:rFonts w:ascii="Times New Roman" w:hAnsi="Times New Roman" w:eastAsia="Times New Roman" w:cs="Times New Roman"/>
                <w:sz w:val="24"/>
                <w:szCs w:val="24"/>
                <w:lang w:eastAsia="ru-RU"/>
              </w:rPr>
            </w:pPr>
          </w:p>
        </w:tc>
        <w:tc>
          <w:tcPr>
            <w:tcW w:w="879" w:type="dxa"/>
          </w:tcPr>
          <w:p w14:paraId="63379CE1">
            <w:pPr>
              <w:spacing w:after="0" w:line="240" w:lineRule="auto"/>
              <w:rPr>
                <w:rFonts w:ascii="Times New Roman" w:hAnsi="Times New Roman" w:eastAsia="Times New Roman" w:cs="Times New Roman"/>
                <w:sz w:val="24"/>
                <w:szCs w:val="24"/>
                <w:lang w:eastAsia="ru-RU"/>
              </w:rPr>
            </w:pPr>
          </w:p>
        </w:tc>
        <w:tc>
          <w:tcPr>
            <w:tcW w:w="721" w:type="dxa"/>
          </w:tcPr>
          <w:p w14:paraId="1DCA659D">
            <w:pPr>
              <w:spacing w:after="0" w:line="240" w:lineRule="auto"/>
              <w:rPr>
                <w:rFonts w:ascii="Times New Roman" w:hAnsi="Times New Roman" w:eastAsia="Times New Roman" w:cs="Times New Roman"/>
                <w:sz w:val="24"/>
                <w:szCs w:val="24"/>
                <w:lang w:eastAsia="ru-RU"/>
              </w:rPr>
            </w:pPr>
          </w:p>
        </w:tc>
        <w:tc>
          <w:tcPr>
            <w:tcW w:w="944" w:type="dxa"/>
          </w:tcPr>
          <w:p w14:paraId="60D55295">
            <w:pPr>
              <w:spacing w:after="0" w:line="240" w:lineRule="auto"/>
              <w:rPr>
                <w:rFonts w:ascii="Times New Roman" w:hAnsi="Times New Roman" w:eastAsia="Times New Roman" w:cs="Times New Roman"/>
                <w:sz w:val="24"/>
                <w:szCs w:val="24"/>
                <w:lang w:eastAsia="ru-RU"/>
              </w:rPr>
            </w:pPr>
          </w:p>
        </w:tc>
        <w:tc>
          <w:tcPr>
            <w:tcW w:w="879" w:type="dxa"/>
          </w:tcPr>
          <w:p w14:paraId="1F94BF25">
            <w:pPr>
              <w:spacing w:after="0" w:line="240" w:lineRule="auto"/>
              <w:rPr>
                <w:rFonts w:ascii="Times New Roman" w:hAnsi="Times New Roman" w:eastAsia="Times New Roman" w:cs="Times New Roman"/>
                <w:sz w:val="24"/>
                <w:szCs w:val="24"/>
                <w:lang w:eastAsia="ru-RU"/>
              </w:rPr>
            </w:pPr>
          </w:p>
        </w:tc>
        <w:tc>
          <w:tcPr>
            <w:tcW w:w="721" w:type="dxa"/>
          </w:tcPr>
          <w:p w14:paraId="7E06CFAC">
            <w:pPr>
              <w:spacing w:after="0" w:line="240" w:lineRule="auto"/>
              <w:rPr>
                <w:rFonts w:ascii="Times New Roman" w:hAnsi="Times New Roman" w:eastAsia="Times New Roman" w:cs="Times New Roman"/>
                <w:sz w:val="24"/>
                <w:szCs w:val="24"/>
                <w:lang w:eastAsia="ru-RU"/>
              </w:rPr>
            </w:pPr>
          </w:p>
        </w:tc>
        <w:tc>
          <w:tcPr>
            <w:tcW w:w="944" w:type="dxa"/>
          </w:tcPr>
          <w:p w14:paraId="2698245C">
            <w:pPr>
              <w:spacing w:after="0" w:line="240" w:lineRule="auto"/>
              <w:rPr>
                <w:rFonts w:ascii="Times New Roman" w:hAnsi="Times New Roman" w:eastAsia="Times New Roman" w:cs="Times New Roman"/>
                <w:sz w:val="24"/>
                <w:szCs w:val="24"/>
                <w:lang w:eastAsia="ru-RU"/>
              </w:rPr>
            </w:pPr>
          </w:p>
        </w:tc>
        <w:tc>
          <w:tcPr>
            <w:tcW w:w="879" w:type="dxa"/>
          </w:tcPr>
          <w:p w14:paraId="6A9BA791">
            <w:pPr>
              <w:spacing w:after="0" w:line="240" w:lineRule="auto"/>
              <w:rPr>
                <w:rFonts w:ascii="Times New Roman" w:hAnsi="Times New Roman" w:eastAsia="Times New Roman" w:cs="Times New Roman"/>
                <w:sz w:val="24"/>
                <w:szCs w:val="24"/>
                <w:lang w:eastAsia="ru-RU"/>
              </w:rPr>
            </w:pPr>
          </w:p>
        </w:tc>
        <w:tc>
          <w:tcPr>
            <w:tcW w:w="721" w:type="dxa"/>
          </w:tcPr>
          <w:p w14:paraId="38231614">
            <w:pPr>
              <w:spacing w:after="0" w:line="240" w:lineRule="auto"/>
              <w:rPr>
                <w:rFonts w:ascii="Times New Roman" w:hAnsi="Times New Roman" w:eastAsia="Times New Roman" w:cs="Times New Roman"/>
                <w:sz w:val="24"/>
                <w:szCs w:val="24"/>
                <w:lang w:eastAsia="ru-RU"/>
              </w:rPr>
            </w:pPr>
          </w:p>
        </w:tc>
        <w:tc>
          <w:tcPr>
            <w:tcW w:w="891" w:type="dxa"/>
          </w:tcPr>
          <w:p w14:paraId="60554765">
            <w:pPr>
              <w:spacing w:after="0" w:line="240" w:lineRule="auto"/>
              <w:rPr>
                <w:rFonts w:ascii="Times New Roman" w:hAnsi="Times New Roman" w:eastAsia="Times New Roman" w:cs="Times New Roman"/>
                <w:sz w:val="24"/>
                <w:szCs w:val="24"/>
                <w:lang w:eastAsia="ru-RU"/>
              </w:rPr>
            </w:pPr>
          </w:p>
        </w:tc>
      </w:tr>
    </w:tbl>
    <w:p w14:paraId="0134D1C2">
      <w:pPr>
        <w:spacing w:after="0" w:line="240" w:lineRule="auto"/>
        <w:rPr>
          <w:rFonts w:ascii="Times New Roman" w:hAnsi="Times New Roman" w:eastAsia="Times New Roman" w:cs="Times New Roman"/>
          <w:b/>
          <w:lang w:eastAsia="ru-RU"/>
        </w:rPr>
      </w:pPr>
    </w:p>
    <w:p w14:paraId="592DC5C0">
      <w:pPr>
        <w:spacing w:after="0" w:line="240" w:lineRule="auto"/>
        <w:jc w:val="center"/>
        <w:rPr>
          <w:rFonts w:ascii="Times New Roman" w:hAnsi="Times New Roman" w:eastAsia="Times New Roman" w:cs="Times New Roman"/>
          <w:b/>
          <w:lang w:eastAsia="ru-RU"/>
        </w:rPr>
      </w:pPr>
    </w:p>
    <w:p w14:paraId="7816BA92">
      <w:pPr>
        <w:spacing w:after="0" w:line="240" w:lineRule="auto"/>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2. Социальное развитие</w:t>
      </w:r>
    </w:p>
    <w:tbl>
      <w:tblPr>
        <w:tblStyle w:val="3"/>
        <w:tblW w:w="1545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44"/>
        <w:gridCol w:w="709"/>
        <w:gridCol w:w="709"/>
        <w:gridCol w:w="708"/>
        <w:gridCol w:w="851"/>
        <w:gridCol w:w="850"/>
        <w:gridCol w:w="709"/>
        <w:gridCol w:w="851"/>
        <w:gridCol w:w="850"/>
        <w:gridCol w:w="851"/>
        <w:gridCol w:w="850"/>
        <w:gridCol w:w="851"/>
        <w:gridCol w:w="708"/>
        <w:gridCol w:w="851"/>
        <w:gridCol w:w="709"/>
        <w:gridCol w:w="850"/>
      </w:tblGrid>
      <w:tr w14:paraId="53A2A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544" w:type="dxa"/>
          <w:trHeight w:val="214" w:hRule="atLeast"/>
        </w:trPr>
        <w:tc>
          <w:tcPr>
            <w:tcW w:w="2126" w:type="dxa"/>
            <w:gridSpan w:val="3"/>
          </w:tcPr>
          <w:p w14:paraId="5C63B2D8">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1-3 год</w:t>
            </w:r>
          </w:p>
        </w:tc>
        <w:tc>
          <w:tcPr>
            <w:tcW w:w="2410" w:type="dxa"/>
            <w:gridSpan w:val="3"/>
            <w:shd w:val="clear" w:color="auto" w:fill="auto"/>
          </w:tcPr>
          <w:p w14:paraId="64E6C902">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3-4 год</w:t>
            </w:r>
          </w:p>
        </w:tc>
        <w:tc>
          <w:tcPr>
            <w:tcW w:w="2552" w:type="dxa"/>
            <w:gridSpan w:val="3"/>
            <w:shd w:val="clear" w:color="auto" w:fill="auto"/>
          </w:tcPr>
          <w:p w14:paraId="7C9943C0">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4-5лет</w:t>
            </w:r>
          </w:p>
        </w:tc>
        <w:tc>
          <w:tcPr>
            <w:tcW w:w="2409" w:type="dxa"/>
            <w:gridSpan w:val="3"/>
            <w:shd w:val="clear" w:color="auto" w:fill="auto"/>
          </w:tcPr>
          <w:p w14:paraId="20AAF693">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5-6 лет</w:t>
            </w:r>
          </w:p>
        </w:tc>
        <w:tc>
          <w:tcPr>
            <w:tcW w:w="2410" w:type="dxa"/>
            <w:gridSpan w:val="3"/>
          </w:tcPr>
          <w:p w14:paraId="2FB8BE0C">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6-7 год</w:t>
            </w:r>
          </w:p>
        </w:tc>
      </w:tr>
      <w:tr w14:paraId="294C9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544" w:type="dxa"/>
          <w:trHeight w:val="198" w:hRule="atLeast"/>
        </w:trPr>
        <w:tc>
          <w:tcPr>
            <w:tcW w:w="709" w:type="dxa"/>
          </w:tcPr>
          <w:p w14:paraId="67A4C727">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w:t>
            </w:r>
          </w:p>
        </w:tc>
        <w:tc>
          <w:tcPr>
            <w:tcW w:w="709" w:type="dxa"/>
          </w:tcPr>
          <w:p w14:paraId="7BB537D7">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б.д</w:t>
            </w:r>
          </w:p>
        </w:tc>
        <w:tc>
          <w:tcPr>
            <w:tcW w:w="708" w:type="dxa"/>
          </w:tcPr>
          <w:p w14:paraId="1F5C0F2A">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w:t>
            </w:r>
          </w:p>
        </w:tc>
        <w:tc>
          <w:tcPr>
            <w:tcW w:w="851" w:type="dxa"/>
            <w:shd w:val="clear" w:color="auto" w:fill="auto"/>
          </w:tcPr>
          <w:p w14:paraId="5561CBDC">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w:t>
            </w:r>
          </w:p>
        </w:tc>
        <w:tc>
          <w:tcPr>
            <w:tcW w:w="850" w:type="dxa"/>
          </w:tcPr>
          <w:p w14:paraId="7CDA4CAD">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б.д</w:t>
            </w:r>
          </w:p>
        </w:tc>
        <w:tc>
          <w:tcPr>
            <w:tcW w:w="709" w:type="dxa"/>
          </w:tcPr>
          <w:p w14:paraId="2DEA3308">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w:t>
            </w:r>
          </w:p>
        </w:tc>
        <w:tc>
          <w:tcPr>
            <w:tcW w:w="851" w:type="dxa"/>
          </w:tcPr>
          <w:p w14:paraId="2F23E7B6">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w:t>
            </w:r>
          </w:p>
        </w:tc>
        <w:tc>
          <w:tcPr>
            <w:tcW w:w="850" w:type="dxa"/>
            <w:shd w:val="clear" w:color="auto" w:fill="auto"/>
          </w:tcPr>
          <w:p w14:paraId="0EB4A4EA">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б.д</w:t>
            </w:r>
          </w:p>
        </w:tc>
        <w:tc>
          <w:tcPr>
            <w:tcW w:w="851" w:type="dxa"/>
            <w:shd w:val="clear" w:color="auto" w:fill="auto"/>
          </w:tcPr>
          <w:p w14:paraId="46A76DC6">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w:t>
            </w:r>
          </w:p>
        </w:tc>
        <w:tc>
          <w:tcPr>
            <w:tcW w:w="850" w:type="dxa"/>
            <w:shd w:val="clear" w:color="auto" w:fill="auto"/>
          </w:tcPr>
          <w:p w14:paraId="65D36790">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w:t>
            </w:r>
          </w:p>
        </w:tc>
        <w:tc>
          <w:tcPr>
            <w:tcW w:w="851" w:type="dxa"/>
            <w:shd w:val="clear" w:color="auto" w:fill="auto"/>
          </w:tcPr>
          <w:p w14:paraId="67343657">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б.д</w:t>
            </w:r>
          </w:p>
        </w:tc>
        <w:tc>
          <w:tcPr>
            <w:tcW w:w="708" w:type="dxa"/>
            <w:shd w:val="clear" w:color="auto" w:fill="auto"/>
          </w:tcPr>
          <w:p w14:paraId="0FAB12D5">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w:t>
            </w:r>
          </w:p>
        </w:tc>
        <w:tc>
          <w:tcPr>
            <w:tcW w:w="851" w:type="dxa"/>
            <w:shd w:val="clear" w:color="auto" w:fill="auto"/>
          </w:tcPr>
          <w:p w14:paraId="54935282">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w:t>
            </w:r>
          </w:p>
        </w:tc>
        <w:tc>
          <w:tcPr>
            <w:tcW w:w="709" w:type="dxa"/>
            <w:shd w:val="clear" w:color="auto" w:fill="auto"/>
          </w:tcPr>
          <w:p w14:paraId="7FB90F13">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б.д</w:t>
            </w:r>
          </w:p>
        </w:tc>
        <w:tc>
          <w:tcPr>
            <w:tcW w:w="850" w:type="dxa"/>
            <w:shd w:val="clear" w:color="auto" w:fill="auto"/>
          </w:tcPr>
          <w:p w14:paraId="3D05CE3A">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w:t>
            </w:r>
          </w:p>
        </w:tc>
      </w:tr>
      <w:tr w14:paraId="20A29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3544" w:type="dxa"/>
          </w:tcPr>
          <w:p w14:paraId="5D8F3CA4">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2.1.Способность вступать в общение с окружающими</w:t>
            </w:r>
          </w:p>
        </w:tc>
        <w:tc>
          <w:tcPr>
            <w:tcW w:w="709" w:type="dxa"/>
          </w:tcPr>
          <w:p w14:paraId="7DE7B669">
            <w:pPr>
              <w:spacing w:after="0" w:line="240" w:lineRule="auto"/>
              <w:rPr>
                <w:rFonts w:ascii="Times New Roman" w:hAnsi="Times New Roman" w:eastAsia="Times New Roman" w:cs="Times New Roman"/>
                <w:sz w:val="24"/>
                <w:szCs w:val="24"/>
                <w:lang w:eastAsia="ru-RU"/>
              </w:rPr>
            </w:pPr>
          </w:p>
        </w:tc>
        <w:tc>
          <w:tcPr>
            <w:tcW w:w="709" w:type="dxa"/>
          </w:tcPr>
          <w:p w14:paraId="1AB15314">
            <w:pPr>
              <w:spacing w:after="0" w:line="240" w:lineRule="auto"/>
              <w:rPr>
                <w:rFonts w:ascii="Times New Roman" w:hAnsi="Times New Roman" w:eastAsia="Times New Roman" w:cs="Times New Roman"/>
                <w:sz w:val="24"/>
                <w:szCs w:val="24"/>
                <w:lang w:eastAsia="ru-RU"/>
              </w:rPr>
            </w:pPr>
          </w:p>
        </w:tc>
        <w:tc>
          <w:tcPr>
            <w:tcW w:w="708" w:type="dxa"/>
          </w:tcPr>
          <w:p w14:paraId="2DFC5A65">
            <w:pPr>
              <w:spacing w:after="0" w:line="240" w:lineRule="auto"/>
              <w:rPr>
                <w:rFonts w:ascii="Times New Roman" w:hAnsi="Times New Roman" w:eastAsia="Times New Roman" w:cs="Times New Roman"/>
                <w:sz w:val="24"/>
                <w:szCs w:val="24"/>
                <w:lang w:eastAsia="ru-RU"/>
              </w:rPr>
            </w:pPr>
          </w:p>
        </w:tc>
        <w:tc>
          <w:tcPr>
            <w:tcW w:w="851" w:type="dxa"/>
          </w:tcPr>
          <w:p w14:paraId="7C727530">
            <w:pPr>
              <w:spacing w:after="0" w:line="240" w:lineRule="auto"/>
              <w:rPr>
                <w:rFonts w:ascii="Times New Roman" w:hAnsi="Times New Roman" w:eastAsia="Times New Roman" w:cs="Times New Roman"/>
                <w:sz w:val="24"/>
                <w:szCs w:val="24"/>
                <w:lang w:eastAsia="ru-RU"/>
              </w:rPr>
            </w:pPr>
          </w:p>
        </w:tc>
        <w:tc>
          <w:tcPr>
            <w:tcW w:w="850" w:type="dxa"/>
          </w:tcPr>
          <w:p w14:paraId="1BE6B478">
            <w:pPr>
              <w:spacing w:after="0" w:line="240" w:lineRule="auto"/>
              <w:rPr>
                <w:rFonts w:ascii="Times New Roman" w:hAnsi="Times New Roman" w:eastAsia="Times New Roman" w:cs="Times New Roman"/>
                <w:sz w:val="24"/>
                <w:szCs w:val="24"/>
                <w:lang w:eastAsia="ru-RU"/>
              </w:rPr>
            </w:pPr>
          </w:p>
        </w:tc>
        <w:tc>
          <w:tcPr>
            <w:tcW w:w="709" w:type="dxa"/>
          </w:tcPr>
          <w:p w14:paraId="112C0A51">
            <w:pPr>
              <w:spacing w:after="0" w:line="240" w:lineRule="auto"/>
              <w:rPr>
                <w:rFonts w:ascii="Times New Roman" w:hAnsi="Times New Roman" w:eastAsia="Times New Roman" w:cs="Times New Roman"/>
                <w:sz w:val="24"/>
                <w:szCs w:val="24"/>
                <w:lang w:eastAsia="ru-RU"/>
              </w:rPr>
            </w:pPr>
          </w:p>
        </w:tc>
        <w:tc>
          <w:tcPr>
            <w:tcW w:w="851" w:type="dxa"/>
          </w:tcPr>
          <w:p w14:paraId="024819F0">
            <w:pPr>
              <w:spacing w:after="0" w:line="240" w:lineRule="auto"/>
              <w:rPr>
                <w:rFonts w:ascii="Times New Roman" w:hAnsi="Times New Roman" w:eastAsia="Times New Roman" w:cs="Times New Roman"/>
                <w:sz w:val="24"/>
                <w:szCs w:val="24"/>
                <w:lang w:eastAsia="ru-RU"/>
              </w:rPr>
            </w:pPr>
          </w:p>
        </w:tc>
        <w:tc>
          <w:tcPr>
            <w:tcW w:w="850" w:type="dxa"/>
          </w:tcPr>
          <w:p w14:paraId="2F3A7E9C">
            <w:pPr>
              <w:spacing w:after="0" w:line="240" w:lineRule="auto"/>
              <w:rPr>
                <w:rFonts w:ascii="Times New Roman" w:hAnsi="Times New Roman" w:eastAsia="Times New Roman" w:cs="Times New Roman"/>
                <w:sz w:val="24"/>
                <w:szCs w:val="24"/>
                <w:lang w:eastAsia="ru-RU"/>
              </w:rPr>
            </w:pPr>
          </w:p>
        </w:tc>
        <w:tc>
          <w:tcPr>
            <w:tcW w:w="851" w:type="dxa"/>
          </w:tcPr>
          <w:p w14:paraId="1E7EFD05">
            <w:pPr>
              <w:spacing w:after="0" w:line="240" w:lineRule="auto"/>
              <w:rPr>
                <w:rFonts w:ascii="Times New Roman" w:hAnsi="Times New Roman" w:eastAsia="Times New Roman" w:cs="Times New Roman"/>
                <w:sz w:val="24"/>
                <w:szCs w:val="24"/>
                <w:lang w:eastAsia="ru-RU"/>
              </w:rPr>
            </w:pPr>
          </w:p>
        </w:tc>
        <w:tc>
          <w:tcPr>
            <w:tcW w:w="850" w:type="dxa"/>
          </w:tcPr>
          <w:p w14:paraId="18C0E266">
            <w:pPr>
              <w:spacing w:after="0" w:line="240" w:lineRule="auto"/>
              <w:rPr>
                <w:rFonts w:ascii="Times New Roman" w:hAnsi="Times New Roman" w:eastAsia="Times New Roman" w:cs="Times New Roman"/>
                <w:sz w:val="24"/>
                <w:szCs w:val="24"/>
                <w:lang w:eastAsia="ru-RU"/>
              </w:rPr>
            </w:pPr>
          </w:p>
        </w:tc>
        <w:tc>
          <w:tcPr>
            <w:tcW w:w="851" w:type="dxa"/>
          </w:tcPr>
          <w:p w14:paraId="22BEE53A">
            <w:pPr>
              <w:spacing w:after="0" w:line="240" w:lineRule="auto"/>
              <w:rPr>
                <w:rFonts w:ascii="Times New Roman" w:hAnsi="Times New Roman" w:eastAsia="Times New Roman" w:cs="Times New Roman"/>
                <w:sz w:val="24"/>
                <w:szCs w:val="24"/>
                <w:lang w:eastAsia="ru-RU"/>
              </w:rPr>
            </w:pPr>
          </w:p>
        </w:tc>
        <w:tc>
          <w:tcPr>
            <w:tcW w:w="708" w:type="dxa"/>
          </w:tcPr>
          <w:p w14:paraId="05D7BFD5">
            <w:pPr>
              <w:spacing w:after="0" w:line="240" w:lineRule="auto"/>
              <w:rPr>
                <w:rFonts w:ascii="Times New Roman" w:hAnsi="Times New Roman" w:eastAsia="Times New Roman" w:cs="Times New Roman"/>
                <w:sz w:val="24"/>
                <w:szCs w:val="24"/>
                <w:lang w:eastAsia="ru-RU"/>
              </w:rPr>
            </w:pPr>
          </w:p>
        </w:tc>
        <w:tc>
          <w:tcPr>
            <w:tcW w:w="851" w:type="dxa"/>
          </w:tcPr>
          <w:p w14:paraId="0905C871">
            <w:pPr>
              <w:spacing w:after="0" w:line="240" w:lineRule="auto"/>
              <w:rPr>
                <w:rFonts w:ascii="Times New Roman" w:hAnsi="Times New Roman" w:eastAsia="Times New Roman" w:cs="Times New Roman"/>
                <w:sz w:val="24"/>
                <w:szCs w:val="24"/>
                <w:lang w:eastAsia="ru-RU"/>
              </w:rPr>
            </w:pPr>
          </w:p>
        </w:tc>
        <w:tc>
          <w:tcPr>
            <w:tcW w:w="709" w:type="dxa"/>
          </w:tcPr>
          <w:p w14:paraId="69B357A8">
            <w:pPr>
              <w:spacing w:after="0" w:line="240" w:lineRule="auto"/>
              <w:rPr>
                <w:rFonts w:ascii="Times New Roman" w:hAnsi="Times New Roman" w:eastAsia="Times New Roman" w:cs="Times New Roman"/>
                <w:sz w:val="24"/>
                <w:szCs w:val="24"/>
                <w:lang w:eastAsia="ru-RU"/>
              </w:rPr>
            </w:pPr>
          </w:p>
        </w:tc>
        <w:tc>
          <w:tcPr>
            <w:tcW w:w="850" w:type="dxa"/>
          </w:tcPr>
          <w:p w14:paraId="4747D99E">
            <w:pPr>
              <w:spacing w:after="0" w:line="240" w:lineRule="auto"/>
              <w:rPr>
                <w:rFonts w:ascii="Times New Roman" w:hAnsi="Times New Roman" w:eastAsia="Times New Roman" w:cs="Times New Roman"/>
                <w:sz w:val="24"/>
                <w:szCs w:val="24"/>
                <w:lang w:eastAsia="ru-RU"/>
              </w:rPr>
            </w:pPr>
          </w:p>
        </w:tc>
      </w:tr>
      <w:tr w14:paraId="2FB3F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3544" w:type="dxa"/>
          </w:tcPr>
          <w:p w14:paraId="1232011B">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2.2.Умение ориентироваться на поставленную перед группой задачу</w:t>
            </w:r>
          </w:p>
        </w:tc>
        <w:tc>
          <w:tcPr>
            <w:tcW w:w="709" w:type="dxa"/>
          </w:tcPr>
          <w:p w14:paraId="499C1518">
            <w:pPr>
              <w:spacing w:after="0" w:line="240" w:lineRule="auto"/>
              <w:rPr>
                <w:rFonts w:ascii="Times New Roman" w:hAnsi="Times New Roman" w:eastAsia="Times New Roman" w:cs="Times New Roman"/>
                <w:sz w:val="24"/>
                <w:szCs w:val="24"/>
                <w:lang w:eastAsia="ru-RU"/>
              </w:rPr>
            </w:pPr>
          </w:p>
        </w:tc>
        <w:tc>
          <w:tcPr>
            <w:tcW w:w="709" w:type="dxa"/>
          </w:tcPr>
          <w:p w14:paraId="47830728">
            <w:pPr>
              <w:spacing w:after="0" w:line="240" w:lineRule="auto"/>
              <w:rPr>
                <w:rFonts w:ascii="Times New Roman" w:hAnsi="Times New Roman" w:eastAsia="Times New Roman" w:cs="Times New Roman"/>
                <w:sz w:val="24"/>
                <w:szCs w:val="24"/>
                <w:lang w:eastAsia="ru-RU"/>
              </w:rPr>
            </w:pPr>
          </w:p>
        </w:tc>
        <w:tc>
          <w:tcPr>
            <w:tcW w:w="708" w:type="dxa"/>
          </w:tcPr>
          <w:p w14:paraId="238D5E23">
            <w:pPr>
              <w:spacing w:after="0" w:line="240" w:lineRule="auto"/>
              <w:rPr>
                <w:rFonts w:ascii="Times New Roman" w:hAnsi="Times New Roman" w:eastAsia="Times New Roman" w:cs="Times New Roman"/>
                <w:sz w:val="24"/>
                <w:szCs w:val="24"/>
                <w:lang w:eastAsia="ru-RU"/>
              </w:rPr>
            </w:pPr>
          </w:p>
        </w:tc>
        <w:tc>
          <w:tcPr>
            <w:tcW w:w="851" w:type="dxa"/>
          </w:tcPr>
          <w:p w14:paraId="536C2C4E">
            <w:pPr>
              <w:spacing w:after="0" w:line="240" w:lineRule="auto"/>
              <w:rPr>
                <w:rFonts w:ascii="Times New Roman" w:hAnsi="Times New Roman" w:eastAsia="Times New Roman" w:cs="Times New Roman"/>
                <w:sz w:val="24"/>
                <w:szCs w:val="24"/>
                <w:lang w:eastAsia="ru-RU"/>
              </w:rPr>
            </w:pPr>
          </w:p>
        </w:tc>
        <w:tc>
          <w:tcPr>
            <w:tcW w:w="850" w:type="dxa"/>
          </w:tcPr>
          <w:p w14:paraId="4BA16F73">
            <w:pPr>
              <w:spacing w:after="0" w:line="240" w:lineRule="auto"/>
              <w:rPr>
                <w:rFonts w:ascii="Times New Roman" w:hAnsi="Times New Roman" w:eastAsia="Times New Roman" w:cs="Times New Roman"/>
                <w:sz w:val="24"/>
                <w:szCs w:val="24"/>
                <w:lang w:eastAsia="ru-RU"/>
              </w:rPr>
            </w:pPr>
          </w:p>
        </w:tc>
        <w:tc>
          <w:tcPr>
            <w:tcW w:w="709" w:type="dxa"/>
          </w:tcPr>
          <w:p w14:paraId="6C07402E">
            <w:pPr>
              <w:spacing w:after="0" w:line="240" w:lineRule="auto"/>
              <w:rPr>
                <w:rFonts w:ascii="Times New Roman" w:hAnsi="Times New Roman" w:eastAsia="Times New Roman" w:cs="Times New Roman"/>
                <w:sz w:val="24"/>
                <w:szCs w:val="24"/>
                <w:lang w:eastAsia="ru-RU"/>
              </w:rPr>
            </w:pPr>
          </w:p>
        </w:tc>
        <w:tc>
          <w:tcPr>
            <w:tcW w:w="851" w:type="dxa"/>
          </w:tcPr>
          <w:p w14:paraId="516FF24B">
            <w:pPr>
              <w:spacing w:after="0" w:line="240" w:lineRule="auto"/>
              <w:rPr>
                <w:rFonts w:ascii="Times New Roman" w:hAnsi="Times New Roman" w:eastAsia="Times New Roman" w:cs="Times New Roman"/>
                <w:sz w:val="24"/>
                <w:szCs w:val="24"/>
                <w:lang w:eastAsia="ru-RU"/>
              </w:rPr>
            </w:pPr>
          </w:p>
        </w:tc>
        <w:tc>
          <w:tcPr>
            <w:tcW w:w="850" w:type="dxa"/>
          </w:tcPr>
          <w:p w14:paraId="6514407C">
            <w:pPr>
              <w:spacing w:after="0" w:line="240" w:lineRule="auto"/>
              <w:rPr>
                <w:rFonts w:ascii="Times New Roman" w:hAnsi="Times New Roman" w:eastAsia="Times New Roman" w:cs="Times New Roman"/>
                <w:sz w:val="24"/>
                <w:szCs w:val="24"/>
                <w:lang w:eastAsia="ru-RU"/>
              </w:rPr>
            </w:pPr>
          </w:p>
        </w:tc>
        <w:tc>
          <w:tcPr>
            <w:tcW w:w="851" w:type="dxa"/>
          </w:tcPr>
          <w:p w14:paraId="39A41F83">
            <w:pPr>
              <w:spacing w:after="0" w:line="240" w:lineRule="auto"/>
              <w:rPr>
                <w:rFonts w:ascii="Times New Roman" w:hAnsi="Times New Roman" w:eastAsia="Times New Roman" w:cs="Times New Roman"/>
                <w:sz w:val="24"/>
                <w:szCs w:val="24"/>
                <w:lang w:eastAsia="ru-RU"/>
              </w:rPr>
            </w:pPr>
          </w:p>
        </w:tc>
        <w:tc>
          <w:tcPr>
            <w:tcW w:w="850" w:type="dxa"/>
          </w:tcPr>
          <w:p w14:paraId="5AC03E45">
            <w:pPr>
              <w:spacing w:after="0" w:line="240" w:lineRule="auto"/>
              <w:rPr>
                <w:rFonts w:ascii="Times New Roman" w:hAnsi="Times New Roman" w:eastAsia="Times New Roman" w:cs="Times New Roman"/>
                <w:sz w:val="24"/>
                <w:szCs w:val="24"/>
                <w:lang w:eastAsia="ru-RU"/>
              </w:rPr>
            </w:pPr>
          </w:p>
        </w:tc>
        <w:tc>
          <w:tcPr>
            <w:tcW w:w="851" w:type="dxa"/>
          </w:tcPr>
          <w:p w14:paraId="6476CCCA">
            <w:pPr>
              <w:spacing w:after="0" w:line="240" w:lineRule="auto"/>
              <w:rPr>
                <w:rFonts w:ascii="Times New Roman" w:hAnsi="Times New Roman" w:eastAsia="Times New Roman" w:cs="Times New Roman"/>
                <w:sz w:val="24"/>
                <w:szCs w:val="24"/>
                <w:lang w:eastAsia="ru-RU"/>
              </w:rPr>
            </w:pPr>
          </w:p>
        </w:tc>
        <w:tc>
          <w:tcPr>
            <w:tcW w:w="708" w:type="dxa"/>
          </w:tcPr>
          <w:p w14:paraId="774B3FCB">
            <w:pPr>
              <w:spacing w:after="0" w:line="240" w:lineRule="auto"/>
              <w:rPr>
                <w:rFonts w:ascii="Times New Roman" w:hAnsi="Times New Roman" w:eastAsia="Times New Roman" w:cs="Times New Roman"/>
                <w:sz w:val="24"/>
                <w:szCs w:val="24"/>
                <w:lang w:eastAsia="ru-RU"/>
              </w:rPr>
            </w:pPr>
          </w:p>
        </w:tc>
        <w:tc>
          <w:tcPr>
            <w:tcW w:w="851" w:type="dxa"/>
          </w:tcPr>
          <w:p w14:paraId="0E2BDEE4">
            <w:pPr>
              <w:spacing w:after="0" w:line="240" w:lineRule="auto"/>
              <w:rPr>
                <w:rFonts w:ascii="Times New Roman" w:hAnsi="Times New Roman" w:eastAsia="Times New Roman" w:cs="Times New Roman"/>
                <w:sz w:val="24"/>
                <w:szCs w:val="24"/>
                <w:lang w:eastAsia="ru-RU"/>
              </w:rPr>
            </w:pPr>
          </w:p>
        </w:tc>
        <w:tc>
          <w:tcPr>
            <w:tcW w:w="709" w:type="dxa"/>
          </w:tcPr>
          <w:p w14:paraId="3D8C3932">
            <w:pPr>
              <w:spacing w:after="0" w:line="240" w:lineRule="auto"/>
              <w:rPr>
                <w:rFonts w:ascii="Times New Roman" w:hAnsi="Times New Roman" w:eastAsia="Times New Roman" w:cs="Times New Roman"/>
                <w:sz w:val="24"/>
                <w:szCs w:val="24"/>
                <w:lang w:eastAsia="ru-RU"/>
              </w:rPr>
            </w:pPr>
          </w:p>
        </w:tc>
        <w:tc>
          <w:tcPr>
            <w:tcW w:w="850" w:type="dxa"/>
          </w:tcPr>
          <w:p w14:paraId="618D8E13">
            <w:pPr>
              <w:spacing w:after="0" w:line="240" w:lineRule="auto"/>
              <w:rPr>
                <w:rFonts w:ascii="Times New Roman" w:hAnsi="Times New Roman" w:eastAsia="Times New Roman" w:cs="Times New Roman"/>
                <w:sz w:val="24"/>
                <w:szCs w:val="24"/>
                <w:lang w:eastAsia="ru-RU"/>
              </w:rPr>
            </w:pPr>
          </w:p>
        </w:tc>
      </w:tr>
      <w:tr w14:paraId="283C4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3544" w:type="dxa"/>
          </w:tcPr>
          <w:p w14:paraId="4C2F43F8">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2.3. Может в паре  с другим ребенком выполнять задание</w:t>
            </w:r>
          </w:p>
        </w:tc>
        <w:tc>
          <w:tcPr>
            <w:tcW w:w="709" w:type="dxa"/>
          </w:tcPr>
          <w:p w14:paraId="594E9E7E">
            <w:pPr>
              <w:spacing w:after="0" w:line="240" w:lineRule="auto"/>
              <w:rPr>
                <w:rFonts w:ascii="Times New Roman" w:hAnsi="Times New Roman" w:eastAsia="Times New Roman" w:cs="Times New Roman"/>
                <w:sz w:val="24"/>
                <w:szCs w:val="24"/>
                <w:lang w:eastAsia="ru-RU"/>
              </w:rPr>
            </w:pPr>
          </w:p>
        </w:tc>
        <w:tc>
          <w:tcPr>
            <w:tcW w:w="709" w:type="dxa"/>
          </w:tcPr>
          <w:p w14:paraId="0B3C06EA">
            <w:pPr>
              <w:spacing w:after="0" w:line="240" w:lineRule="auto"/>
              <w:rPr>
                <w:rFonts w:ascii="Times New Roman" w:hAnsi="Times New Roman" w:eastAsia="Times New Roman" w:cs="Times New Roman"/>
                <w:sz w:val="24"/>
                <w:szCs w:val="24"/>
                <w:lang w:eastAsia="ru-RU"/>
              </w:rPr>
            </w:pPr>
          </w:p>
        </w:tc>
        <w:tc>
          <w:tcPr>
            <w:tcW w:w="708" w:type="dxa"/>
          </w:tcPr>
          <w:p w14:paraId="2772E98A">
            <w:pPr>
              <w:spacing w:after="0" w:line="240" w:lineRule="auto"/>
              <w:rPr>
                <w:rFonts w:ascii="Times New Roman" w:hAnsi="Times New Roman" w:eastAsia="Times New Roman" w:cs="Times New Roman"/>
                <w:sz w:val="24"/>
                <w:szCs w:val="24"/>
                <w:lang w:eastAsia="ru-RU"/>
              </w:rPr>
            </w:pPr>
          </w:p>
        </w:tc>
        <w:tc>
          <w:tcPr>
            <w:tcW w:w="851" w:type="dxa"/>
          </w:tcPr>
          <w:p w14:paraId="00A27882">
            <w:pPr>
              <w:spacing w:after="0" w:line="240" w:lineRule="auto"/>
              <w:rPr>
                <w:rFonts w:ascii="Times New Roman" w:hAnsi="Times New Roman" w:eastAsia="Times New Roman" w:cs="Times New Roman"/>
                <w:sz w:val="24"/>
                <w:szCs w:val="24"/>
                <w:lang w:eastAsia="ru-RU"/>
              </w:rPr>
            </w:pPr>
          </w:p>
        </w:tc>
        <w:tc>
          <w:tcPr>
            <w:tcW w:w="850" w:type="dxa"/>
          </w:tcPr>
          <w:p w14:paraId="2C46D5D4">
            <w:pPr>
              <w:spacing w:after="0" w:line="240" w:lineRule="auto"/>
              <w:rPr>
                <w:rFonts w:ascii="Times New Roman" w:hAnsi="Times New Roman" w:eastAsia="Times New Roman" w:cs="Times New Roman"/>
                <w:sz w:val="24"/>
                <w:szCs w:val="24"/>
                <w:lang w:eastAsia="ru-RU"/>
              </w:rPr>
            </w:pPr>
          </w:p>
        </w:tc>
        <w:tc>
          <w:tcPr>
            <w:tcW w:w="709" w:type="dxa"/>
          </w:tcPr>
          <w:p w14:paraId="5670204A">
            <w:pPr>
              <w:spacing w:after="0" w:line="240" w:lineRule="auto"/>
              <w:rPr>
                <w:rFonts w:ascii="Times New Roman" w:hAnsi="Times New Roman" w:eastAsia="Times New Roman" w:cs="Times New Roman"/>
                <w:sz w:val="24"/>
                <w:szCs w:val="24"/>
                <w:lang w:eastAsia="ru-RU"/>
              </w:rPr>
            </w:pPr>
          </w:p>
        </w:tc>
        <w:tc>
          <w:tcPr>
            <w:tcW w:w="851" w:type="dxa"/>
          </w:tcPr>
          <w:p w14:paraId="348DD2E8">
            <w:pPr>
              <w:spacing w:after="0" w:line="240" w:lineRule="auto"/>
              <w:rPr>
                <w:rFonts w:ascii="Times New Roman" w:hAnsi="Times New Roman" w:eastAsia="Times New Roman" w:cs="Times New Roman"/>
                <w:sz w:val="24"/>
                <w:szCs w:val="24"/>
                <w:lang w:eastAsia="ru-RU"/>
              </w:rPr>
            </w:pPr>
          </w:p>
        </w:tc>
        <w:tc>
          <w:tcPr>
            <w:tcW w:w="850" w:type="dxa"/>
          </w:tcPr>
          <w:p w14:paraId="6C5A8EC1">
            <w:pPr>
              <w:spacing w:after="0" w:line="240" w:lineRule="auto"/>
              <w:rPr>
                <w:rFonts w:ascii="Times New Roman" w:hAnsi="Times New Roman" w:eastAsia="Times New Roman" w:cs="Times New Roman"/>
                <w:sz w:val="24"/>
                <w:szCs w:val="24"/>
                <w:lang w:eastAsia="ru-RU"/>
              </w:rPr>
            </w:pPr>
          </w:p>
        </w:tc>
        <w:tc>
          <w:tcPr>
            <w:tcW w:w="851" w:type="dxa"/>
          </w:tcPr>
          <w:p w14:paraId="7681EB26">
            <w:pPr>
              <w:spacing w:after="0" w:line="240" w:lineRule="auto"/>
              <w:rPr>
                <w:rFonts w:ascii="Times New Roman" w:hAnsi="Times New Roman" w:eastAsia="Times New Roman" w:cs="Times New Roman"/>
                <w:sz w:val="24"/>
                <w:szCs w:val="24"/>
                <w:lang w:eastAsia="ru-RU"/>
              </w:rPr>
            </w:pPr>
          </w:p>
        </w:tc>
        <w:tc>
          <w:tcPr>
            <w:tcW w:w="850" w:type="dxa"/>
          </w:tcPr>
          <w:p w14:paraId="3109202E">
            <w:pPr>
              <w:spacing w:after="0" w:line="240" w:lineRule="auto"/>
              <w:rPr>
                <w:rFonts w:ascii="Times New Roman" w:hAnsi="Times New Roman" w:eastAsia="Times New Roman" w:cs="Times New Roman"/>
                <w:sz w:val="24"/>
                <w:szCs w:val="24"/>
                <w:lang w:eastAsia="ru-RU"/>
              </w:rPr>
            </w:pPr>
          </w:p>
        </w:tc>
        <w:tc>
          <w:tcPr>
            <w:tcW w:w="851" w:type="dxa"/>
          </w:tcPr>
          <w:p w14:paraId="177AC0FA">
            <w:pPr>
              <w:spacing w:after="0" w:line="240" w:lineRule="auto"/>
              <w:rPr>
                <w:rFonts w:ascii="Times New Roman" w:hAnsi="Times New Roman" w:eastAsia="Times New Roman" w:cs="Times New Roman"/>
                <w:sz w:val="24"/>
                <w:szCs w:val="24"/>
                <w:lang w:eastAsia="ru-RU"/>
              </w:rPr>
            </w:pPr>
          </w:p>
        </w:tc>
        <w:tc>
          <w:tcPr>
            <w:tcW w:w="708" w:type="dxa"/>
          </w:tcPr>
          <w:p w14:paraId="03ABD214">
            <w:pPr>
              <w:spacing w:after="0" w:line="240" w:lineRule="auto"/>
              <w:rPr>
                <w:rFonts w:ascii="Times New Roman" w:hAnsi="Times New Roman" w:eastAsia="Times New Roman" w:cs="Times New Roman"/>
                <w:sz w:val="24"/>
                <w:szCs w:val="24"/>
                <w:lang w:eastAsia="ru-RU"/>
              </w:rPr>
            </w:pPr>
          </w:p>
        </w:tc>
        <w:tc>
          <w:tcPr>
            <w:tcW w:w="851" w:type="dxa"/>
          </w:tcPr>
          <w:p w14:paraId="02B8853C">
            <w:pPr>
              <w:spacing w:after="0" w:line="240" w:lineRule="auto"/>
              <w:rPr>
                <w:rFonts w:ascii="Times New Roman" w:hAnsi="Times New Roman" w:eastAsia="Times New Roman" w:cs="Times New Roman"/>
                <w:sz w:val="24"/>
                <w:szCs w:val="24"/>
                <w:lang w:eastAsia="ru-RU"/>
              </w:rPr>
            </w:pPr>
          </w:p>
        </w:tc>
        <w:tc>
          <w:tcPr>
            <w:tcW w:w="709" w:type="dxa"/>
          </w:tcPr>
          <w:p w14:paraId="660DBF54">
            <w:pPr>
              <w:spacing w:after="0" w:line="240" w:lineRule="auto"/>
              <w:rPr>
                <w:rFonts w:ascii="Times New Roman" w:hAnsi="Times New Roman" w:eastAsia="Times New Roman" w:cs="Times New Roman"/>
                <w:sz w:val="24"/>
                <w:szCs w:val="24"/>
                <w:lang w:eastAsia="ru-RU"/>
              </w:rPr>
            </w:pPr>
          </w:p>
        </w:tc>
        <w:tc>
          <w:tcPr>
            <w:tcW w:w="850" w:type="dxa"/>
          </w:tcPr>
          <w:p w14:paraId="268DC689">
            <w:pPr>
              <w:spacing w:after="0" w:line="240" w:lineRule="auto"/>
              <w:rPr>
                <w:rFonts w:ascii="Times New Roman" w:hAnsi="Times New Roman" w:eastAsia="Times New Roman" w:cs="Times New Roman"/>
                <w:sz w:val="24"/>
                <w:szCs w:val="24"/>
                <w:lang w:eastAsia="ru-RU"/>
              </w:rPr>
            </w:pPr>
          </w:p>
        </w:tc>
      </w:tr>
      <w:tr w14:paraId="173AA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1" w:hRule="atLeast"/>
        </w:trPr>
        <w:tc>
          <w:tcPr>
            <w:tcW w:w="3544" w:type="dxa"/>
          </w:tcPr>
          <w:p w14:paraId="61D9B66C">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2.4. Умение руководить группой детей, выполнять роль лидера</w:t>
            </w:r>
          </w:p>
        </w:tc>
        <w:tc>
          <w:tcPr>
            <w:tcW w:w="709" w:type="dxa"/>
          </w:tcPr>
          <w:p w14:paraId="2093D217">
            <w:pPr>
              <w:spacing w:after="0" w:line="240" w:lineRule="auto"/>
              <w:rPr>
                <w:rFonts w:ascii="Times New Roman" w:hAnsi="Times New Roman" w:eastAsia="Times New Roman" w:cs="Times New Roman"/>
                <w:sz w:val="24"/>
                <w:szCs w:val="24"/>
                <w:lang w:eastAsia="ru-RU"/>
              </w:rPr>
            </w:pPr>
          </w:p>
        </w:tc>
        <w:tc>
          <w:tcPr>
            <w:tcW w:w="709" w:type="dxa"/>
          </w:tcPr>
          <w:p w14:paraId="124405A7">
            <w:pPr>
              <w:spacing w:after="0" w:line="240" w:lineRule="auto"/>
              <w:rPr>
                <w:rFonts w:ascii="Times New Roman" w:hAnsi="Times New Roman" w:eastAsia="Times New Roman" w:cs="Times New Roman"/>
                <w:sz w:val="24"/>
                <w:szCs w:val="24"/>
                <w:lang w:eastAsia="ru-RU"/>
              </w:rPr>
            </w:pPr>
          </w:p>
        </w:tc>
        <w:tc>
          <w:tcPr>
            <w:tcW w:w="708" w:type="dxa"/>
          </w:tcPr>
          <w:p w14:paraId="620979B9">
            <w:pPr>
              <w:spacing w:after="0" w:line="240" w:lineRule="auto"/>
              <w:rPr>
                <w:rFonts w:ascii="Times New Roman" w:hAnsi="Times New Roman" w:eastAsia="Times New Roman" w:cs="Times New Roman"/>
                <w:sz w:val="24"/>
                <w:szCs w:val="24"/>
                <w:lang w:eastAsia="ru-RU"/>
              </w:rPr>
            </w:pPr>
          </w:p>
        </w:tc>
        <w:tc>
          <w:tcPr>
            <w:tcW w:w="851" w:type="dxa"/>
          </w:tcPr>
          <w:p w14:paraId="31C94AB8">
            <w:pPr>
              <w:spacing w:after="0" w:line="240" w:lineRule="auto"/>
              <w:rPr>
                <w:rFonts w:ascii="Times New Roman" w:hAnsi="Times New Roman" w:eastAsia="Times New Roman" w:cs="Times New Roman"/>
                <w:sz w:val="24"/>
                <w:szCs w:val="24"/>
                <w:lang w:eastAsia="ru-RU"/>
              </w:rPr>
            </w:pPr>
          </w:p>
        </w:tc>
        <w:tc>
          <w:tcPr>
            <w:tcW w:w="850" w:type="dxa"/>
          </w:tcPr>
          <w:p w14:paraId="1ECDD89E">
            <w:pPr>
              <w:spacing w:after="0" w:line="240" w:lineRule="auto"/>
              <w:rPr>
                <w:rFonts w:ascii="Times New Roman" w:hAnsi="Times New Roman" w:eastAsia="Times New Roman" w:cs="Times New Roman"/>
                <w:sz w:val="24"/>
                <w:szCs w:val="24"/>
                <w:lang w:eastAsia="ru-RU"/>
              </w:rPr>
            </w:pPr>
          </w:p>
        </w:tc>
        <w:tc>
          <w:tcPr>
            <w:tcW w:w="709" w:type="dxa"/>
          </w:tcPr>
          <w:p w14:paraId="36C92314">
            <w:pPr>
              <w:spacing w:after="0" w:line="240" w:lineRule="auto"/>
              <w:rPr>
                <w:rFonts w:ascii="Times New Roman" w:hAnsi="Times New Roman" w:eastAsia="Times New Roman" w:cs="Times New Roman"/>
                <w:sz w:val="24"/>
                <w:szCs w:val="24"/>
                <w:lang w:eastAsia="ru-RU"/>
              </w:rPr>
            </w:pPr>
          </w:p>
        </w:tc>
        <w:tc>
          <w:tcPr>
            <w:tcW w:w="851" w:type="dxa"/>
          </w:tcPr>
          <w:p w14:paraId="2072113C">
            <w:pPr>
              <w:spacing w:after="0" w:line="240" w:lineRule="auto"/>
              <w:rPr>
                <w:rFonts w:ascii="Times New Roman" w:hAnsi="Times New Roman" w:eastAsia="Times New Roman" w:cs="Times New Roman"/>
                <w:sz w:val="24"/>
                <w:szCs w:val="24"/>
                <w:lang w:eastAsia="ru-RU"/>
              </w:rPr>
            </w:pPr>
          </w:p>
        </w:tc>
        <w:tc>
          <w:tcPr>
            <w:tcW w:w="850" w:type="dxa"/>
          </w:tcPr>
          <w:p w14:paraId="3BE0E442">
            <w:pPr>
              <w:spacing w:after="0" w:line="240" w:lineRule="auto"/>
              <w:rPr>
                <w:rFonts w:ascii="Times New Roman" w:hAnsi="Times New Roman" w:eastAsia="Times New Roman" w:cs="Times New Roman"/>
                <w:sz w:val="24"/>
                <w:szCs w:val="24"/>
                <w:lang w:eastAsia="ru-RU"/>
              </w:rPr>
            </w:pPr>
          </w:p>
        </w:tc>
        <w:tc>
          <w:tcPr>
            <w:tcW w:w="851" w:type="dxa"/>
          </w:tcPr>
          <w:p w14:paraId="2D36F1C8">
            <w:pPr>
              <w:spacing w:after="0" w:line="240" w:lineRule="auto"/>
              <w:rPr>
                <w:rFonts w:ascii="Times New Roman" w:hAnsi="Times New Roman" w:eastAsia="Times New Roman" w:cs="Times New Roman"/>
                <w:sz w:val="24"/>
                <w:szCs w:val="24"/>
                <w:lang w:eastAsia="ru-RU"/>
              </w:rPr>
            </w:pPr>
          </w:p>
        </w:tc>
        <w:tc>
          <w:tcPr>
            <w:tcW w:w="850" w:type="dxa"/>
          </w:tcPr>
          <w:p w14:paraId="50948DC0">
            <w:pPr>
              <w:spacing w:after="0" w:line="240" w:lineRule="auto"/>
              <w:rPr>
                <w:rFonts w:ascii="Times New Roman" w:hAnsi="Times New Roman" w:eastAsia="Times New Roman" w:cs="Times New Roman"/>
                <w:sz w:val="24"/>
                <w:szCs w:val="24"/>
                <w:lang w:eastAsia="ru-RU"/>
              </w:rPr>
            </w:pPr>
          </w:p>
        </w:tc>
        <w:tc>
          <w:tcPr>
            <w:tcW w:w="851" w:type="dxa"/>
          </w:tcPr>
          <w:p w14:paraId="00E2A5F4">
            <w:pPr>
              <w:spacing w:after="0" w:line="240" w:lineRule="auto"/>
              <w:rPr>
                <w:rFonts w:ascii="Times New Roman" w:hAnsi="Times New Roman" w:eastAsia="Times New Roman" w:cs="Times New Roman"/>
                <w:sz w:val="24"/>
                <w:szCs w:val="24"/>
                <w:lang w:eastAsia="ru-RU"/>
              </w:rPr>
            </w:pPr>
          </w:p>
        </w:tc>
        <w:tc>
          <w:tcPr>
            <w:tcW w:w="708" w:type="dxa"/>
          </w:tcPr>
          <w:p w14:paraId="59C6821B">
            <w:pPr>
              <w:spacing w:after="0" w:line="240" w:lineRule="auto"/>
              <w:rPr>
                <w:rFonts w:ascii="Times New Roman" w:hAnsi="Times New Roman" w:eastAsia="Times New Roman" w:cs="Times New Roman"/>
                <w:sz w:val="24"/>
                <w:szCs w:val="24"/>
                <w:lang w:eastAsia="ru-RU"/>
              </w:rPr>
            </w:pPr>
          </w:p>
        </w:tc>
        <w:tc>
          <w:tcPr>
            <w:tcW w:w="851" w:type="dxa"/>
          </w:tcPr>
          <w:p w14:paraId="0604B3B8">
            <w:pPr>
              <w:spacing w:after="0" w:line="240" w:lineRule="auto"/>
              <w:rPr>
                <w:rFonts w:ascii="Times New Roman" w:hAnsi="Times New Roman" w:eastAsia="Times New Roman" w:cs="Times New Roman"/>
                <w:sz w:val="24"/>
                <w:szCs w:val="24"/>
                <w:lang w:eastAsia="ru-RU"/>
              </w:rPr>
            </w:pPr>
          </w:p>
        </w:tc>
        <w:tc>
          <w:tcPr>
            <w:tcW w:w="709" w:type="dxa"/>
          </w:tcPr>
          <w:p w14:paraId="35E63217">
            <w:pPr>
              <w:spacing w:after="0" w:line="240" w:lineRule="auto"/>
              <w:rPr>
                <w:rFonts w:ascii="Times New Roman" w:hAnsi="Times New Roman" w:eastAsia="Times New Roman" w:cs="Times New Roman"/>
                <w:sz w:val="24"/>
                <w:szCs w:val="24"/>
                <w:lang w:eastAsia="ru-RU"/>
              </w:rPr>
            </w:pPr>
          </w:p>
        </w:tc>
        <w:tc>
          <w:tcPr>
            <w:tcW w:w="850" w:type="dxa"/>
          </w:tcPr>
          <w:p w14:paraId="2BD2A0FC">
            <w:pPr>
              <w:spacing w:after="0" w:line="240" w:lineRule="auto"/>
              <w:rPr>
                <w:rFonts w:ascii="Times New Roman" w:hAnsi="Times New Roman" w:eastAsia="Times New Roman" w:cs="Times New Roman"/>
                <w:sz w:val="24"/>
                <w:szCs w:val="24"/>
                <w:lang w:eastAsia="ru-RU"/>
              </w:rPr>
            </w:pPr>
          </w:p>
        </w:tc>
      </w:tr>
      <w:tr w14:paraId="6207E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3544" w:type="dxa"/>
          </w:tcPr>
          <w:p w14:paraId="6BE6D418">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2.5. Развиты: настойчивость, </w:t>
            </w:r>
          </w:p>
          <w:p w14:paraId="2A7D2763">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умение преодолевать трудности, чувство долга</w:t>
            </w:r>
          </w:p>
        </w:tc>
        <w:tc>
          <w:tcPr>
            <w:tcW w:w="709" w:type="dxa"/>
          </w:tcPr>
          <w:p w14:paraId="00D4BFC2">
            <w:pPr>
              <w:spacing w:after="0" w:line="240" w:lineRule="auto"/>
              <w:rPr>
                <w:rFonts w:ascii="Times New Roman" w:hAnsi="Times New Roman" w:eastAsia="Times New Roman" w:cs="Times New Roman"/>
                <w:sz w:val="24"/>
                <w:szCs w:val="24"/>
                <w:lang w:eastAsia="ru-RU"/>
              </w:rPr>
            </w:pPr>
          </w:p>
        </w:tc>
        <w:tc>
          <w:tcPr>
            <w:tcW w:w="709" w:type="dxa"/>
          </w:tcPr>
          <w:p w14:paraId="61646423">
            <w:pPr>
              <w:spacing w:after="0" w:line="240" w:lineRule="auto"/>
              <w:rPr>
                <w:rFonts w:ascii="Times New Roman" w:hAnsi="Times New Roman" w:eastAsia="Times New Roman" w:cs="Times New Roman"/>
                <w:sz w:val="24"/>
                <w:szCs w:val="24"/>
                <w:lang w:eastAsia="ru-RU"/>
              </w:rPr>
            </w:pPr>
          </w:p>
        </w:tc>
        <w:tc>
          <w:tcPr>
            <w:tcW w:w="708" w:type="dxa"/>
          </w:tcPr>
          <w:p w14:paraId="1BE383EF">
            <w:pPr>
              <w:spacing w:after="0" w:line="240" w:lineRule="auto"/>
              <w:rPr>
                <w:rFonts w:ascii="Times New Roman" w:hAnsi="Times New Roman" w:eastAsia="Times New Roman" w:cs="Times New Roman"/>
                <w:sz w:val="24"/>
                <w:szCs w:val="24"/>
                <w:lang w:eastAsia="ru-RU"/>
              </w:rPr>
            </w:pPr>
          </w:p>
        </w:tc>
        <w:tc>
          <w:tcPr>
            <w:tcW w:w="851" w:type="dxa"/>
          </w:tcPr>
          <w:p w14:paraId="5DC8780E">
            <w:pPr>
              <w:spacing w:after="0" w:line="240" w:lineRule="auto"/>
              <w:rPr>
                <w:rFonts w:ascii="Times New Roman" w:hAnsi="Times New Roman" w:eastAsia="Times New Roman" w:cs="Times New Roman"/>
                <w:sz w:val="24"/>
                <w:szCs w:val="24"/>
                <w:lang w:eastAsia="ru-RU"/>
              </w:rPr>
            </w:pPr>
          </w:p>
        </w:tc>
        <w:tc>
          <w:tcPr>
            <w:tcW w:w="850" w:type="dxa"/>
          </w:tcPr>
          <w:p w14:paraId="557CB508">
            <w:pPr>
              <w:spacing w:after="0" w:line="240" w:lineRule="auto"/>
              <w:rPr>
                <w:rFonts w:ascii="Times New Roman" w:hAnsi="Times New Roman" w:eastAsia="Times New Roman" w:cs="Times New Roman"/>
                <w:sz w:val="24"/>
                <w:szCs w:val="24"/>
                <w:lang w:eastAsia="ru-RU"/>
              </w:rPr>
            </w:pPr>
          </w:p>
        </w:tc>
        <w:tc>
          <w:tcPr>
            <w:tcW w:w="709" w:type="dxa"/>
          </w:tcPr>
          <w:p w14:paraId="7435D34B">
            <w:pPr>
              <w:spacing w:after="0" w:line="240" w:lineRule="auto"/>
              <w:rPr>
                <w:rFonts w:ascii="Times New Roman" w:hAnsi="Times New Roman" w:eastAsia="Times New Roman" w:cs="Times New Roman"/>
                <w:sz w:val="24"/>
                <w:szCs w:val="24"/>
                <w:lang w:eastAsia="ru-RU"/>
              </w:rPr>
            </w:pPr>
          </w:p>
        </w:tc>
        <w:tc>
          <w:tcPr>
            <w:tcW w:w="851" w:type="dxa"/>
          </w:tcPr>
          <w:p w14:paraId="48FD187D">
            <w:pPr>
              <w:spacing w:after="0" w:line="240" w:lineRule="auto"/>
              <w:rPr>
                <w:rFonts w:ascii="Times New Roman" w:hAnsi="Times New Roman" w:eastAsia="Times New Roman" w:cs="Times New Roman"/>
                <w:sz w:val="24"/>
                <w:szCs w:val="24"/>
                <w:lang w:eastAsia="ru-RU"/>
              </w:rPr>
            </w:pPr>
          </w:p>
        </w:tc>
        <w:tc>
          <w:tcPr>
            <w:tcW w:w="850" w:type="dxa"/>
          </w:tcPr>
          <w:p w14:paraId="15BEFF58">
            <w:pPr>
              <w:spacing w:after="0" w:line="240" w:lineRule="auto"/>
              <w:rPr>
                <w:rFonts w:ascii="Times New Roman" w:hAnsi="Times New Roman" w:eastAsia="Times New Roman" w:cs="Times New Roman"/>
                <w:sz w:val="24"/>
                <w:szCs w:val="24"/>
                <w:lang w:eastAsia="ru-RU"/>
              </w:rPr>
            </w:pPr>
          </w:p>
        </w:tc>
        <w:tc>
          <w:tcPr>
            <w:tcW w:w="851" w:type="dxa"/>
          </w:tcPr>
          <w:p w14:paraId="7948FBC8">
            <w:pPr>
              <w:spacing w:after="0" w:line="240" w:lineRule="auto"/>
              <w:rPr>
                <w:rFonts w:ascii="Times New Roman" w:hAnsi="Times New Roman" w:eastAsia="Times New Roman" w:cs="Times New Roman"/>
                <w:sz w:val="24"/>
                <w:szCs w:val="24"/>
                <w:lang w:eastAsia="ru-RU"/>
              </w:rPr>
            </w:pPr>
          </w:p>
        </w:tc>
        <w:tc>
          <w:tcPr>
            <w:tcW w:w="850" w:type="dxa"/>
          </w:tcPr>
          <w:p w14:paraId="447FD1DD">
            <w:pPr>
              <w:spacing w:after="0" w:line="240" w:lineRule="auto"/>
              <w:rPr>
                <w:rFonts w:ascii="Times New Roman" w:hAnsi="Times New Roman" w:eastAsia="Times New Roman" w:cs="Times New Roman"/>
                <w:sz w:val="24"/>
                <w:szCs w:val="24"/>
                <w:lang w:eastAsia="ru-RU"/>
              </w:rPr>
            </w:pPr>
          </w:p>
        </w:tc>
        <w:tc>
          <w:tcPr>
            <w:tcW w:w="851" w:type="dxa"/>
          </w:tcPr>
          <w:p w14:paraId="289C4E49">
            <w:pPr>
              <w:spacing w:after="0" w:line="240" w:lineRule="auto"/>
              <w:rPr>
                <w:rFonts w:ascii="Times New Roman" w:hAnsi="Times New Roman" w:eastAsia="Times New Roman" w:cs="Times New Roman"/>
                <w:sz w:val="24"/>
                <w:szCs w:val="24"/>
                <w:lang w:eastAsia="ru-RU"/>
              </w:rPr>
            </w:pPr>
          </w:p>
        </w:tc>
        <w:tc>
          <w:tcPr>
            <w:tcW w:w="708" w:type="dxa"/>
          </w:tcPr>
          <w:p w14:paraId="75BCE251">
            <w:pPr>
              <w:spacing w:after="0" w:line="240" w:lineRule="auto"/>
              <w:rPr>
                <w:rFonts w:ascii="Times New Roman" w:hAnsi="Times New Roman" w:eastAsia="Times New Roman" w:cs="Times New Roman"/>
                <w:sz w:val="24"/>
                <w:szCs w:val="24"/>
                <w:lang w:eastAsia="ru-RU"/>
              </w:rPr>
            </w:pPr>
          </w:p>
        </w:tc>
        <w:tc>
          <w:tcPr>
            <w:tcW w:w="851" w:type="dxa"/>
          </w:tcPr>
          <w:p w14:paraId="6388942C">
            <w:pPr>
              <w:spacing w:after="0" w:line="240" w:lineRule="auto"/>
              <w:rPr>
                <w:rFonts w:ascii="Times New Roman" w:hAnsi="Times New Roman" w:eastAsia="Times New Roman" w:cs="Times New Roman"/>
                <w:sz w:val="24"/>
                <w:szCs w:val="24"/>
                <w:lang w:eastAsia="ru-RU"/>
              </w:rPr>
            </w:pPr>
          </w:p>
        </w:tc>
        <w:tc>
          <w:tcPr>
            <w:tcW w:w="709" w:type="dxa"/>
          </w:tcPr>
          <w:p w14:paraId="20BFBABF">
            <w:pPr>
              <w:spacing w:after="0" w:line="240" w:lineRule="auto"/>
              <w:rPr>
                <w:rFonts w:ascii="Times New Roman" w:hAnsi="Times New Roman" w:eastAsia="Times New Roman" w:cs="Times New Roman"/>
                <w:sz w:val="24"/>
                <w:szCs w:val="24"/>
                <w:lang w:eastAsia="ru-RU"/>
              </w:rPr>
            </w:pPr>
          </w:p>
        </w:tc>
        <w:tc>
          <w:tcPr>
            <w:tcW w:w="850" w:type="dxa"/>
          </w:tcPr>
          <w:p w14:paraId="02F5E9F8">
            <w:pPr>
              <w:spacing w:after="0" w:line="240" w:lineRule="auto"/>
              <w:rPr>
                <w:rFonts w:ascii="Times New Roman" w:hAnsi="Times New Roman" w:eastAsia="Times New Roman" w:cs="Times New Roman"/>
                <w:sz w:val="24"/>
                <w:szCs w:val="24"/>
                <w:lang w:eastAsia="ru-RU"/>
              </w:rPr>
            </w:pPr>
          </w:p>
        </w:tc>
      </w:tr>
      <w:tr w14:paraId="4924A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3544" w:type="dxa"/>
          </w:tcPr>
          <w:p w14:paraId="122279CA">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2.6. Приобретение положительного поведенческого опыта</w:t>
            </w:r>
          </w:p>
        </w:tc>
        <w:tc>
          <w:tcPr>
            <w:tcW w:w="709" w:type="dxa"/>
          </w:tcPr>
          <w:p w14:paraId="1AB6D0CE">
            <w:pPr>
              <w:spacing w:after="0" w:line="240" w:lineRule="auto"/>
              <w:rPr>
                <w:rFonts w:ascii="Times New Roman" w:hAnsi="Times New Roman" w:eastAsia="Times New Roman" w:cs="Times New Roman"/>
                <w:sz w:val="24"/>
                <w:szCs w:val="24"/>
                <w:lang w:eastAsia="ru-RU"/>
              </w:rPr>
            </w:pPr>
          </w:p>
        </w:tc>
        <w:tc>
          <w:tcPr>
            <w:tcW w:w="709" w:type="dxa"/>
          </w:tcPr>
          <w:p w14:paraId="605559E5">
            <w:pPr>
              <w:spacing w:after="0" w:line="240" w:lineRule="auto"/>
              <w:rPr>
                <w:rFonts w:ascii="Times New Roman" w:hAnsi="Times New Roman" w:eastAsia="Times New Roman" w:cs="Times New Roman"/>
                <w:sz w:val="24"/>
                <w:szCs w:val="24"/>
                <w:lang w:eastAsia="ru-RU"/>
              </w:rPr>
            </w:pPr>
          </w:p>
        </w:tc>
        <w:tc>
          <w:tcPr>
            <w:tcW w:w="708" w:type="dxa"/>
          </w:tcPr>
          <w:p w14:paraId="58CE4F28">
            <w:pPr>
              <w:spacing w:after="0" w:line="240" w:lineRule="auto"/>
              <w:rPr>
                <w:rFonts w:ascii="Times New Roman" w:hAnsi="Times New Roman" w:eastAsia="Times New Roman" w:cs="Times New Roman"/>
                <w:sz w:val="24"/>
                <w:szCs w:val="24"/>
                <w:lang w:eastAsia="ru-RU"/>
              </w:rPr>
            </w:pPr>
          </w:p>
        </w:tc>
        <w:tc>
          <w:tcPr>
            <w:tcW w:w="851" w:type="dxa"/>
          </w:tcPr>
          <w:p w14:paraId="28AC8269">
            <w:pPr>
              <w:spacing w:after="0" w:line="240" w:lineRule="auto"/>
              <w:rPr>
                <w:rFonts w:ascii="Times New Roman" w:hAnsi="Times New Roman" w:eastAsia="Times New Roman" w:cs="Times New Roman"/>
                <w:sz w:val="24"/>
                <w:szCs w:val="24"/>
                <w:lang w:eastAsia="ru-RU"/>
              </w:rPr>
            </w:pPr>
          </w:p>
        </w:tc>
        <w:tc>
          <w:tcPr>
            <w:tcW w:w="850" w:type="dxa"/>
          </w:tcPr>
          <w:p w14:paraId="68BD22DE">
            <w:pPr>
              <w:spacing w:after="0" w:line="240" w:lineRule="auto"/>
              <w:rPr>
                <w:rFonts w:ascii="Times New Roman" w:hAnsi="Times New Roman" w:eastAsia="Times New Roman" w:cs="Times New Roman"/>
                <w:sz w:val="24"/>
                <w:szCs w:val="24"/>
                <w:lang w:eastAsia="ru-RU"/>
              </w:rPr>
            </w:pPr>
          </w:p>
        </w:tc>
        <w:tc>
          <w:tcPr>
            <w:tcW w:w="709" w:type="dxa"/>
          </w:tcPr>
          <w:p w14:paraId="55D9D41C">
            <w:pPr>
              <w:spacing w:after="0" w:line="240" w:lineRule="auto"/>
              <w:rPr>
                <w:rFonts w:ascii="Times New Roman" w:hAnsi="Times New Roman" w:eastAsia="Times New Roman" w:cs="Times New Roman"/>
                <w:sz w:val="24"/>
                <w:szCs w:val="24"/>
                <w:lang w:eastAsia="ru-RU"/>
              </w:rPr>
            </w:pPr>
          </w:p>
        </w:tc>
        <w:tc>
          <w:tcPr>
            <w:tcW w:w="851" w:type="dxa"/>
          </w:tcPr>
          <w:p w14:paraId="3454A176">
            <w:pPr>
              <w:spacing w:after="0" w:line="240" w:lineRule="auto"/>
              <w:rPr>
                <w:rFonts w:ascii="Times New Roman" w:hAnsi="Times New Roman" w:eastAsia="Times New Roman" w:cs="Times New Roman"/>
                <w:sz w:val="24"/>
                <w:szCs w:val="24"/>
                <w:lang w:eastAsia="ru-RU"/>
              </w:rPr>
            </w:pPr>
          </w:p>
        </w:tc>
        <w:tc>
          <w:tcPr>
            <w:tcW w:w="850" w:type="dxa"/>
          </w:tcPr>
          <w:p w14:paraId="71661AD9">
            <w:pPr>
              <w:spacing w:after="0" w:line="240" w:lineRule="auto"/>
              <w:rPr>
                <w:rFonts w:ascii="Times New Roman" w:hAnsi="Times New Roman" w:eastAsia="Times New Roman" w:cs="Times New Roman"/>
                <w:sz w:val="24"/>
                <w:szCs w:val="24"/>
                <w:lang w:eastAsia="ru-RU"/>
              </w:rPr>
            </w:pPr>
          </w:p>
        </w:tc>
        <w:tc>
          <w:tcPr>
            <w:tcW w:w="851" w:type="dxa"/>
          </w:tcPr>
          <w:p w14:paraId="57C74A7B">
            <w:pPr>
              <w:spacing w:after="0" w:line="240" w:lineRule="auto"/>
              <w:rPr>
                <w:rFonts w:ascii="Times New Roman" w:hAnsi="Times New Roman" w:eastAsia="Times New Roman" w:cs="Times New Roman"/>
                <w:sz w:val="24"/>
                <w:szCs w:val="24"/>
                <w:lang w:eastAsia="ru-RU"/>
              </w:rPr>
            </w:pPr>
          </w:p>
        </w:tc>
        <w:tc>
          <w:tcPr>
            <w:tcW w:w="850" w:type="dxa"/>
          </w:tcPr>
          <w:p w14:paraId="6DD8BDAF">
            <w:pPr>
              <w:spacing w:after="0" w:line="240" w:lineRule="auto"/>
              <w:rPr>
                <w:rFonts w:ascii="Times New Roman" w:hAnsi="Times New Roman" w:eastAsia="Times New Roman" w:cs="Times New Roman"/>
                <w:sz w:val="24"/>
                <w:szCs w:val="24"/>
                <w:lang w:eastAsia="ru-RU"/>
              </w:rPr>
            </w:pPr>
          </w:p>
        </w:tc>
        <w:tc>
          <w:tcPr>
            <w:tcW w:w="851" w:type="dxa"/>
          </w:tcPr>
          <w:p w14:paraId="220C9357">
            <w:pPr>
              <w:spacing w:after="0" w:line="240" w:lineRule="auto"/>
              <w:rPr>
                <w:rFonts w:ascii="Times New Roman" w:hAnsi="Times New Roman" w:eastAsia="Times New Roman" w:cs="Times New Roman"/>
                <w:sz w:val="24"/>
                <w:szCs w:val="24"/>
                <w:lang w:eastAsia="ru-RU"/>
              </w:rPr>
            </w:pPr>
          </w:p>
        </w:tc>
        <w:tc>
          <w:tcPr>
            <w:tcW w:w="708" w:type="dxa"/>
          </w:tcPr>
          <w:p w14:paraId="5F78B77B">
            <w:pPr>
              <w:spacing w:after="0" w:line="240" w:lineRule="auto"/>
              <w:rPr>
                <w:rFonts w:ascii="Times New Roman" w:hAnsi="Times New Roman" w:eastAsia="Times New Roman" w:cs="Times New Roman"/>
                <w:sz w:val="24"/>
                <w:szCs w:val="24"/>
                <w:lang w:eastAsia="ru-RU"/>
              </w:rPr>
            </w:pPr>
          </w:p>
        </w:tc>
        <w:tc>
          <w:tcPr>
            <w:tcW w:w="851" w:type="dxa"/>
          </w:tcPr>
          <w:p w14:paraId="7C4363C7">
            <w:pPr>
              <w:spacing w:after="0" w:line="240" w:lineRule="auto"/>
              <w:rPr>
                <w:rFonts w:ascii="Times New Roman" w:hAnsi="Times New Roman" w:eastAsia="Times New Roman" w:cs="Times New Roman"/>
                <w:sz w:val="24"/>
                <w:szCs w:val="24"/>
                <w:lang w:eastAsia="ru-RU"/>
              </w:rPr>
            </w:pPr>
          </w:p>
        </w:tc>
        <w:tc>
          <w:tcPr>
            <w:tcW w:w="709" w:type="dxa"/>
          </w:tcPr>
          <w:p w14:paraId="054B7B33">
            <w:pPr>
              <w:spacing w:after="0" w:line="240" w:lineRule="auto"/>
              <w:rPr>
                <w:rFonts w:ascii="Times New Roman" w:hAnsi="Times New Roman" w:eastAsia="Times New Roman" w:cs="Times New Roman"/>
                <w:sz w:val="24"/>
                <w:szCs w:val="24"/>
                <w:lang w:eastAsia="ru-RU"/>
              </w:rPr>
            </w:pPr>
          </w:p>
        </w:tc>
        <w:tc>
          <w:tcPr>
            <w:tcW w:w="850" w:type="dxa"/>
          </w:tcPr>
          <w:p w14:paraId="555969EE">
            <w:pPr>
              <w:spacing w:after="0" w:line="240" w:lineRule="auto"/>
              <w:rPr>
                <w:rFonts w:ascii="Times New Roman" w:hAnsi="Times New Roman" w:eastAsia="Times New Roman" w:cs="Times New Roman"/>
                <w:sz w:val="24"/>
                <w:szCs w:val="24"/>
                <w:lang w:eastAsia="ru-RU"/>
              </w:rPr>
            </w:pPr>
          </w:p>
        </w:tc>
      </w:tr>
      <w:tr w14:paraId="2A3F4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3544" w:type="dxa"/>
          </w:tcPr>
          <w:p w14:paraId="06749E53">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2.7. Умение спокойно реагировать на неудачу, </w:t>
            </w:r>
          </w:p>
          <w:p w14:paraId="541F7541">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самостоятельно исправлять ошибки, принимать помощь.</w:t>
            </w:r>
          </w:p>
        </w:tc>
        <w:tc>
          <w:tcPr>
            <w:tcW w:w="709" w:type="dxa"/>
          </w:tcPr>
          <w:p w14:paraId="70017998">
            <w:pPr>
              <w:spacing w:after="0" w:line="240" w:lineRule="auto"/>
              <w:rPr>
                <w:rFonts w:ascii="Times New Roman" w:hAnsi="Times New Roman" w:eastAsia="Times New Roman" w:cs="Times New Roman"/>
                <w:sz w:val="24"/>
                <w:szCs w:val="24"/>
                <w:lang w:eastAsia="ru-RU"/>
              </w:rPr>
            </w:pPr>
          </w:p>
        </w:tc>
        <w:tc>
          <w:tcPr>
            <w:tcW w:w="709" w:type="dxa"/>
          </w:tcPr>
          <w:p w14:paraId="5EB86A00">
            <w:pPr>
              <w:spacing w:after="0" w:line="240" w:lineRule="auto"/>
              <w:rPr>
                <w:rFonts w:ascii="Times New Roman" w:hAnsi="Times New Roman" w:eastAsia="Times New Roman" w:cs="Times New Roman"/>
                <w:sz w:val="24"/>
                <w:szCs w:val="24"/>
                <w:lang w:eastAsia="ru-RU"/>
              </w:rPr>
            </w:pPr>
          </w:p>
        </w:tc>
        <w:tc>
          <w:tcPr>
            <w:tcW w:w="708" w:type="dxa"/>
          </w:tcPr>
          <w:p w14:paraId="0EAC8963">
            <w:pPr>
              <w:spacing w:after="0" w:line="240" w:lineRule="auto"/>
              <w:rPr>
                <w:rFonts w:ascii="Times New Roman" w:hAnsi="Times New Roman" w:eastAsia="Times New Roman" w:cs="Times New Roman"/>
                <w:sz w:val="24"/>
                <w:szCs w:val="24"/>
                <w:lang w:eastAsia="ru-RU"/>
              </w:rPr>
            </w:pPr>
          </w:p>
        </w:tc>
        <w:tc>
          <w:tcPr>
            <w:tcW w:w="851" w:type="dxa"/>
          </w:tcPr>
          <w:p w14:paraId="34D9C3C1">
            <w:pPr>
              <w:spacing w:after="0" w:line="240" w:lineRule="auto"/>
              <w:rPr>
                <w:rFonts w:ascii="Times New Roman" w:hAnsi="Times New Roman" w:eastAsia="Times New Roman" w:cs="Times New Roman"/>
                <w:sz w:val="24"/>
                <w:szCs w:val="24"/>
                <w:lang w:eastAsia="ru-RU"/>
              </w:rPr>
            </w:pPr>
          </w:p>
        </w:tc>
        <w:tc>
          <w:tcPr>
            <w:tcW w:w="850" w:type="dxa"/>
          </w:tcPr>
          <w:p w14:paraId="38E212AC">
            <w:pPr>
              <w:spacing w:after="0" w:line="240" w:lineRule="auto"/>
              <w:rPr>
                <w:rFonts w:ascii="Times New Roman" w:hAnsi="Times New Roman" w:eastAsia="Times New Roman" w:cs="Times New Roman"/>
                <w:sz w:val="24"/>
                <w:szCs w:val="24"/>
                <w:lang w:eastAsia="ru-RU"/>
              </w:rPr>
            </w:pPr>
          </w:p>
        </w:tc>
        <w:tc>
          <w:tcPr>
            <w:tcW w:w="709" w:type="dxa"/>
          </w:tcPr>
          <w:p w14:paraId="4B9C8E75">
            <w:pPr>
              <w:spacing w:after="0" w:line="240" w:lineRule="auto"/>
              <w:rPr>
                <w:rFonts w:ascii="Times New Roman" w:hAnsi="Times New Roman" w:eastAsia="Times New Roman" w:cs="Times New Roman"/>
                <w:sz w:val="24"/>
                <w:szCs w:val="24"/>
                <w:lang w:eastAsia="ru-RU"/>
              </w:rPr>
            </w:pPr>
          </w:p>
        </w:tc>
        <w:tc>
          <w:tcPr>
            <w:tcW w:w="851" w:type="dxa"/>
          </w:tcPr>
          <w:p w14:paraId="2E5D29BD">
            <w:pPr>
              <w:spacing w:after="0" w:line="240" w:lineRule="auto"/>
              <w:rPr>
                <w:rFonts w:ascii="Times New Roman" w:hAnsi="Times New Roman" w:eastAsia="Times New Roman" w:cs="Times New Roman"/>
                <w:sz w:val="24"/>
                <w:szCs w:val="24"/>
                <w:lang w:eastAsia="ru-RU"/>
              </w:rPr>
            </w:pPr>
          </w:p>
        </w:tc>
        <w:tc>
          <w:tcPr>
            <w:tcW w:w="850" w:type="dxa"/>
          </w:tcPr>
          <w:p w14:paraId="16E1A418">
            <w:pPr>
              <w:spacing w:after="0" w:line="240" w:lineRule="auto"/>
              <w:rPr>
                <w:rFonts w:ascii="Times New Roman" w:hAnsi="Times New Roman" w:eastAsia="Times New Roman" w:cs="Times New Roman"/>
                <w:sz w:val="24"/>
                <w:szCs w:val="24"/>
                <w:lang w:eastAsia="ru-RU"/>
              </w:rPr>
            </w:pPr>
          </w:p>
        </w:tc>
        <w:tc>
          <w:tcPr>
            <w:tcW w:w="851" w:type="dxa"/>
          </w:tcPr>
          <w:p w14:paraId="71FBF040">
            <w:pPr>
              <w:spacing w:after="0" w:line="240" w:lineRule="auto"/>
              <w:rPr>
                <w:rFonts w:ascii="Times New Roman" w:hAnsi="Times New Roman" w:eastAsia="Times New Roman" w:cs="Times New Roman"/>
                <w:sz w:val="24"/>
                <w:szCs w:val="24"/>
                <w:lang w:eastAsia="ru-RU"/>
              </w:rPr>
            </w:pPr>
          </w:p>
        </w:tc>
        <w:tc>
          <w:tcPr>
            <w:tcW w:w="850" w:type="dxa"/>
          </w:tcPr>
          <w:p w14:paraId="1338A4A3">
            <w:pPr>
              <w:spacing w:after="0" w:line="240" w:lineRule="auto"/>
              <w:rPr>
                <w:rFonts w:ascii="Times New Roman" w:hAnsi="Times New Roman" w:eastAsia="Times New Roman" w:cs="Times New Roman"/>
                <w:sz w:val="24"/>
                <w:szCs w:val="24"/>
                <w:lang w:eastAsia="ru-RU"/>
              </w:rPr>
            </w:pPr>
          </w:p>
        </w:tc>
        <w:tc>
          <w:tcPr>
            <w:tcW w:w="851" w:type="dxa"/>
          </w:tcPr>
          <w:p w14:paraId="666E88B6">
            <w:pPr>
              <w:spacing w:after="0" w:line="240" w:lineRule="auto"/>
              <w:rPr>
                <w:rFonts w:ascii="Times New Roman" w:hAnsi="Times New Roman" w:eastAsia="Times New Roman" w:cs="Times New Roman"/>
                <w:sz w:val="24"/>
                <w:szCs w:val="24"/>
                <w:lang w:eastAsia="ru-RU"/>
              </w:rPr>
            </w:pPr>
          </w:p>
        </w:tc>
        <w:tc>
          <w:tcPr>
            <w:tcW w:w="708" w:type="dxa"/>
          </w:tcPr>
          <w:p w14:paraId="689A4E43">
            <w:pPr>
              <w:spacing w:after="0" w:line="240" w:lineRule="auto"/>
              <w:rPr>
                <w:rFonts w:ascii="Times New Roman" w:hAnsi="Times New Roman" w:eastAsia="Times New Roman" w:cs="Times New Roman"/>
                <w:sz w:val="24"/>
                <w:szCs w:val="24"/>
                <w:lang w:eastAsia="ru-RU"/>
              </w:rPr>
            </w:pPr>
          </w:p>
        </w:tc>
        <w:tc>
          <w:tcPr>
            <w:tcW w:w="851" w:type="dxa"/>
          </w:tcPr>
          <w:p w14:paraId="5F0E6DF8">
            <w:pPr>
              <w:spacing w:after="0" w:line="240" w:lineRule="auto"/>
              <w:rPr>
                <w:rFonts w:ascii="Times New Roman" w:hAnsi="Times New Roman" w:eastAsia="Times New Roman" w:cs="Times New Roman"/>
                <w:sz w:val="24"/>
                <w:szCs w:val="24"/>
                <w:lang w:eastAsia="ru-RU"/>
              </w:rPr>
            </w:pPr>
          </w:p>
        </w:tc>
        <w:tc>
          <w:tcPr>
            <w:tcW w:w="709" w:type="dxa"/>
          </w:tcPr>
          <w:p w14:paraId="4EEC2DBD">
            <w:pPr>
              <w:spacing w:after="0" w:line="240" w:lineRule="auto"/>
              <w:rPr>
                <w:rFonts w:ascii="Times New Roman" w:hAnsi="Times New Roman" w:eastAsia="Times New Roman" w:cs="Times New Roman"/>
                <w:sz w:val="24"/>
                <w:szCs w:val="24"/>
                <w:lang w:eastAsia="ru-RU"/>
              </w:rPr>
            </w:pPr>
          </w:p>
        </w:tc>
        <w:tc>
          <w:tcPr>
            <w:tcW w:w="850" w:type="dxa"/>
          </w:tcPr>
          <w:p w14:paraId="65671784">
            <w:pPr>
              <w:spacing w:after="0" w:line="240" w:lineRule="auto"/>
              <w:rPr>
                <w:rFonts w:ascii="Times New Roman" w:hAnsi="Times New Roman" w:eastAsia="Times New Roman" w:cs="Times New Roman"/>
                <w:sz w:val="24"/>
                <w:szCs w:val="24"/>
                <w:lang w:eastAsia="ru-RU"/>
              </w:rPr>
            </w:pPr>
          </w:p>
        </w:tc>
      </w:tr>
      <w:tr w14:paraId="5362F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3544" w:type="dxa"/>
          </w:tcPr>
          <w:p w14:paraId="57125C60">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2.8. Умение видеть,</w:t>
            </w:r>
          </w:p>
          <w:p w14:paraId="3F228FF1">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слышать, чувствовать другого человека.</w:t>
            </w:r>
          </w:p>
        </w:tc>
        <w:tc>
          <w:tcPr>
            <w:tcW w:w="709" w:type="dxa"/>
          </w:tcPr>
          <w:p w14:paraId="46F7D0A3">
            <w:pPr>
              <w:spacing w:after="0" w:line="240" w:lineRule="auto"/>
              <w:rPr>
                <w:rFonts w:ascii="Times New Roman" w:hAnsi="Times New Roman" w:eastAsia="Times New Roman" w:cs="Times New Roman"/>
                <w:sz w:val="24"/>
                <w:szCs w:val="24"/>
                <w:lang w:eastAsia="ru-RU"/>
              </w:rPr>
            </w:pPr>
          </w:p>
        </w:tc>
        <w:tc>
          <w:tcPr>
            <w:tcW w:w="709" w:type="dxa"/>
          </w:tcPr>
          <w:p w14:paraId="325E9E02">
            <w:pPr>
              <w:spacing w:after="0" w:line="240" w:lineRule="auto"/>
              <w:rPr>
                <w:rFonts w:ascii="Times New Roman" w:hAnsi="Times New Roman" w:eastAsia="Times New Roman" w:cs="Times New Roman"/>
                <w:sz w:val="24"/>
                <w:szCs w:val="24"/>
                <w:lang w:eastAsia="ru-RU"/>
              </w:rPr>
            </w:pPr>
          </w:p>
        </w:tc>
        <w:tc>
          <w:tcPr>
            <w:tcW w:w="708" w:type="dxa"/>
          </w:tcPr>
          <w:p w14:paraId="2BE35540">
            <w:pPr>
              <w:spacing w:after="0" w:line="240" w:lineRule="auto"/>
              <w:rPr>
                <w:rFonts w:ascii="Times New Roman" w:hAnsi="Times New Roman" w:eastAsia="Times New Roman" w:cs="Times New Roman"/>
                <w:sz w:val="24"/>
                <w:szCs w:val="24"/>
                <w:lang w:eastAsia="ru-RU"/>
              </w:rPr>
            </w:pPr>
          </w:p>
        </w:tc>
        <w:tc>
          <w:tcPr>
            <w:tcW w:w="851" w:type="dxa"/>
          </w:tcPr>
          <w:p w14:paraId="100DABB4">
            <w:pPr>
              <w:spacing w:after="0" w:line="240" w:lineRule="auto"/>
              <w:rPr>
                <w:rFonts w:ascii="Times New Roman" w:hAnsi="Times New Roman" w:eastAsia="Times New Roman" w:cs="Times New Roman"/>
                <w:sz w:val="24"/>
                <w:szCs w:val="24"/>
                <w:lang w:eastAsia="ru-RU"/>
              </w:rPr>
            </w:pPr>
          </w:p>
        </w:tc>
        <w:tc>
          <w:tcPr>
            <w:tcW w:w="850" w:type="dxa"/>
          </w:tcPr>
          <w:p w14:paraId="059F3030">
            <w:pPr>
              <w:spacing w:after="0" w:line="240" w:lineRule="auto"/>
              <w:rPr>
                <w:rFonts w:ascii="Times New Roman" w:hAnsi="Times New Roman" w:eastAsia="Times New Roman" w:cs="Times New Roman"/>
                <w:sz w:val="24"/>
                <w:szCs w:val="24"/>
                <w:lang w:eastAsia="ru-RU"/>
              </w:rPr>
            </w:pPr>
          </w:p>
        </w:tc>
        <w:tc>
          <w:tcPr>
            <w:tcW w:w="709" w:type="dxa"/>
          </w:tcPr>
          <w:p w14:paraId="3605F647">
            <w:pPr>
              <w:spacing w:after="0" w:line="240" w:lineRule="auto"/>
              <w:rPr>
                <w:rFonts w:ascii="Times New Roman" w:hAnsi="Times New Roman" w:eastAsia="Times New Roman" w:cs="Times New Roman"/>
                <w:sz w:val="24"/>
                <w:szCs w:val="24"/>
                <w:lang w:eastAsia="ru-RU"/>
              </w:rPr>
            </w:pPr>
          </w:p>
        </w:tc>
        <w:tc>
          <w:tcPr>
            <w:tcW w:w="851" w:type="dxa"/>
          </w:tcPr>
          <w:p w14:paraId="6B4C9F8E">
            <w:pPr>
              <w:spacing w:after="0" w:line="240" w:lineRule="auto"/>
              <w:rPr>
                <w:rFonts w:ascii="Times New Roman" w:hAnsi="Times New Roman" w:eastAsia="Times New Roman" w:cs="Times New Roman"/>
                <w:sz w:val="24"/>
                <w:szCs w:val="24"/>
                <w:lang w:eastAsia="ru-RU"/>
              </w:rPr>
            </w:pPr>
          </w:p>
        </w:tc>
        <w:tc>
          <w:tcPr>
            <w:tcW w:w="850" w:type="dxa"/>
          </w:tcPr>
          <w:p w14:paraId="19593DBE">
            <w:pPr>
              <w:spacing w:after="0" w:line="240" w:lineRule="auto"/>
              <w:rPr>
                <w:rFonts w:ascii="Times New Roman" w:hAnsi="Times New Roman" w:eastAsia="Times New Roman" w:cs="Times New Roman"/>
                <w:sz w:val="24"/>
                <w:szCs w:val="24"/>
                <w:lang w:eastAsia="ru-RU"/>
              </w:rPr>
            </w:pPr>
          </w:p>
        </w:tc>
        <w:tc>
          <w:tcPr>
            <w:tcW w:w="851" w:type="dxa"/>
          </w:tcPr>
          <w:p w14:paraId="5AF8DF2B">
            <w:pPr>
              <w:spacing w:after="0" w:line="240" w:lineRule="auto"/>
              <w:rPr>
                <w:rFonts w:ascii="Times New Roman" w:hAnsi="Times New Roman" w:eastAsia="Times New Roman" w:cs="Times New Roman"/>
                <w:sz w:val="24"/>
                <w:szCs w:val="24"/>
                <w:lang w:eastAsia="ru-RU"/>
              </w:rPr>
            </w:pPr>
          </w:p>
        </w:tc>
        <w:tc>
          <w:tcPr>
            <w:tcW w:w="850" w:type="dxa"/>
          </w:tcPr>
          <w:p w14:paraId="2A08F555">
            <w:pPr>
              <w:spacing w:after="0" w:line="240" w:lineRule="auto"/>
              <w:rPr>
                <w:rFonts w:ascii="Times New Roman" w:hAnsi="Times New Roman" w:eastAsia="Times New Roman" w:cs="Times New Roman"/>
                <w:sz w:val="24"/>
                <w:szCs w:val="24"/>
                <w:lang w:eastAsia="ru-RU"/>
              </w:rPr>
            </w:pPr>
          </w:p>
        </w:tc>
        <w:tc>
          <w:tcPr>
            <w:tcW w:w="851" w:type="dxa"/>
          </w:tcPr>
          <w:p w14:paraId="53F9F584">
            <w:pPr>
              <w:spacing w:after="0" w:line="240" w:lineRule="auto"/>
              <w:rPr>
                <w:rFonts w:ascii="Times New Roman" w:hAnsi="Times New Roman" w:eastAsia="Times New Roman" w:cs="Times New Roman"/>
                <w:sz w:val="24"/>
                <w:szCs w:val="24"/>
                <w:lang w:eastAsia="ru-RU"/>
              </w:rPr>
            </w:pPr>
          </w:p>
        </w:tc>
        <w:tc>
          <w:tcPr>
            <w:tcW w:w="708" w:type="dxa"/>
          </w:tcPr>
          <w:p w14:paraId="657F6D29">
            <w:pPr>
              <w:spacing w:after="0" w:line="240" w:lineRule="auto"/>
              <w:rPr>
                <w:rFonts w:ascii="Times New Roman" w:hAnsi="Times New Roman" w:eastAsia="Times New Roman" w:cs="Times New Roman"/>
                <w:sz w:val="24"/>
                <w:szCs w:val="24"/>
                <w:lang w:eastAsia="ru-RU"/>
              </w:rPr>
            </w:pPr>
          </w:p>
        </w:tc>
        <w:tc>
          <w:tcPr>
            <w:tcW w:w="851" w:type="dxa"/>
          </w:tcPr>
          <w:p w14:paraId="3EEBFE33">
            <w:pPr>
              <w:spacing w:after="0" w:line="240" w:lineRule="auto"/>
              <w:rPr>
                <w:rFonts w:ascii="Times New Roman" w:hAnsi="Times New Roman" w:eastAsia="Times New Roman" w:cs="Times New Roman"/>
                <w:sz w:val="24"/>
                <w:szCs w:val="24"/>
                <w:lang w:eastAsia="ru-RU"/>
              </w:rPr>
            </w:pPr>
          </w:p>
        </w:tc>
        <w:tc>
          <w:tcPr>
            <w:tcW w:w="709" w:type="dxa"/>
          </w:tcPr>
          <w:p w14:paraId="000C8FEB">
            <w:pPr>
              <w:spacing w:after="0" w:line="240" w:lineRule="auto"/>
              <w:rPr>
                <w:rFonts w:ascii="Times New Roman" w:hAnsi="Times New Roman" w:eastAsia="Times New Roman" w:cs="Times New Roman"/>
                <w:sz w:val="24"/>
                <w:szCs w:val="24"/>
                <w:lang w:eastAsia="ru-RU"/>
              </w:rPr>
            </w:pPr>
          </w:p>
        </w:tc>
        <w:tc>
          <w:tcPr>
            <w:tcW w:w="850" w:type="dxa"/>
          </w:tcPr>
          <w:p w14:paraId="0963E57D">
            <w:pPr>
              <w:spacing w:after="0" w:line="240" w:lineRule="auto"/>
              <w:rPr>
                <w:rFonts w:ascii="Times New Roman" w:hAnsi="Times New Roman" w:eastAsia="Times New Roman" w:cs="Times New Roman"/>
                <w:sz w:val="24"/>
                <w:szCs w:val="24"/>
                <w:lang w:eastAsia="ru-RU"/>
              </w:rPr>
            </w:pPr>
          </w:p>
        </w:tc>
      </w:tr>
      <w:tr w14:paraId="7EBCA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3544" w:type="dxa"/>
          </w:tcPr>
          <w:p w14:paraId="451B1CF2">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2.9. Психоэмоциональное состояние ребенка (отсутствует напряженность, открыт для контакта,любознателен,</w:t>
            </w:r>
          </w:p>
          <w:p w14:paraId="776A2E14">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активен, выразительная мимика, готов к компромиссам, </w:t>
            </w:r>
          </w:p>
          <w:p w14:paraId="7A0898BF">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норм.течение речи.</w:t>
            </w:r>
          </w:p>
        </w:tc>
        <w:tc>
          <w:tcPr>
            <w:tcW w:w="709" w:type="dxa"/>
          </w:tcPr>
          <w:p w14:paraId="7915558C">
            <w:pPr>
              <w:spacing w:after="0" w:line="240" w:lineRule="auto"/>
              <w:rPr>
                <w:rFonts w:ascii="Times New Roman" w:hAnsi="Times New Roman" w:eastAsia="Times New Roman" w:cs="Times New Roman"/>
                <w:sz w:val="24"/>
                <w:szCs w:val="24"/>
                <w:lang w:eastAsia="ru-RU"/>
              </w:rPr>
            </w:pPr>
          </w:p>
        </w:tc>
        <w:tc>
          <w:tcPr>
            <w:tcW w:w="709" w:type="dxa"/>
          </w:tcPr>
          <w:p w14:paraId="63F69A9B">
            <w:pPr>
              <w:spacing w:after="0" w:line="240" w:lineRule="auto"/>
              <w:rPr>
                <w:rFonts w:ascii="Times New Roman" w:hAnsi="Times New Roman" w:eastAsia="Times New Roman" w:cs="Times New Roman"/>
                <w:sz w:val="24"/>
                <w:szCs w:val="24"/>
                <w:lang w:eastAsia="ru-RU"/>
              </w:rPr>
            </w:pPr>
          </w:p>
        </w:tc>
        <w:tc>
          <w:tcPr>
            <w:tcW w:w="708" w:type="dxa"/>
          </w:tcPr>
          <w:p w14:paraId="4FC53EEE">
            <w:pPr>
              <w:spacing w:after="0" w:line="240" w:lineRule="auto"/>
              <w:rPr>
                <w:rFonts w:ascii="Times New Roman" w:hAnsi="Times New Roman" w:eastAsia="Times New Roman" w:cs="Times New Roman"/>
                <w:sz w:val="24"/>
                <w:szCs w:val="24"/>
                <w:lang w:eastAsia="ru-RU"/>
              </w:rPr>
            </w:pPr>
          </w:p>
        </w:tc>
        <w:tc>
          <w:tcPr>
            <w:tcW w:w="851" w:type="dxa"/>
          </w:tcPr>
          <w:p w14:paraId="0B211A69">
            <w:pPr>
              <w:spacing w:after="0" w:line="240" w:lineRule="auto"/>
              <w:rPr>
                <w:rFonts w:ascii="Times New Roman" w:hAnsi="Times New Roman" w:eastAsia="Times New Roman" w:cs="Times New Roman"/>
                <w:sz w:val="24"/>
                <w:szCs w:val="24"/>
                <w:lang w:eastAsia="ru-RU"/>
              </w:rPr>
            </w:pPr>
          </w:p>
        </w:tc>
        <w:tc>
          <w:tcPr>
            <w:tcW w:w="850" w:type="dxa"/>
          </w:tcPr>
          <w:p w14:paraId="2D8C6A26">
            <w:pPr>
              <w:spacing w:after="0" w:line="240" w:lineRule="auto"/>
              <w:rPr>
                <w:rFonts w:ascii="Times New Roman" w:hAnsi="Times New Roman" w:eastAsia="Times New Roman" w:cs="Times New Roman"/>
                <w:sz w:val="24"/>
                <w:szCs w:val="24"/>
                <w:lang w:eastAsia="ru-RU"/>
              </w:rPr>
            </w:pPr>
          </w:p>
        </w:tc>
        <w:tc>
          <w:tcPr>
            <w:tcW w:w="709" w:type="dxa"/>
          </w:tcPr>
          <w:p w14:paraId="44826932">
            <w:pPr>
              <w:spacing w:after="0" w:line="240" w:lineRule="auto"/>
              <w:rPr>
                <w:rFonts w:ascii="Times New Roman" w:hAnsi="Times New Roman" w:eastAsia="Times New Roman" w:cs="Times New Roman"/>
                <w:sz w:val="24"/>
                <w:szCs w:val="24"/>
                <w:lang w:eastAsia="ru-RU"/>
              </w:rPr>
            </w:pPr>
          </w:p>
        </w:tc>
        <w:tc>
          <w:tcPr>
            <w:tcW w:w="851" w:type="dxa"/>
          </w:tcPr>
          <w:p w14:paraId="09B81B36">
            <w:pPr>
              <w:spacing w:after="0" w:line="240" w:lineRule="auto"/>
              <w:rPr>
                <w:rFonts w:ascii="Times New Roman" w:hAnsi="Times New Roman" w:eastAsia="Times New Roman" w:cs="Times New Roman"/>
                <w:sz w:val="24"/>
                <w:szCs w:val="24"/>
                <w:lang w:eastAsia="ru-RU"/>
              </w:rPr>
            </w:pPr>
          </w:p>
        </w:tc>
        <w:tc>
          <w:tcPr>
            <w:tcW w:w="850" w:type="dxa"/>
          </w:tcPr>
          <w:p w14:paraId="70E5CBEB">
            <w:pPr>
              <w:spacing w:after="0" w:line="240" w:lineRule="auto"/>
              <w:rPr>
                <w:rFonts w:ascii="Times New Roman" w:hAnsi="Times New Roman" w:eastAsia="Times New Roman" w:cs="Times New Roman"/>
                <w:sz w:val="24"/>
                <w:szCs w:val="24"/>
                <w:lang w:eastAsia="ru-RU"/>
              </w:rPr>
            </w:pPr>
          </w:p>
        </w:tc>
        <w:tc>
          <w:tcPr>
            <w:tcW w:w="851" w:type="dxa"/>
          </w:tcPr>
          <w:p w14:paraId="57DAA02F">
            <w:pPr>
              <w:spacing w:after="0" w:line="240" w:lineRule="auto"/>
              <w:rPr>
                <w:rFonts w:ascii="Times New Roman" w:hAnsi="Times New Roman" w:eastAsia="Times New Roman" w:cs="Times New Roman"/>
                <w:sz w:val="24"/>
                <w:szCs w:val="24"/>
                <w:lang w:eastAsia="ru-RU"/>
              </w:rPr>
            </w:pPr>
          </w:p>
        </w:tc>
        <w:tc>
          <w:tcPr>
            <w:tcW w:w="850" w:type="dxa"/>
          </w:tcPr>
          <w:p w14:paraId="08E2DE4B">
            <w:pPr>
              <w:spacing w:after="0" w:line="240" w:lineRule="auto"/>
              <w:rPr>
                <w:rFonts w:ascii="Times New Roman" w:hAnsi="Times New Roman" w:eastAsia="Times New Roman" w:cs="Times New Roman"/>
                <w:sz w:val="24"/>
                <w:szCs w:val="24"/>
                <w:lang w:eastAsia="ru-RU"/>
              </w:rPr>
            </w:pPr>
          </w:p>
        </w:tc>
        <w:tc>
          <w:tcPr>
            <w:tcW w:w="851" w:type="dxa"/>
          </w:tcPr>
          <w:p w14:paraId="356A02BE">
            <w:pPr>
              <w:spacing w:after="0" w:line="240" w:lineRule="auto"/>
              <w:rPr>
                <w:rFonts w:ascii="Times New Roman" w:hAnsi="Times New Roman" w:eastAsia="Times New Roman" w:cs="Times New Roman"/>
                <w:sz w:val="24"/>
                <w:szCs w:val="24"/>
                <w:lang w:eastAsia="ru-RU"/>
              </w:rPr>
            </w:pPr>
          </w:p>
        </w:tc>
        <w:tc>
          <w:tcPr>
            <w:tcW w:w="708" w:type="dxa"/>
          </w:tcPr>
          <w:p w14:paraId="3A8D7306">
            <w:pPr>
              <w:spacing w:after="0" w:line="240" w:lineRule="auto"/>
              <w:rPr>
                <w:rFonts w:ascii="Times New Roman" w:hAnsi="Times New Roman" w:eastAsia="Times New Roman" w:cs="Times New Roman"/>
                <w:sz w:val="24"/>
                <w:szCs w:val="24"/>
                <w:lang w:eastAsia="ru-RU"/>
              </w:rPr>
            </w:pPr>
          </w:p>
        </w:tc>
        <w:tc>
          <w:tcPr>
            <w:tcW w:w="851" w:type="dxa"/>
          </w:tcPr>
          <w:p w14:paraId="274A8185">
            <w:pPr>
              <w:spacing w:after="0" w:line="240" w:lineRule="auto"/>
              <w:rPr>
                <w:rFonts w:ascii="Times New Roman" w:hAnsi="Times New Roman" w:eastAsia="Times New Roman" w:cs="Times New Roman"/>
                <w:sz w:val="24"/>
                <w:szCs w:val="24"/>
                <w:lang w:eastAsia="ru-RU"/>
              </w:rPr>
            </w:pPr>
          </w:p>
        </w:tc>
        <w:tc>
          <w:tcPr>
            <w:tcW w:w="709" w:type="dxa"/>
          </w:tcPr>
          <w:p w14:paraId="1EB3A1C6">
            <w:pPr>
              <w:spacing w:after="0" w:line="240" w:lineRule="auto"/>
              <w:rPr>
                <w:rFonts w:ascii="Times New Roman" w:hAnsi="Times New Roman" w:eastAsia="Times New Roman" w:cs="Times New Roman"/>
                <w:sz w:val="24"/>
                <w:szCs w:val="24"/>
                <w:lang w:eastAsia="ru-RU"/>
              </w:rPr>
            </w:pPr>
          </w:p>
        </w:tc>
        <w:tc>
          <w:tcPr>
            <w:tcW w:w="850" w:type="dxa"/>
          </w:tcPr>
          <w:p w14:paraId="57BB10E4">
            <w:pPr>
              <w:spacing w:after="0" w:line="240" w:lineRule="auto"/>
              <w:rPr>
                <w:rFonts w:ascii="Times New Roman" w:hAnsi="Times New Roman" w:eastAsia="Times New Roman" w:cs="Times New Roman"/>
                <w:sz w:val="24"/>
                <w:szCs w:val="24"/>
                <w:lang w:eastAsia="ru-RU"/>
              </w:rPr>
            </w:pPr>
          </w:p>
        </w:tc>
      </w:tr>
      <w:tr w14:paraId="050F5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3544" w:type="dxa"/>
          </w:tcPr>
          <w:p w14:paraId="1F8D1C1D">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2.10. Может найти занятие, соответствующее собственному желанию.</w:t>
            </w:r>
          </w:p>
        </w:tc>
        <w:tc>
          <w:tcPr>
            <w:tcW w:w="709" w:type="dxa"/>
          </w:tcPr>
          <w:p w14:paraId="7C83DA1D">
            <w:pPr>
              <w:spacing w:after="0" w:line="240" w:lineRule="auto"/>
              <w:rPr>
                <w:rFonts w:ascii="Times New Roman" w:hAnsi="Times New Roman" w:eastAsia="Times New Roman" w:cs="Times New Roman"/>
                <w:sz w:val="24"/>
                <w:szCs w:val="24"/>
                <w:lang w:eastAsia="ru-RU"/>
              </w:rPr>
            </w:pPr>
          </w:p>
        </w:tc>
        <w:tc>
          <w:tcPr>
            <w:tcW w:w="709" w:type="dxa"/>
          </w:tcPr>
          <w:p w14:paraId="709698E9">
            <w:pPr>
              <w:spacing w:after="0" w:line="240" w:lineRule="auto"/>
              <w:rPr>
                <w:rFonts w:ascii="Times New Roman" w:hAnsi="Times New Roman" w:eastAsia="Times New Roman" w:cs="Times New Roman"/>
                <w:sz w:val="24"/>
                <w:szCs w:val="24"/>
                <w:lang w:eastAsia="ru-RU"/>
              </w:rPr>
            </w:pPr>
          </w:p>
        </w:tc>
        <w:tc>
          <w:tcPr>
            <w:tcW w:w="708" w:type="dxa"/>
          </w:tcPr>
          <w:p w14:paraId="0C5CAE36">
            <w:pPr>
              <w:spacing w:after="0" w:line="240" w:lineRule="auto"/>
              <w:rPr>
                <w:rFonts w:ascii="Times New Roman" w:hAnsi="Times New Roman" w:eastAsia="Times New Roman" w:cs="Times New Roman"/>
                <w:sz w:val="24"/>
                <w:szCs w:val="24"/>
                <w:lang w:eastAsia="ru-RU"/>
              </w:rPr>
            </w:pPr>
          </w:p>
        </w:tc>
        <w:tc>
          <w:tcPr>
            <w:tcW w:w="851" w:type="dxa"/>
          </w:tcPr>
          <w:p w14:paraId="7111733E">
            <w:pPr>
              <w:spacing w:after="0" w:line="240" w:lineRule="auto"/>
              <w:rPr>
                <w:rFonts w:ascii="Times New Roman" w:hAnsi="Times New Roman" w:eastAsia="Times New Roman" w:cs="Times New Roman"/>
                <w:sz w:val="24"/>
                <w:szCs w:val="24"/>
                <w:lang w:eastAsia="ru-RU"/>
              </w:rPr>
            </w:pPr>
          </w:p>
        </w:tc>
        <w:tc>
          <w:tcPr>
            <w:tcW w:w="850" w:type="dxa"/>
          </w:tcPr>
          <w:p w14:paraId="29067AC3">
            <w:pPr>
              <w:spacing w:after="0" w:line="240" w:lineRule="auto"/>
              <w:rPr>
                <w:rFonts w:ascii="Times New Roman" w:hAnsi="Times New Roman" w:eastAsia="Times New Roman" w:cs="Times New Roman"/>
                <w:sz w:val="24"/>
                <w:szCs w:val="24"/>
                <w:lang w:eastAsia="ru-RU"/>
              </w:rPr>
            </w:pPr>
          </w:p>
        </w:tc>
        <w:tc>
          <w:tcPr>
            <w:tcW w:w="709" w:type="dxa"/>
          </w:tcPr>
          <w:p w14:paraId="7CB25148">
            <w:pPr>
              <w:spacing w:after="0" w:line="240" w:lineRule="auto"/>
              <w:rPr>
                <w:rFonts w:ascii="Times New Roman" w:hAnsi="Times New Roman" w:eastAsia="Times New Roman" w:cs="Times New Roman"/>
                <w:sz w:val="24"/>
                <w:szCs w:val="24"/>
                <w:lang w:eastAsia="ru-RU"/>
              </w:rPr>
            </w:pPr>
          </w:p>
        </w:tc>
        <w:tc>
          <w:tcPr>
            <w:tcW w:w="851" w:type="dxa"/>
          </w:tcPr>
          <w:p w14:paraId="72C729C6">
            <w:pPr>
              <w:spacing w:after="0" w:line="240" w:lineRule="auto"/>
              <w:rPr>
                <w:rFonts w:ascii="Times New Roman" w:hAnsi="Times New Roman" w:eastAsia="Times New Roman" w:cs="Times New Roman"/>
                <w:sz w:val="24"/>
                <w:szCs w:val="24"/>
                <w:lang w:eastAsia="ru-RU"/>
              </w:rPr>
            </w:pPr>
          </w:p>
        </w:tc>
        <w:tc>
          <w:tcPr>
            <w:tcW w:w="850" w:type="dxa"/>
          </w:tcPr>
          <w:p w14:paraId="209B4FDD">
            <w:pPr>
              <w:spacing w:after="0" w:line="240" w:lineRule="auto"/>
              <w:rPr>
                <w:rFonts w:ascii="Times New Roman" w:hAnsi="Times New Roman" w:eastAsia="Times New Roman" w:cs="Times New Roman"/>
                <w:sz w:val="24"/>
                <w:szCs w:val="24"/>
                <w:lang w:eastAsia="ru-RU"/>
              </w:rPr>
            </w:pPr>
          </w:p>
        </w:tc>
        <w:tc>
          <w:tcPr>
            <w:tcW w:w="851" w:type="dxa"/>
          </w:tcPr>
          <w:p w14:paraId="417B7538">
            <w:pPr>
              <w:spacing w:after="0" w:line="240" w:lineRule="auto"/>
              <w:rPr>
                <w:rFonts w:ascii="Times New Roman" w:hAnsi="Times New Roman" w:eastAsia="Times New Roman" w:cs="Times New Roman"/>
                <w:sz w:val="24"/>
                <w:szCs w:val="24"/>
                <w:lang w:eastAsia="ru-RU"/>
              </w:rPr>
            </w:pPr>
          </w:p>
        </w:tc>
        <w:tc>
          <w:tcPr>
            <w:tcW w:w="850" w:type="dxa"/>
          </w:tcPr>
          <w:p w14:paraId="6D9884CF">
            <w:pPr>
              <w:spacing w:after="0" w:line="240" w:lineRule="auto"/>
              <w:rPr>
                <w:rFonts w:ascii="Times New Roman" w:hAnsi="Times New Roman" w:eastAsia="Times New Roman" w:cs="Times New Roman"/>
                <w:sz w:val="24"/>
                <w:szCs w:val="24"/>
                <w:lang w:eastAsia="ru-RU"/>
              </w:rPr>
            </w:pPr>
          </w:p>
        </w:tc>
        <w:tc>
          <w:tcPr>
            <w:tcW w:w="851" w:type="dxa"/>
          </w:tcPr>
          <w:p w14:paraId="6A9B0E47">
            <w:pPr>
              <w:spacing w:after="0" w:line="240" w:lineRule="auto"/>
              <w:rPr>
                <w:rFonts w:ascii="Times New Roman" w:hAnsi="Times New Roman" w:eastAsia="Times New Roman" w:cs="Times New Roman"/>
                <w:sz w:val="24"/>
                <w:szCs w:val="24"/>
                <w:lang w:eastAsia="ru-RU"/>
              </w:rPr>
            </w:pPr>
          </w:p>
        </w:tc>
        <w:tc>
          <w:tcPr>
            <w:tcW w:w="708" w:type="dxa"/>
          </w:tcPr>
          <w:p w14:paraId="4B5B3EE1">
            <w:pPr>
              <w:spacing w:after="0" w:line="240" w:lineRule="auto"/>
              <w:rPr>
                <w:rFonts w:ascii="Times New Roman" w:hAnsi="Times New Roman" w:eastAsia="Times New Roman" w:cs="Times New Roman"/>
                <w:sz w:val="24"/>
                <w:szCs w:val="24"/>
                <w:lang w:eastAsia="ru-RU"/>
              </w:rPr>
            </w:pPr>
          </w:p>
        </w:tc>
        <w:tc>
          <w:tcPr>
            <w:tcW w:w="851" w:type="dxa"/>
          </w:tcPr>
          <w:p w14:paraId="12F79C51">
            <w:pPr>
              <w:spacing w:after="0" w:line="240" w:lineRule="auto"/>
              <w:rPr>
                <w:rFonts w:ascii="Times New Roman" w:hAnsi="Times New Roman" w:eastAsia="Times New Roman" w:cs="Times New Roman"/>
                <w:sz w:val="24"/>
                <w:szCs w:val="24"/>
                <w:lang w:eastAsia="ru-RU"/>
              </w:rPr>
            </w:pPr>
          </w:p>
        </w:tc>
        <w:tc>
          <w:tcPr>
            <w:tcW w:w="709" w:type="dxa"/>
          </w:tcPr>
          <w:p w14:paraId="3C6EDB0A">
            <w:pPr>
              <w:spacing w:after="0" w:line="240" w:lineRule="auto"/>
              <w:rPr>
                <w:rFonts w:ascii="Times New Roman" w:hAnsi="Times New Roman" w:eastAsia="Times New Roman" w:cs="Times New Roman"/>
                <w:sz w:val="24"/>
                <w:szCs w:val="24"/>
                <w:lang w:eastAsia="ru-RU"/>
              </w:rPr>
            </w:pPr>
          </w:p>
        </w:tc>
        <w:tc>
          <w:tcPr>
            <w:tcW w:w="850" w:type="dxa"/>
          </w:tcPr>
          <w:p w14:paraId="1187261E">
            <w:pPr>
              <w:spacing w:after="0" w:line="240" w:lineRule="auto"/>
              <w:rPr>
                <w:rFonts w:ascii="Times New Roman" w:hAnsi="Times New Roman" w:eastAsia="Times New Roman" w:cs="Times New Roman"/>
                <w:sz w:val="24"/>
                <w:szCs w:val="24"/>
                <w:lang w:eastAsia="ru-RU"/>
              </w:rPr>
            </w:pPr>
          </w:p>
        </w:tc>
      </w:tr>
      <w:tr w14:paraId="01068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3544" w:type="dxa"/>
          </w:tcPr>
          <w:p w14:paraId="354FAFB9">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2.11.Умеет попросить о помощи и оказать ее</w:t>
            </w:r>
          </w:p>
        </w:tc>
        <w:tc>
          <w:tcPr>
            <w:tcW w:w="709" w:type="dxa"/>
          </w:tcPr>
          <w:p w14:paraId="6BEC9183">
            <w:pPr>
              <w:spacing w:after="0" w:line="240" w:lineRule="auto"/>
              <w:rPr>
                <w:rFonts w:ascii="Times New Roman" w:hAnsi="Times New Roman" w:eastAsia="Times New Roman" w:cs="Times New Roman"/>
                <w:sz w:val="24"/>
                <w:szCs w:val="24"/>
                <w:lang w:eastAsia="ru-RU"/>
              </w:rPr>
            </w:pPr>
          </w:p>
        </w:tc>
        <w:tc>
          <w:tcPr>
            <w:tcW w:w="709" w:type="dxa"/>
          </w:tcPr>
          <w:p w14:paraId="4E1A7D81">
            <w:pPr>
              <w:spacing w:after="0" w:line="240" w:lineRule="auto"/>
              <w:rPr>
                <w:rFonts w:ascii="Times New Roman" w:hAnsi="Times New Roman" w:eastAsia="Times New Roman" w:cs="Times New Roman"/>
                <w:sz w:val="24"/>
                <w:szCs w:val="24"/>
                <w:lang w:eastAsia="ru-RU"/>
              </w:rPr>
            </w:pPr>
          </w:p>
        </w:tc>
        <w:tc>
          <w:tcPr>
            <w:tcW w:w="708" w:type="dxa"/>
          </w:tcPr>
          <w:p w14:paraId="2E2E77A3">
            <w:pPr>
              <w:spacing w:after="0" w:line="240" w:lineRule="auto"/>
              <w:rPr>
                <w:rFonts w:ascii="Times New Roman" w:hAnsi="Times New Roman" w:eastAsia="Times New Roman" w:cs="Times New Roman"/>
                <w:sz w:val="24"/>
                <w:szCs w:val="24"/>
                <w:lang w:eastAsia="ru-RU"/>
              </w:rPr>
            </w:pPr>
          </w:p>
        </w:tc>
        <w:tc>
          <w:tcPr>
            <w:tcW w:w="851" w:type="dxa"/>
          </w:tcPr>
          <w:p w14:paraId="3F3C170A">
            <w:pPr>
              <w:spacing w:after="0" w:line="240" w:lineRule="auto"/>
              <w:rPr>
                <w:rFonts w:ascii="Times New Roman" w:hAnsi="Times New Roman" w:eastAsia="Times New Roman" w:cs="Times New Roman"/>
                <w:sz w:val="24"/>
                <w:szCs w:val="24"/>
                <w:lang w:eastAsia="ru-RU"/>
              </w:rPr>
            </w:pPr>
          </w:p>
        </w:tc>
        <w:tc>
          <w:tcPr>
            <w:tcW w:w="850" w:type="dxa"/>
          </w:tcPr>
          <w:p w14:paraId="7EF476B7">
            <w:pPr>
              <w:spacing w:after="0" w:line="240" w:lineRule="auto"/>
              <w:rPr>
                <w:rFonts w:ascii="Times New Roman" w:hAnsi="Times New Roman" w:eastAsia="Times New Roman" w:cs="Times New Roman"/>
                <w:sz w:val="24"/>
                <w:szCs w:val="24"/>
                <w:lang w:eastAsia="ru-RU"/>
              </w:rPr>
            </w:pPr>
          </w:p>
        </w:tc>
        <w:tc>
          <w:tcPr>
            <w:tcW w:w="709" w:type="dxa"/>
          </w:tcPr>
          <w:p w14:paraId="405C7AC2">
            <w:pPr>
              <w:spacing w:after="0" w:line="240" w:lineRule="auto"/>
              <w:rPr>
                <w:rFonts w:ascii="Times New Roman" w:hAnsi="Times New Roman" w:eastAsia="Times New Roman" w:cs="Times New Roman"/>
                <w:sz w:val="24"/>
                <w:szCs w:val="24"/>
                <w:lang w:eastAsia="ru-RU"/>
              </w:rPr>
            </w:pPr>
          </w:p>
        </w:tc>
        <w:tc>
          <w:tcPr>
            <w:tcW w:w="851" w:type="dxa"/>
          </w:tcPr>
          <w:p w14:paraId="41109563">
            <w:pPr>
              <w:spacing w:after="0" w:line="240" w:lineRule="auto"/>
              <w:rPr>
                <w:rFonts w:ascii="Times New Roman" w:hAnsi="Times New Roman" w:eastAsia="Times New Roman" w:cs="Times New Roman"/>
                <w:sz w:val="24"/>
                <w:szCs w:val="24"/>
                <w:lang w:eastAsia="ru-RU"/>
              </w:rPr>
            </w:pPr>
          </w:p>
        </w:tc>
        <w:tc>
          <w:tcPr>
            <w:tcW w:w="850" w:type="dxa"/>
          </w:tcPr>
          <w:p w14:paraId="33774F2A">
            <w:pPr>
              <w:spacing w:after="0" w:line="240" w:lineRule="auto"/>
              <w:rPr>
                <w:rFonts w:ascii="Times New Roman" w:hAnsi="Times New Roman" w:eastAsia="Times New Roman" w:cs="Times New Roman"/>
                <w:sz w:val="24"/>
                <w:szCs w:val="24"/>
                <w:lang w:eastAsia="ru-RU"/>
              </w:rPr>
            </w:pPr>
          </w:p>
        </w:tc>
        <w:tc>
          <w:tcPr>
            <w:tcW w:w="851" w:type="dxa"/>
          </w:tcPr>
          <w:p w14:paraId="38655429">
            <w:pPr>
              <w:spacing w:after="0" w:line="240" w:lineRule="auto"/>
              <w:rPr>
                <w:rFonts w:ascii="Times New Roman" w:hAnsi="Times New Roman" w:eastAsia="Times New Roman" w:cs="Times New Roman"/>
                <w:sz w:val="24"/>
                <w:szCs w:val="24"/>
                <w:lang w:eastAsia="ru-RU"/>
              </w:rPr>
            </w:pPr>
          </w:p>
        </w:tc>
        <w:tc>
          <w:tcPr>
            <w:tcW w:w="850" w:type="dxa"/>
          </w:tcPr>
          <w:p w14:paraId="7C17468D">
            <w:pPr>
              <w:spacing w:after="0" w:line="240" w:lineRule="auto"/>
              <w:rPr>
                <w:rFonts w:ascii="Times New Roman" w:hAnsi="Times New Roman" w:eastAsia="Times New Roman" w:cs="Times New Roman"/>
                <w:sz w:val="24"/>
                <w:szCs w:val="24"/>
                <w:lang w:eastAsia="ru-RU"/>
              </w:rPr>
            </w:pPr>
          </w:p>
        </w:tc>
        <w:tc>
          <w:tcPr>
            <w:tcW w:w="851" w:type="dxa"/>
          </w:tcPr>
          <w:p w14:paraId="13C3A544">
            <w:pPr>
              <w:spacing w:after="0" w:line="240" w:lineRule="auto"/>
              <w:rPr>
                <w:rFonts w:ascii="Times New Roman" w:hAnsi="Times New Roman" w:eastAsia="Times New Roman" w:cs="Times New Roman"/>
                <w:sz w:val="24"/>
                <w:szCs w:val="24"/>
                <w:lang w:eastAsia="ru-RU"/>
              </w:rPr>
            </w:pPr>
          </w:p>
        </w:tc>
        <w:tc>
          <w:tcPr>
            <w:tcW w:w="708" w:type="dxa"/>
          </w:tcPr>
          <w:p w14:paraId="383DF84A">
            <w:pPr>
              <w:spacing w:after="0" w:line="240" w:lineRule="auto"/>
              <w:rPr>
                <w:rFonts w:ascii="Times New Roman" w:hAnsi="Times New Roman" w:eastAsia="Times New Roman" w:cs="Times New Roman"/>
                <w:sz w:val="24"/>
                <w:szCs w:val="24"/>
                <w:lang w:eastAsia="ru-RU"/>
              </w:rPr>
            </w:pPr>
          </w:p>
        </w:tc>
        <w:tc>
          <w:tcPr>
            <w:tcW w:w="851" w:type="dxa"/>
          </w:tcPr>
          <w:p w14:paraId="44A0781A">
            <w:pPr>
              <w:spacing w:after="0" w:line="240" w:lineRule="auto"/>
              <w:rPr>
                <w:rFonts w:ascii="Times New Roman" w:hAnsi="Times New Roman" w:eastAsia="Times New Roman" w:cs="Times New Roman"/>
                <w:sz w:val="24"/>
                <w:szCs w:val="24"/>
                <w:lang w:eastAsia="ru-RU"/>
              </w:rPr>
            </w:pPr>
          </w:p>
        </w:tc>
        <w:tc>
          <w:tcPr>
            <w:tcW w:w="709" w:type="dxa"/>
          </w:tcPr>
          <w:p w14:paraId="32B38EC6">
            <w:pPr>
              <w:spacing w:after="0" w:line="240" w:lineRule="auto"/>
              <w:rPr>
                <w:rFonts w:ascii="Times New Roman" w:hAnsi="Times New Roman" w:eastAsia="Times New Roman" w:cs="Times New Roman"/>
                <w:sz w:val="24"/>
                <w:szCs w:val="24"/>
                <w:lang w:eastAsia="ru-RU"/>
              </w:rPr>
            </w:pPr>
          </w:p>
        </w:tc>
        <w:tc>
          <w:tcPr>
            <w:tcW w:w="850" w:type="dxa"/>
          </w:tcPr>
          <w:p w14:paraId="1EDA3BE2">
            <w:pPr>
              <w:spacing w:after="0" w:line="240" w:lineRule="auto"/>
              <w:rPr>
                <w:rFonts w:ascii="Times New Roman" w:hAnsi="Times New Roman" w:eastAsia="Times New Roman" w:cs="Times New Roman"/>
                <w:sz w:val="24"/>
                <w:szCs w:val="24"/>
                <w:lang w:eastAsia="ru-RU"/>
              </w:rPr>
            </w:pPr>
          </w:p>
        </w:tc>
      </w:tr>
      <w:tr w14:paraId="72EFA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3544" w:type="dxa"/>
          </w:tcPr>
          <w:p w14:paraId="55E41F86">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2.12. Наличие адекватной самооценки</w:t>
            </w:r>
          </w:p>
        </w:tc>
        <w:tc>
          <w:tcPr>
            <w:tcW w:w="709" w:type="dxa"/>
          </w:tcPr>
          <w:p w14:paraId="0453E618">
            <w:pPr>
              <w:spacing w:after="0" w:line="240" w:lineRule="auto"/>
              <w:rPr>
                <w:rFonts w:ascii="Times New Roman" w:hAnsi="Times New Roman" w:eastAsia="Times New Roman" w:cs="Times New Roman"/>
                <w:sz w:val="24"/>
                <w:szCs w:val="24"/>
                <w:lang w:eastAsia="ru-RU"/>
              </w:rPr>
            </w:pPr>
          </w:p>
        </w:tc>
        <w:tc>
          <w:tcPr>
            <w:tcW w:w="709" w:type="dxa"/>
          </w:tcPr>
          <w:p w14:paraId="14F967F7">
            <w:pPr>
              <w:spacing w:after="0" w:line="240" w:lineRule="auto"/>
              <w:rPr>
                <w:rFonts w:ascii="Times New Roman" w:hAnsi="Times New Roman" w:eastAsia="Times New Roman" w:cs="Times New Roman"/>
                <w:sz w:val="24"/>
                <w:szCs w:val="24"/>
                <w:lang w:eastAsia="ru-RU"/>
              </w:rPr>
            </w:pPr>
          </w:p>
        </w:tc>
        <w:tc>
          <w:tcPr>
            <w:tcW w:w="708" w:type="dxa"/>
          </w:tcPr>
          <w:p w14:paraId="2206786C">
            <w:pPr>
              <w:spacing w:after="0" w:line="240" w:lineRule="auto"/>
              <w:rPr>
                <w:rFonts w:ascii="Times New Roman" w:hAnsi="Times New Roman" w:eastAsia="Times New Roman" w:cs="Times New Roman"/>
                <w:sz w:val="24"/>
                <w:szCs w:val="24"/>
                <w:lang w:eastAsia="ru-RU"/>
              </w:rPr>
            </w:pPr>
          </w:p>
        </w:tc>
        <w:tc>
          <w:tcPr>
            <w:tcW w:w="851" w:type="dxa"/>
          </w:tcPr>
          <w:p w14:paraId="7C236612">
            <w:pPr>
              <w:spacing w:after="0" w:line="240" w:lineRule="auto"/>
              <w:rPr>
                <w:rFonts w:ascii="Times New Roman" w:hAnsi="Times New Roman" w:eastAsia="Times New Roman" w:cs="Times New Roman"/>
                <w:sz w:val="24"/>
                <w:szCs w:val="24"/>
                <w:lang w:eastAsia="ru-RU"/>
              </w:rPr>
            </w:pPr>
          </w:p>
        </w:tc>
        <w:tc>
          <w:tcPr>
            <w:tcW w:w="850" w:type="dxa"/>
          </w:tcPr>
          <w:p w14:paraId="7CC8A1C7">
            <w:pPr>
              <w:spacing w:after="0" w:line="240" w:lineRule="auto"/>
              <w:rPr>
                <w:rFonts w:ascii="Times New Roman" w:hAnsi="Times New Roman" w:eastAsia="Times New Roman" w:cs="Times New Roman"/>
                <w:sz w:val="24"/>
                <w:szCs w:val="24"/>
                <w:lang w:eastAsia="ru-RU"/>
              </w:rPr>
            </w:pPr>
          </w:p>
        </w:tc>
        <w:tc>
          <w:tcPr>
            <w:tcW w:w="709" w:type="dxa"/>
          </w:tcPr>
          <w:p w14:paraId="07391F61">
            <w:pPr>
              <w:spacing w:after="0" w:line="240" w:lineRule="auto"/>
              <w:rPr>
                <w:rFonts w:ascii="Times New Roman" w:hAnsi="Times New Roman" w:eastAsia="Times New Roman" w:cs="Times New Roman"/>
                <w:sz w:val="24"/>
                <w:szCs w:val="24"/>
                <w:lang w:eastAsia="ru-RU"/>
              </w:rPr>
            </w:pPr>
          </w:p>
        </w:tc>
        <w:tc>
          <w:tcPr>
            <w:tcW w:w="851" w:type="dxa"/>
          </w:tcPr>
          <w:p w14:paraId="033ACCCC">
            <w:pPr>
              <w:spacing w:after="0" w:line="240" w:lineRule="auto"/>
              <w:rPr>
                <w:rFonts w:ascii="Times New Roman" w:hAnsi="Times New Roman" w:eastAsia="Times New Roman" w:cs="Times New Roman"/>
                <w:sz w:val="24"/>
                <w:szCs w:val="24"/>
                <w:lang w:eastAsia="ru-RU"/>
              </w:rPr>
            </w:pPr>
          </w:p>
        </w:tc>
        <w:tc>
          <w:tcPr>
            <w:tcW w:w="850" w:type="dxa"/>
          </w:tcPr>
          <w:p w14:paraId="5A58E0A5">
            <w:pPr>
              <w:spacing w:after="0" w:line="240" w:lineRule="auto"/>
              <w:rPr>
                <w:rFonts w:ascii="Times New Roman" w:hAnsi="Times New Roman" w:eastAsia="Times New Roman" w:cs="Times New Roman"/>
                <w:sz w:val="24"/>
                <w:szCs w:val="24"/>
                <w:lang w:eastAsia="ru-RU"/>
              </w:rPr>
            </w:pPr>
          </w:p>
        </w:tc>
        <w:tc>
          <w:tcPr>
            <w:tcW w:w="851" w:type="dxa"/>
          </w:tcPr>
          <w:p w14:paraId="7F7F1882">
            <w:pPr>
              <w:spacing w:after="0" w:line="240" w:lineRule="auto"/>
              <w:rPr>
                <w:rFonts w:ascii="Times New Roman" w:hAnsi="Times New Roman" w:eastAsia="Times New Roman" w:cs="Times New Roman"/>
                <w:sz w:val="24"/>
                <w:szCs w:val="24"/>
                <w:lang w:eastAsia="ru-RU"/>
              </w:rPr>
            </w:pPr>
          </w:p>
        </w:tc>
        <w:tc>
          <w:tcPr>
            <w:tcW w:w="850" w:type="dxa"/>
          </w:tcPr>
          <w:p w14:paraId="56DF1EF3">
            <w:pPr>
              <w:spacing w:after="0" w:line="240" w:lineRule="auto"/>
              <w:rPr>
                <w:rFonts w:ascii="Times New Roman" w:hAnsi="Times New Roman" w:eastAsia="Times New Roman" w:cs="Times New Roman"/>
                <w:sz w:val="24"/>
                <w:szCs w:val="24"/>
                <w:lang w:eastAsia="ru-RU"/>
              </w:rPr>
            </w:pPr>
          </w:p>
        </w:tc>
        <w:tc>
          <w:tcPr>
            <w:tcW w:w="851" w:type="dxa"/>
          </w:tcPr>
          <w:p w14:paraId="200FDD78">
            <w:pPr>
              <w:spacing w:after="0" w:line="240" w:lineRule="auto"/>
              <w:rPr>
                <w:rFonts w:ascii="Times New Roman" w:hAnsi="Times New Roman" w:eastAsia="Times New Roman" w:cs="Times New Roman"/>
                <w:sz w:val="24"/>
                <w:szCs w:val="24"/>
                <w:lang w:eastAsia="ru-RU"/>
              </w:rPr>
            </w:pPr>
          </w:p>
        </w:tc>
        <w:tc>
          <w:tcPr>
            <w:tcW w:w="708" w:type="dxa"/>
          </w:tcPr>
          <w:p w14:paraId="3C7E49E6">
            <w:pPr>
              <w:spacing w:after="0" w:line="240" w:lineRule="auto"/>
              <w:rPr>
                <w:rFonts w:ascii="Times New Roman" w:hAnsi="Times New Roman" w:eastAsia="Times New Roman" w:cs="Times New Roman"/>
                <w:sz w:val="24"/>
                <w:szCs w:val="24"/>
                <w:lang w:eastAsia="ru-RU"/>
              </w:rPr>
            </w:pPr>
          </w:p>
        </w:tc>
        <w:tc>
          <w:tcPr>
            <w:tcW w:w="851" w:type="dxa"/>
          </w:tcPr>
          <w:p w14:paraId="751ED3E8">
            <w:pPr>
              <w:spacing w:after="0" w:line="240" w:lineRule="auto"/>
              <w:rPr>
                <w:rFonts w:ascii="Times New Roman" w:hAnsi="Times New Roman" w:eastAsia="Times New Roman" w:cs="Times New Roman"/>
                <w:sz w:val="24"/>
                <w:szCs w:val="24"/>
                <w:lang w:eastAsia="ru-RU"/>
              </w:rPr>
            </w:pPr>
          </w:p>
        </w:tc>
        <w:tc>
          <w:tcPr>
            <w:tcW w:w="709" w:type="dxa"/>
          </w:tcPr>
          <w:p w14:paraId="50646FB5">
            <w:pPr>
              <w:spacing w:after="0" w:line="240" w:lineRule="auto"/>
              <w:rPr>
                <w:rFonts w:ascii="Times New Roman" w:hAnsi="Times New Roman" w:eastAsia="Times New Roman" w:cs="Times New Roman"/>
                <w:sz w:val="24"/>
                <w:szCs w:val="24"/>
                <w:lang w:eastAsia="ru-RU"/>
              </w:rPr>
            </w:pPr>
          </w:p>
        </w:tc>
        <w:tc>
          <w:tcPr>
            <w:tcW w:w="850" w:type="dxa"/>
          </w:tcPr>
          <w:p w14:paraId="6DC431AE">
            <w:pPr>
              <w:spacing w:after="0" w:line="240" w:lineRule="auto"/>
              <w:rPr>
                <w:rFonts w:ascii="Times New Roman" w:hAnsi="Times New Roman" w:eastAsia="Times New Roman" w:cs="Times New Roman"/>
                <w:sz w:val="24"/>
                <w:szCs w:val="24"/>
                <w:lang w:eastAsia="ru-RU"/>
              </w:rPr>
            </w:pPr>
          </w:p>
        </w:tc>
      </w:tr>
      <w:tr w14:paraId="0EB48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3544" w:type="dxa"/>
          </w:tcPr>
          <w:p w14:paraId="40AC7A42">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2.13. Выполняет посильные трудовые обязанности по собственной инициативе</w:t>
            </w:r>
          </w:p>
        </w:tc>
        <w:tc>
          <w:tcPr>
            <w:tcW w:w="709" w:type="dxa"/>
          </w:tcPr>
          <w:p w14:paraId="13C05CAA">
            <w:pPr>
              <w:spacing w:after="0" w:line="240" w:lineRule="auto"/>
              <w:rPr>
                <w:rFonts w:ascii="Times New Roman" w:hAnsi="Times New Roman" w:eastAsia="Times New Roman" w:cs="Times New Roman"/>
                <w:sz w:val="24"/>
                <w:szCs w:val="24"/>
                <w:lang w:eastAsia="ru-RU"/>
              </w:rPr>
            </w:pPr>
          </w:p>
        </w:tc>
        <w:tc>
          <w:tcPr>
            <w:tcW w:w="709" w:type="dxa"/>
          </w:tcPr>
          <w:p w14:paraId="28D602F1">
            <w:pPr>
              <w:spacing w:after="0" w:line="240" w:lineRule="auto"/>
              <w:rPr>
                <w:rFonts w:ascii="Times New Roman" w:hAnsi="Times New Roman" w:eastAsia="Times New Roman" w:cs="Times New Roman"/>
                <w:sz w:val="24"/>
                <w:szCs w:val="24"/>
                <w:lang w:eastAsia="ru-RU"/>
              </w:rPr>
            </w:pPr>
          </w:p>
        </w:tc>
        <w:tc>
          <w:tcPr>
            <w:tcW w:w="708" w:type="dxa"/>
          </w:tcPr>
          <w:p w14:paraId="0C0F851D">
            <w:pPr>
              <w:spacing w:after="0" w:line="240" w:lineRule="auto"/>
              <w:rPr>
                <w:rFonts w:ascii="Times New Roman" w:hAnsi="Times New Roman" w:eastAsia="Times New Roman" w:cs="Times New Roman"/>
                <w:sz w:val="24"/>
                <w:szCs w:val="24"/>
                <w:lang w:eastAsia="ru-RU"/>
              </w:rPr>
            </w:pPr>
          </w:p>
        </w:tc>
        <w:tc>
          <w:tcPr>
            <w:tcW w:w="851" w:type="dxa"/>
          </w:tcPr>
          <w:p w14:paraId="3D4A52F3">
            <w:pPr>
              <w:spacing w:after="0" w:line="240" w:lineRule="auto"/>
              <w:rPr>
                <w:rFonts w:ascii="Times New Roman" w:hAnsi="Times New Roman" w:eastAsia="Times New Roman" w:cs="Times New Roman"/>
                <w:sz w:val="24"/>
                <w:szCs w:val="24"/>
                <w:lang w:eastAsia="ru-RU"/>
              </w:rPr>
            </w:pPr>
          </w:p>
        </w:tc>
        <w:tc>
          <w:tcPr>
            <w:tcW w:w="850" w:type="dxa"/>
          </w:tcPr>
          <w:p w14:paraId="586F4D95">
            <w:pPr>
              <w:spacing w:after="0" w:line="240" w:lineRule="auto"/>
              <w:rPr>
                <w:rFonts w:ascii="Times New Roman" w:hAnsi="Times New Roman" w:eastAsia="Times New Roman" w:cs="Times New Roman"/>
                <w:sz w:val="24"/>
                <w:szCs w:val="24"/>
                <w:lang w:eastAsia="ru-RU"/>
              </w:rPr>
            </w:pPr>
          </w:p>
        </w:tc>
        <w:tc>
          <w:tcPr>
            <w:tcW w:w="709" w:type="dxa"/>
          </w:tcPr>
          <w:p w14:paraId="23726845">
            <w:pPr>
              <w:spacing w:after="0" w:line="240" w:lineRule="auto"/>
              <w:rPr>
                <w:rFonts w:ascii="Times New Roman" w:hAnsi="Times New Roman" w:eastAsia="Times New Roman" w:cs="Times New Roman"/>
                <w:sz w:val="24"/>
                <w:szCs w:val="24"/>
                <w:lang w:eastAsia="ru-RU"/>
              </w:rPr>
            </w:pPr>
          </w:p>
        </w:tc>
        <w:tc>
          <w:tcPr>
            <w:tcW w:w="851" w:type="dxa"/>
          </w:tcPr>
          <w:p w14:paraId="71C9091A">
            <w:pPr>
              <w:spacing w:after="0" w:line="240" w:lineRule="auto"/>
              <w:rPr>
                <w:rFonts w:ascii="Times New Roman" w:hAnsi="Times New Roman" w:eastAsia="Times New Roman" w:cs="Times New Roman"/>
                <w:sz w:val="24"/>
                <w:szCs w:val="24"/>
                <w:lang w:eastAsia="ru-RU"/>
              </w:rPr>
            </w:pPr>
          </w:p>
        </w:tc>
        <w:tc>
          <w:tcPr>
            <w:tcW w:w="850" w:type="dxa"/>
          </w:tcPr>
          <w:p w14:paraId="2A6E9E23">
            <w:pPr>
              <w:spacing w:after="0" w:line="240" w:lineRule="auto"/>
              <w:rPr>
                <w:rFonts w:ascii="Times New Roman" w:hAnsi="Times New Roman" w:eastAsia="Times New Roman" w:cs="Times New Roman"/>
                <w:sz w:val="24"/>
                <w:szCs w:val="24"/>
                <w:lang w:eastAsia="ru-RU"/>
              </w:rPr>
            </w:pPr>
          </w:p>
        </w:tc>
        <w:tc>
          <w:tcPr>
            <w:tcW w:w="851" w:type="dxa"/>
          </w:tcPr>
          <w:p w14:paraId="48C51D49">
            <w:pPr>
              <w:spacing w:after="0" w:line="240" w:lineRule="auto"/>
              <w:rPr>
                <w:rFonts w:ascii="Times New Roman" w:hAnsi="Times New Roman" w:eastAsia="Times New Roman" w:cs="Times New Roman"/>
                <w:sz w:val="24"/>
                <w:szCs w:val="24"/>
                <w:lang w:eastAsia="ru-RU"/>
              </w:rPr>
            </w:pPr>
          </w:p>
        </w:tc>
        <w:tc>
          <w:tcPr>
            <w:tcW w:w="850" w:type="dxa"/>
          </w:tcPr>
          <w:p w14:paraId="7953B7BC">
            <w:pPr>
              <w:spacing w:after="0" w:line="240" w:lineRule="auto"/>
              <w:rPr>
                <w:rFonts w:ascii="Times New Roman" w:hAnsi="Times New Roman" w:eastAsia="Times New Roman" w:cs="Times New Roman"/>
                <w:sz w:val="24"/>
                <w:szCs w:val="24"/>
                <w:lang w:eastAsia="ru-RU"/>
              </w:rPr>
            </w:pPr>
          </w:p>
        </w:tc>
        <w:tc>
          <w:tcPr>
            <w:tcW w:w="851" w:type="dxa"/>
          </w:tcPr>
          <w:p w14:paraId="31282F67">
            <w:pPr>
              <w:spacing w:after="0" w:line="240" w:lineRule="auto"/>
              <w:rPr>
                <w:rFonts w:ascii="Times New Roman" w:hAnsi="Times New Roman" w:eastAsia="Times New Roman" w:cs="Times New Roman"/>
                <w:sz w:val="24"/>
                <w:szCs w:val="24"/>
                <w:lang w:eastAsia="ru-RU"/>
              </w:rPr>
            </w:pPr>
          </w:p>
        </w:tc>
        <w:tc>
          <w:tcPr>
            <w:tcW w:w="708" w:type="dxa"/>
          </w:tcPr>
          <w:p w14:paraId="46A0DC30">
            <w:pPr>
              <w:spacing w:after="0" w:line="240" w:lineRule="auto"/>
              <w:rPr>
                <w:rFonts w:ascii="Times New Roman" w:hAnsi="Times New Roman" w:eastAsia="Times New Roman" w:cs="Times New Roman"/>
                <w:sz w:val="24"/>
                <w:szCs w:val="24"/>
                <w:lang w:eastAsia="ru-RU"/>
              </w:rPr>
            </w:pPr>
          </w:p>
        </w:tc>
        <w:tc>
          <w:tcPr>
            <w:tcW w:w="851" w:type="dxa"/>
          </w:tcPr>
          <w:p w14:paraId="684869F0">
            <w:pPr>
              <w:spacing w:after="0" w:line="240" w:lineRule="auto"/>
              <w:rPr>
                <w:rFonts w:ascii="Times New Roman" w:hAnsi="Times New Roman" w:eastAsia="Times New Roman" w:cs="Times New Roman"/>
                <w:sz w:val="24"/>
                <w:szCs w:val="24"/>
                <w:lang w:eastAsia="ru-RU"/>
              </w:rPr>
            </w:pPr>
          </w:p>
        </w:tc>
        <w:tc>
          <w:tcPr>
            <w:tcW w:w="709" w:type="dxa"/>
          </w:tcPr>
          <w:p w14:paraId="42F894A1">
            <w:pPr>
              <w:spacing w:after="0" w:line="240" w:lineRule="auto"/>
              <w:rPr>
                <w:rFonts w:ascii="Times New Roman" w:hAnsi="Times New Roman" w:eastAsia="Times New Roman" w:cs="Times New Roman"/>
                <w:sz w:val="24"/>
                <w:szCs w:val="24"/>
                <w:lang w:eastAsia="ru-RU"/>
              </w:rPr>
            </w:pPr>
          </w:p>
        </w:tc>
        <w:tc>
          <w:tcPr>
            <w:tcW w:w="850" w:type="dxa"/>
          </w:tcPr>
          <w:p w14:paraId="486AF4DD">
            <w:pPr>
              <w:spacing w:after="0" w:line="240" w:lineRule="auto"/>
              <w:rPr>
                <w:rFonts w:ascii="Times New Roman" w:hAnsi="Times New Roman" w:eastAsia="Times New Roman" w:cs="Times New Roman"/>
                <w:sz w:val="24"/>
                <w:szCs w:val="24"/>
                <w:lang w:eastAsia="ru-RU"/>
              </w:rPr>
            </w:pPr>
          </w:p>
        </w:tc>
      </w:tr>
      <w:tr w14:paraId="05E31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3544" w:type="dxa"/>
          </w:tcPr>
          <w:p w14:paraId="1667FD11">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2.14. Социальная компетентность:</w:t>
            </w:r>
          </w:p>
          <w:p w14:paraId="29B0B820">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-Знает свое имя, фамилию, отчество.</w:t>
            </w:r>
          </w:p>
          <w:p w14:paraId="2EB70E4D">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-Знает имя, отч. родит., место работы</w:t>
            </w:r>
          </w:p>
          <w:p w14:paraId="799BC8B1">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Знает свой адрес, телефон (страна, район, поселок, улица)</w:t>
            </w:r>
          </w:p>
          <w:p w14:paraId="4656A108">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Знает сигнал тревоги</w:t>
            </w:r>
          </w:p>
        </w:tc>
        <w:tc>
          <w:tcPr>
            <w:tcW w:w="709" w:type="dxa"/>
          </w:tcPr>
          <w:p w14:paraId="62AF03BC">
            <w:pPr>
              <w:spacing w:after="0" w:line="240" w:lineRule="auto"/>
              <w:rPr>
                <w:rFonts w:ascii="Times New Roman" w:hAnsi="Times New Roman" w:eastAsia="Times New Roman" w:cs="Times New Roman"/>
                <w:sz w:val="24"/>
                <w:szCs w:val="24"/>
                <w:lang w:eastAsia="ru-RU"/>
              </w:rPr>
            </w:pPr>
          </w:p>
        </w:tc>
        <w:tc>
          <w:tcPr>
            <w:tcW w:w="709" w:type="dxa"/>
          </w:tcPr>
          <w:p w14:paraId="57E0867F">
            <w:pPr>
              <w:spacing w:after="0" w:line="240" w:lineRule="auto"/>
              <w:rPr>
                <w:rFonts w:ascii="Times New Roman" w:hAnsi="Times New Roman" w:eastAsia="Times New Roman" w:cs="Times New Roman"/>
                <w:sz w:val="24"/>
                <w:szCs w:val="24"/>
                <w:lang w:eastAsia="ru-RU"/>
              </w:rPr>
            </w:pPr>
          </w:p>
        </w:tc>
        <w:tc>
          <w:tcPr>
            <w:tcW w:w="708" w:type="dxa"/>
          </w:tcPr>
          <w:p w14:paraId="1A290C1E">
            <w:pPr>
              <w:spacing w:after="0" w:line="240" w:lineRule="auto"/>
              <w:rPr>
                <w:rFonts w:ascii="Times New Roman" w:hAnsi="Times New Roman" w:eastAsia="Times New Roman" w:cs="Times New Roman"/>
                <w:sz w:val="24"/>
                <w:szCs w:val="24"/>
                <w:lang w:eastAsia="ru-RU"/>
              </w:rPr>
            </w:pPr>
          </w:p>
        </w:tc>
        <w:tc>
          <w:tcPr>
            <w:tcW w:w="851" w:type="dxa"/>
          </w:tcPr>
          <w:p w14:paraId="37DEC56E">
            <w:pPr>
              <w:spacing w:after="0" w:line="240" w:lineRule="auto"/>
              <w:rPr>
                <w:rFonts w:ascii="Times New Roman" w:hAnsi="Times New Roman" w:eastAsia="Times New Roman" w:cs="Times New Roman"/>
                <w:sz w:val="24"/>
                <w:szCs w:val="24"/>
                <w:lang w:eastAsia="ru-RU"/>
              </w:rPr>
            </w:pPr>
          </w:p>
        </w:tc>
        <w:tc>
          <w:tcPr>
            <w:tcW w:w="850" w:type="dxa"/>
          </w:tcPr>
          <w:p w14:paraId="1374DF7D">
            <w:pPr>
              <w:spacing w:after="0" w:line="240" w:lineRule="auto"/>
              <w:rPr>
                <w:rFonts w:ascii="Times New Roman" w:hAnsi="Times New Roman" w:eastAsia="Times New Roman" w:cs="Times New Roman"/>
                <w:sz w:val="24"/>
                <w:szCs w:val="24"/>
                <w:lang w:eastAsia="ru-RU"/>
              </w:rPr>
            </w:pPr>
          </w:p>
        </w:tc>
        <w:tc>
          <w:tcPr>
            <w:tcW w:w="709" w:type="dxa"/>
          </w:tcPr>
          <w:p w14:paraId="33A05C31">
            <w:pPr>
              <w:spacing w:after="0" w:line="240" w:lineRule="auto"/>
              <w:rPr>
                <w:rFonts w:ascii="Times New Roman" w:hAnsi="Times New Roman" w:eastAsia="Times New Roman" w:cs="Times New Roman"/>
                <w:sz w:val="24"/>
                <w:szCs w:val="24"/>
                <w:lang w:eastAsia="ru-RU"/>
              </w:rPr>
            </w:pPr>
          </w:p>
        </w:tc>
        <w:tc>
          <w:tcPr>
            <w:tcW w:w="851" w:type="dxa"/>
          </w:tcPr>
          <w:p w14:paraId="2918E0A0">
            <w:pPr>
              <w:spacing w:after="0" w:line="240" w:lineRule="auto"/>
              <w:rPr>
                <w:rFonts w:ascii="Times New Roman" w:hAnsi="Times New Roman" w:eastAsia="Times New Roman" w:cs="Times New Roman"/>
                <w:sz w:val="24"/>
                <w:szCs w:val="24"/>
                <w:lang w:eastAsia="ru-RU"/>
              </w:rPr>
            </w:pPr>
          </w:p>
        </w:tc>
        <w:tc>
          <w:tcPr>
            <w:tcW w:w="850" w:type="dxa"/>
          </w:tcPr>
          <w:p w14:paraId="6C121AC8">
            <w:pPr>
              <w:spacing w:after="0" w:line="240" w:lineRule="auto"/>
              <w:rPr>
                <w:rFonts w:ascii="Times New Roman" w:hAnsi="Times New Roman" w:eastAsia="Times New Roman" w:cs="Times New Roman"/>
                <w:sz w:val="24"/>
                <w:szCs w:val="24"/>
                <w:lang w:eastAsia="ru-RU"/>
              </w:rPr>
            </w:pPr>
          </w:p>
        </w:tc>
        <w:tc>
          <w:tcPr>
            <w:tcW w:w="851" w:type="dxa"/>
          </w:tcPr>
          <w:p w14:paraId="2B55C8DE">
            <w:pPr>
              <w:spacing w:after="0" w:line="240" w:lineRule="auto"/>
              <w:rPr>
                <w:rFonts w:ascii="Times New Roman" w:hAnsi="Times New Roman" w:eastAsia="Times New Roman" w:cs="Times New Roman"/>
                <w:sz w:val="24"/>
                <w:szCs w:val="24"/>
                <w:lang w:eastAsia="ru-RU"/>
              </w:rPr>
            </w:pPr>
          </w:p>
        </w:tc>
        <w:tc>
          <w:tcPr>
            <w:tcW w:w="850" w:type="dxa"/>
          </w:tcPr>
          <w:p w14:paraId="5952E227">
            <w:pPr>
              <w:spacing w:after="0" w:line="240" w:lineRule="auto"/>
              <w:rPr>
                <w:rFonts w:ascii="Times New Roman" w:hAnsi="Times New Roman" w:eastAsia="Times New Roman" w:cs="Times New Roman"/>
                <w:sz w:val="24"/>
                <w:szCs w:val="24"/>
                <w:lang w:eastAsia="ru-RU"/>
              </w:rPr>
            </w:pPr>
          </w:p>
        </w:tc>
        <w:tc>
          <w:tcPr>
            <w:tcW w:w="851" w:type="dxa"/>
          </w:tcPr>
          <w:p w14:paraId="0AF8079D">
            <w:pPr>
              <w:spacing w:after="0" w:line="240" w:lineRule="auto"/>
              <w:rPr>
                <w:rFonts w:ascii="Times New Roman" w:hAnsi="Times New Roman" w:eastAsia="Times New Roman" w:cs="Times New Roman"/>
                <w:sz w:val="24"/>
                <w:szCs w:val="24"/>
                <w:lang w:eastAsia="ru-RU"/>
              </w:rPr>
            </w:pPr>
          </w:p>
        </w:tc>
        <w:tc>
          <w:tcPr>
            <w:tcW w:w="708" w:type="dxa"/>
          </w:tcPr>
          <w:p w14:paraId="4BE0A125">
            <w:pPr>
              <w:spacing w:after="0" w:line="240" w:lineRule="auto"/>
              <w:rPr>
                <w:rFonts w:ascii="Times New Roman" w:hAnsi="Times New Roman" w:eastAsia="Times New Roman" w:cs="Times New Roman"/>
                <w:sz w:val="24"/>
                <w:szCs w:val="24"/>
                <w:lang w:eastAsia="ru-RU"/>
              </w:rPr>
            </w:pPr>
          </w:p>
        </w:tc>
        <w:tc>
          <w:tcPr>
            <w:tcW w:w="851" w:type="dxa"/>
          </w:tcPr>
          <w:p w14:paraId="43D62403">
            <w:pPr>
              <w:spacing w:after="0" w:line="240" w:lineRule="auto"/>
              <w:rPr>
                <w:rFonts w:ascii="Times New Roman" w:hAnsi="Times New Roman" w:eastAsia="Times New Roman" w:cs="Times New Roman"/>
                <w:sz w:val="24"/>
                <w:szCs w:val="24"/>
                <w:lang w:eastAsia="ru-RU"/>
              </w:rPr>
            </w:pPr>
          </w:p>
        </w:tc>
        <w:tc>
          <w:tcPr>
            <w:tcW w:w="709" w:type="dxa"/>
          </w:tcPr>
          <w:p w14:paraId="7EFA810E">
            <w:pPr>
              <w:spacing w:after="0" w:line="240" w:lineRule="auto"/>
              <w:rPr>
                <w:rFonts w:ascii="Times New Roman" w:hAnsi="Times New Roman" w:eastAsia="Times New Roman" w:cs="Times New Roman"/>
                <w:sz w:val="24"/>
                <w:szCs w:val="24"/>
                <w:lang w:eastAsia="ru-RU"/>
              </w:rPr>
            </w:pPr>
          </w:p>
        </w:tc>
        <w:tc>
          <w:tcPr>
            <w:tcW w:w="850" w:type="dxa"/>
          </w:tcPr>
          <w:p w14:paraId="1E5F7918">
            <w:pPr>
              <w:spacing w:after="0" w:line="240" w:lineRule="auto"/>
              <w:rPr>
                <w:rFonts w:ascii="Times New Roman" w:hAnsi="Times New Roman" w:eastAsia="Times New Roman" w:cs="Times New Roman"/>
                <w:sz w:val="24"/>
                <w:szCs w:val="24"/>
                <w:lang w:eastAsia="ru-RU"/>
              </w:rPr>
            </w:pPr>
          </w:p>
        </w:tc>
      </w:tr>
    </w:tbl>
    <w:p w14:paraId="6C5C4CC9">
      <w:pPr>
        <w:spacing w:after="0" w:line="240" w:lineRule="auto"/>
        <w:rPr>
          <w:rFonts w:ascii="Times New Roman" w:hAnsi="Times New Roman" w:eastAsia="Times New Roman" w:cs="Times New Roman"/>
          <w:lang w:eastAsia="ru-RU"/>
        </w:rPr>
      </w:pPr>
    </w:p>
    <w:p w14:paraId="1B04666A">
      <w:pPr>
        <w:spacing w:after="0" w:line="240" w:lineRule="auto"/>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3.Речевое развитие</w:t>
      </w:r>
    </w:p>
    <w:p w14:paraId="2B006FFC">
      <w:pPr>
        <w:spacing w:after="0" w:line="240" w:lineRule="auto"/>
        <w:jc w:val="center"/>
        <w:rPr>
          <w:rFonts w:ascii="Times New Roman" w:hAnsi="Times New Roman" w:eastAsia="Times New Roman" w:cs="Times New Roman"/>
          <w:lang w:eastAsia="ru-RU"/>
        </w:rPr>
      </w:pPr>
    </w:p>
    <w:tbl>
      <w:tblPr>
        <w:tblStyle w:val="3"/>
        <w:tblW w:w="1545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24"/>
        <w:gridCol w:w="697"/>
        <w:gridCol w:w="698"/>
        <w:gridCol w:w="702"/>
        <w:gridCol w:w="703"/>
        <w:gridCol w:w="708"/>
        <w:gridCol w:w="711"/>
        <w:gridCol w:w="703"/>
        <w:gridCol w:w="706"/>
        <w:gridCol w:w="931"/>
        <w:gridCol w:w="703"/>
        <w:gridCol w:w="703"/>
        <w:gridCol w:w="761"/>
        <w:gridCol w:w="1071"/>
        <w:gridCol w:w="6"/>
        <w:gridCol w:w="714"/>
        <w:gridCol w:w="1410"/>
      </w:tblGrid>
      <w:tr w14:paraId="0E8E6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524" w:type="dxa"/>
          <w:trHeight w:val="225" w:hRule="atLeast"/>
        </w:trPr>
        <w:tc>
          <w:tcPr>
            <w:tcW w:w="2097" w:type="dxa"/>
            <w:gridSpan w:val="3"/>
          </w:tcPr>
          <w:p w14:paraId="17B7648F">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1-3 года</w:t>
            </w:r>
          </w:p>
        </w:tc>
        <w:tc>
          <w:tcPr>
            <w:tcW w:w="2122" w:type="dxa"/>
            <w:gridSpan w:val="3"/>
            <w:shd w:val="clear" w:color="auto" w:fill="auto"/>
          </w:tcPr>
          <w:p w14:paraId="1C258C7A">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3-4 года</w:t>
            </w:r>
          </w:p>
        </w:tc>
        <w:tc>
          <w:tcPr>
            <w:tcW w:w="2340" w:type="dxa"/>
            <w:gridSpan w:val="3"/>
            <w:shd w:val="clear" w:color="auto" w:fill="auto"/>
          </w:tcPr>
          <w:p w14:paraId="19ADD731">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4-5 лет</w:t>
            </w:r>
          </w:p>
        </w:tc>
        <w:tc>
          <w:tcPr>
            <w:tcW w:w="2167" w:type="dxa"/>
            <w:gridSpan w:val="3"/>
            <w:shd w:val="clear" w:color="auto" w:fill="auto"/>
          </w:tcPr>
          <w:p w14:paraId="5F5E0EF6">
            <w:pPr>
              <w:tabs>
                <w:tab w:val="center" w:pos="754"/>
                <w:tab w:val="left" w:pos="1335"/>
              </w:tabs>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5-6 лет</w:t>
            </w:r>
          </w:p>
        </w:tc>
        <w:tc>
          <w:tcPr>
            <w:tcW w:w="3201" w:type="dxa"/>
            <w:gridSpan w:val="4"/>
          </w:tcPr>
          <w:p w14:paraId="13F77C43">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6-7 лет</w:t>
            </w:r>
          </w:p>
        </w:tc>
      </w:tr>
      <w:tr w14:paraId="30056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524" w:type="dxa"/>
          <w:trHeight w:val="249" w:hRule="atLeast"/>
        </w:trPr>
        <w:tc>
          <w:tcPr>
            <w:tcW w:w="697" w:type="dxa"/>
          </w:tcPr>
          <w:p w14:paraId="786E59B7">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w:t>
            </w:r>
          </w:p>
        </w:tc>
        <w:tc>
          <w:tcPr>
            <w:tcW w:w="698" w:type="dxa"/>
          </w:tcPr>
          <w:p w14:paraId="6943950D">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б.д</w:t>
            </w:r>
          </w:p>
        </w:tc>
        <w:tc>
          <w:tcPr>
            <w:tcW w:w="702" w:type="dxa"/>
          </w:tcPr>
          <w:p w14:paraId="10B004AF">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w:t>
            </w:r>
          </w:p>
        </w:tc>
        <w:tc>
          <w:tcPr>
            <w:tcW w:w="703" w:type="dxa"/>
            <w:shd w:val="clear" w:color="auto" w:fill="auto"/>
          </w:tcPr>
          <w:p w14:paraId="734BEE9F">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w:t>
            </w:r>
          </w:p>
        </w:tc>
        <w:tc>
          <w:tcPr>
            <w:tcW w:w="708" w:type="dxa"/>
            <w:shd w:val="clear" w:color="auto" w:fill="auto"/>
          </w:tcPr>
          <w:p w14:paraId="65931506">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б.д</w:t>
            </w:r>
          </w:p>
        </w:tc>
        <w:tc>
          <w:tcPr>
            <w:tcW w:w="711" w:type="dxa"/>
            <w:shd w:val="clear" w:color="auto" w:fill="auto"/>
          </w:tcPr>
          <w:p w14:paraId="3A34754E">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w:t>
            </w:r>
          </w:p>
        </w:tc>
        <w:tc>
          <w:tcPr>
            <w:tcW w:w="703" w:type="dxa"/>
            <w:shd w:val="clear" w:color="auto" w:fill="auto"/>
          </w:tcPr>
          <w:p w14:paraId="2228800C">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w:t>
            </w:r>
          </w:p>
        </w:tc>
        <w:tc>
          <w:tcPr>
            <w:tcW w:w="706" w:type="dxa"/>
            <w:shd w:val="clear" w:color="auto" w:fill="auto"/>
          </w:tcPr>
          <w:p w14:paraId="1612363D">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б.д</w:t>
            </w:r>
          </w:p>
        </w:tc>
        <w:tc>
          <w:tcPr>
            <w:tcW w:w="931" w:type="dxa"/>
            <w:shd w:val="clear" w:color="auto" w:fill="auto"/>
          </w:tcPr>
          <w:p w14:paraId="4E71EFC7">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w:t>
            </w:r>
          </w:p>
        </w:tc>
        <w:tc>
          <w:tcPr>
            <w:tcW w:w="703" w:type="dxa"/>
            <w:shd w:val="clear" w:color="auto" w:fill="auto"/>
          </w:tcPr>
          <w:p w14:paraId="6189F2AF">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w:t>
            </w:r>
          </w:p>
        </w:tc>
        <w:tc>
          <w:tcPr>
            <w:tcW w:w="703" w:type="dxa"/>
            <w:shd w:val="clear" w:color="auto" w:fill="auto"/>
          </w:tcPr>
          <w:p w14:paraId="6B347D9D">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б.д</w:t>
            </w:r>
          </w:p>
        </w:tc>
        <w:tc>
          <w:tcPr>
            <w:tcW w:w="761" w:type="dxa"/>
            <w:shd w:val="clear" w:color="auto" w:fill="auto"/>
          </w:tcPr>
          <w:p w14:paraId="519D9953">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w:t>
            </w:r>
          </w:p>
        </w:tc>
        <w:tc>
          <w:tcPr>
            <w:tcW w:w="1077" w:type="dxa"/>
            <w:gridSpan w:val="2"/>
          </w:tcPr>
          <w:p w14:paraId="278BEFB2">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w:t>
            </w:r>
          </w:p>
        </w:tc>
        <w:tc>
          <w:tcPr>
            <w:tcW w:w="714" w:type="dxa"/>
          </w:tcPr>
          <w:p w14:paraId="24D0E2C5">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б.д</w:t>
            </w:r>
          </w:p>
        </w:tc>
        <w:tc>
          <w:tcPr>
            <w:tcW w:w="1410" w:type="dxa"/>
          </w:tcPr>
          <w:p w14:paraId="4EFC96D7">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w:t>
            </w:r>
          </w:p>
        </w:tc>
      </w:tr>
      <w:tr w14:paraId="3AC80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524" w:type="dxa"/>
          </w:tcPr>
          <w:p w14:paraId="36065C7C">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3.1. Умение правильно произносить все звуки родного языка</w:t>
            </w:r>
          </w:p>
        </w:tc>
        <w:tc>
          <w:tcPr>
            <w:tcW w:w="697" w:type="dxa"/>
          </w:tcPr>
          <w:p w14:paraId="7B381E2F">
            <w:pPr>
              <w:spacing w:after="0" w:line="240" w:lineRule="auto"/>
              <w:rPr>
                <w:rFonts w:ascii="Times New Roman" w:hAnsi="Times New Roman" w:eastAsia="Times New Roman" w:cs="Times New Roman"/>
                <w:sz w:val="24"/>
                <w:szCs w:val="24"/>
                <w:lang w:eastAsia="ru-RU"/>
              </w:rPr>
            </w:pPr>
          </w:p>
        </w:tc>
        <w:tc>
          <w:tcPr>
            <w:tcW w:w="698" w:type="dxa"/>
          </w:tcPr>
          <w:p w14:paraId="2825460C">
            <w:pPr>
              <w:spacing w:after="0" w:line="240" w:lineRule="auto"/>
              <w:rPr>
                <w:rFonts w:ascii="Times New Roman" w:hAnsi="Times New Roman" w:eastAsia="Times New Roman" w:cs="Times New Roman"/>
                <w:sz w:val="24"/>
                <w:szCs w:val="24"/>
                <w:lang w:eastAsia="ru-RU"/>
              </w:rPr>
            </w:pPr>
          </w:p>
        </w:tc>
        <w:tc>
          <w:tcPr>
            <w:tcW w:w="702" w:type="dxa"/>
          </w:tcPr>
          <w:p w14:paraId="6F5BFFDE">
            <w:pPr>
              <w:spacing w:after="0" w:line="240" w:lineRule="auto"/>
              <w:rPr>
                <w:rFonts w:ascii="Times New Roman" w:hAnsi="Times New Roman" w:eastAsia="Times New Roman" w:cs="Times New Roman"/>
                <w:sz w:val="24"/>
                <w:szCs w:val="24"/>
                <w:lang w:eastAsia="ru-RU"/>
              </w:rPr>
            </w:pPr>
          </w:p>
        </w:tc>
        <w:tc>
          <w:tcPr>
            <w:tcW w:w="703" w:type="dxa"/>
          </w:tcPr>
          <w:p w14:paraId="0CC064AF">
            <w:pPr>
              <w:spacing w:after="0" w:line="240" w:lineRule="auto"/>
              <w:rPr>
                <w:rFonts w:ascii="Times New Roman" w:hAnsi="Times New Roman" w:eastAsia="Times New Roman" w:cs="Times New Roman"/>
                <w:sz w:val="24"/>
                <w:szCs w:val="24"/>
                <w:lang w:eastAsia="ru-RU"/>
              </w:rPr>
            </w:pPr>
          </w:p>
        </w:tc>
        <w:tc>
          <w:tcPr>
            <w:tcW w:w="708" w:type="dxa"/>
          </w:tcPr>
          <w:p w14:paraId="4DA35C77">
            <w:pPr>
              <w:spacing w:after="0" w:line="240" w:lineRule="auto"/>
              <w:rPr>
                <w:rFonts w:ascii="Times New Roman" w:hAnsi="Times New Roman" w:eastAsia="Times New Roman" w:cs="Times New Roman"/>
                <w:sz w:val="24"/>
                <w:szCs w:val="24"/>
                <w:lang w:eastAsia="ru-RU"/>
              </w:rPr>
            </w:pPr>
          </w:p>
        </w:tc>
        <w:tc>
          <w:tcPr>
            <w:tcW w:w="711" w:type="dxa"/>
          </w:tcPr>
          <w:p w14:paraId="3D5AE0A9">
            <w:pPr>
              <w:spacing w:after="0" w:line="240" w:lineRule="auto"/>
              <w:rPr>
                <w:rFonts w:ascii="Times New Roman" w:hAnsi="Times New Roman" w:eastAsia="Times New Roman" w:cs="Times New Roman"/>
                <w:sz w:val="24"/>
                <w:szCs w:val="24"/>
                <w:lang w:eastAsia="ru-RU"/>
              </w:rPr>
            </w:pPr>
          </w:p>
        </w:tc>
        <w:tc>
          <w:tcPr>
            <w:tcW w:w="703" w:type="dxa"/>
          </w:tcPr>
          <w:p w14:paraId="31C1C6E5">
            <w:pPr>
              <w:spacing w:after="0" w:line="240" w:lineRule="auto"/>
              <w:rPr>
                <w:rFonts w:ascii="Times New Roman" w:hAnsi="Times New Roman" w:eastAsia="Times New Roman" w:cs="Times New Roman"/>
                <w:sz w:val="24"/>
                <w:szCs w:val="24"/>
                <w:lang w:eastAsia="ru-RU"/>
              </w:rPr>
            </w:pPr>
          </w:p>
        </w:tc>
        <w:tc>
          <w:tcPr>
            <w:tcW w:w="706" w:type="dxa"/>
          </w:tcPr>
          <w:p w14:paraId="721CB029">
            <w:pPr>
              <w:spacing w:after="0" w:line="240" w:lineRule="auto"/>
              <w:rPr>
                <w:rFonts w:ascii="Times New Roman" w:hAnsi="Times New Roman" w:eastAsia="Times New Roman" w:cs="Times New Roman"/>
                <w:sz w:val="24"/>
                <w:szCs w:val="24"/>
                <w:lang w:eastAsia="ru-RU"/>
              </w:rPr>
            </w:pPr>
          </w:p>
        </w:tc>
        <w:tc>
          <w:tcPr>
            <w:tcW w:w="931" w:type="dxa"/>
          </w:tcPr>
          <w:p w14:paraId="0D6CDF7F">
            <w:pPr>
              <w:spacing w:after="0" w:line="240" w:lineRule="auto"/>
              <w:rPr>
                <w:rFonts w:ascii="Times New Roman" w:hAnsi="Times New Roman" w:eastAsia="Times New Roman" w:cs="Times New Roman"/>
                <w:sz w:val="24"/>
                <w:szCs w:val="24"/>
                <w:lang w:eastAsia="ru-RU"/>
              </w:rPr>
            </w:pPr>
          </w:p>
        </w:tc>
        <w:tc>
          <w:tcPr>
            <w:tcW w:w="703" w:type="dxa"/>
          </w:tcPr>
          <w:p w14:paraId="335AE8F8">
            <w:pPr>
              <w:spacing w:after="0" w:line="240" w:lineRule="auto"/>
              <w:rPr>
                <w:rFonts w:ascii="Times New Roman" w:hAnsi="Times New Roman" w:eastAsia="Times New Roman" w:cs="Times New Roman"/>
                <w:sz w:val="24"/>
                <w:szCs w:val="24"/>
                <w:lang w:eastAsia="ru-RU"/>
              </w:rPr>
            </w:pPr>
          </w:p>
        </w:tc>
        <w:tc>
          <w:tcPr>
            <w:tcW w:w="703" w:type="dxa"/>
          </w:tcPr>
          <w:p w14:paraId="2DED38EB">
            <w:pPr>
              <w:spacing w:after="0" w:line="240" w:lineRule="auto"/>
              <w:rPr>
                <w:rFonts w:ascii="Times New Roman" w:hAnsi="Times New Roman" w:eastAsia="Times New Roman" w:cs="Times New Roman"/>
                <w:sz w:val="24"/>
                <w:szCs w:val="24"/>
                <w:lang w:eastAsia="ru-RU"/>
              </w:rPr>
            </w:pPr>
          </w:p>
        </w:tc>
        <w:tc>
          <w:tcPr>
            <w:tcW w:w="761" w:type="dxa"/>
          </w:tcPr>
          <w:p w14:paraId="3765A277">
            <w:pPr>
              <w:spacing w:after="0" w:line="240" w:lineRule="auto"/>
              <w:rPr>
                <w:rFonts w:ascii="Times New Roman" w:hAnsi="Times New Roman" w:eastAsia="Times New Roman" w:cs="Times New Roman"/>
                <w:sz w:val="24"/>
                <w:szCs w:val="24"/>
                <w:lang w:eastAsia="ru-RU"/>
              </w:rPr>
            </w:pPr>
          </w:p>
        </w:tc>
        <w:tc>
          <w:tcPr>
            <w:tcW w:w="1071" w:type="dxa"/>
          </w:tcPr>
          <w:p w14:paraId="73801097">
            <w:pPr>
              <w:spacing w:after="0" w:line="240" w:lineRule="auto"/>
              <w:rPr>
                <w:rFonts w:ascii="Times New Roman" w:hAnsi="Times New Roman" w:eastAsia="Times New Roman" w:cs="Times New Roman"/>
                <w:sz w:val="24"/>
                <w:szCs w:val="24"/>
                <w:lang w:eastAsia="ru-RU"/>
              </w:rPr>
            </w:pPr>
          </w:p>
        </w:tc>
        <w:tc>
          <w:tcPr>
            <w:tcW w:w="720" w:type="dxa"/>
            <w:gridSpan w:val="2"/>
          </w:tcPr>
          <w:p w14:paraId="218E7D60">
            <w:pPr>
              <w:spacing w:after="0" w:line="240" w:lineRule="auto"/>
              <w:rPr>
                <w:rFonts w:ascii="Times New Roman" w:hAnsi="Times New Roman" w:eastAsia="Times New Roman" w:cs="Times New Roman"/>
                <w:sz w:val="24"/>
                <w:szCs w:val="24"/>
                <w:lang w:eastAsia="ru-RU"/>
              </w:rPr>
            </w:pPr>
          </w:p>
        </w:tc>
        <w:tc>
          <w:tcPr>
            <w:tcW w:w="1410" w:type="dxa"/>
          </w:tcPr>
          <w:p w14:paraId="76B64A2B">
            <w:pPr>
              <w:spacing w:after="0" w:line="240" w:lineRule="auto"/>
              <w:rPr>
                <w:rFonts w:ascii="Times New Roman" w:hAnsi="Times New Roman" w:eastAsia="Times New Roman" w:cs="Times New Roman"/>
                <w:sz w:val="24"/>
                <w:szCs w:val="24"/>
                <w:lang w:eastAsia="ru-RU"/>
              </w:rPr>
            </w:pPr>
          </w:p>
        </w:tc>
      </w:tr>
      <w:tr w14:paraId="4AAFC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3524" w:type="dxa"/>
          </w:tcPr>
          <w:p w14:paraId="7B0A4B35">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3.2. Грамматически правильно построение сложных предложений</w:t>
            </w:r>
          </w:p>
        </w:tc>
        <w:tc>
          <w:tcPr>
            <w:tcW w:w="697" w:type="dxa"/>
          </w:tcPr>
          <w:p w14:paraId="74014425">
            <w:pPr>
              <w:spacing w:after="0" w:line="240" w:lineRule="auto"/>
              <w:rPr>
                <w:rFonts w:ascii="Times New Roman" w:hAnsi="Times New Roman" w:eastAsia="Times New Roman" w:cs="Times New Roman"/>
                <w:sz w:val="24"/>
                <w:szCs w:val="24"/>
                <w:lang w:eastAsia="ru-RU"/>
              </w:rPr>
            </w:pPr>
          </w:p>
        </w:tc>
        <w:tc>
          <w:tcPr>
            <w:tcW w:w="698" w:type="dxa"/>
          </w:tcPr>
          <w:p w14:paraId="23BBAB34">
            <w:pPr>
              <w:spacing w:after="0" w:line="240" w:lineRule="auto"/>
              <w:rPr>
                <w:rFonts w:ascii="Times New Roman" w:hAnsi="Times New Roman" w:eastAsia="Times New Roman" w:cs="Times New Roman"/>
                <w:sz w:val="24"/>
                <w:szCs w:val="24"/>
                <w:lang w:eastAsia="ru-RU"/>
              </w:rPr>
            </w:pPr>
          </w:p>
        </w:tc>
        <w:tc>
          <w:tcPr>
            <w:tcW w:w="702" w:type="dxa"/>
          </w:tcPr>
          <w:p w14:paraId="28A61316">
            <w:pPr>
              <w:spacing w:after="0" w:line="240" w:lineRule="auto"/>
              <w:rPr>
                <w:rFonts w:ascii="Times New Roman" w:hAnsi="Times New Roman" w:eastAsia="Times New Roman" w:cs="Times New Roman"/>
                <w:sz w:val="24"/>
                <w:szCs w:val="24"/>
                <w:lang w:eastAsia="ru-RU"/>
              </w:rPr>
            </w:pPr>
          </w:p>
        </w:tc>
        <w:tc>
          <w:tcPr>
            <w:tcW w:w="703" w:type="dxa"/>
          </w:tcPr>
          <w:p w14:paraId="25E81F0B">
            <w:pPr>
              <w:spacing w:after="0" w:line="240" w:lineRule="auto"/>
              <w:rPr>
                <w:rFonts w:ascii="Times New Roman" w:hAnsi="Times New Roman" w:eastAsia="Times New Roman" w:cs="Times New Roman"/>
                <w:sz w:val="24"/>
                <w:szCs w:val="24"/>
                <w:lang w:eastAsia="ru-RU"/>
              </w:rPr>
            </w:pPr>
          </w:p>
        </w:tc>
        <w:tc>
          <w:tcPr>
            <w:tcW w:w="708" w:type="dxa"/>
          </w:tcPr>
          <w:p w14:paraId="21A87973">
            <w:pPr>
              <w:spacing w:after="0" w:line="240" w:lineRule="auto"/>
              <w:rPr>
                <w:rFonts w:ascii="Times New Roman" w:hAnsi="Times New Roman" w:eastAsia="Times New Roman" w:cs="Times New Roman"/>
                <w:sz w:val="24"/>
                <w:szCs w:val="24"/>
                <w:lang w:eastAsia="ru-RU"/>
              </w:rPr>
            </w:pPr>
          </w:p>
        </w:tc>
        <w:tc>
          <w:tcPr>
            <w:tcW w:w="711" w:type="dxa"/>
          </w:tcPr>
          <w:p w14:paraId="213552CB">
            <w:pPr>
              <w:spacing w:after="0" w:line="240" w:lineRule="auto"/>
              <w:rPr>
                <w:rFonts w:ascii="Times New Roman" w:hAnsi="Times New Roman" w:eastAsia="Times New Roman" w:cs="Times New Roman"/>
                <w:sz w:val="24"/>
                <w:szCs w:val="24"/>
                <w:lang w:eastAsia="ru-RU"/>
              </w:rPr>
            </w:pPr>
          </w:p>
        </w:tc>
        <w:tc>
          <w:tcPr>
            <w:tcW w:w="703" w:type="dxa"/>
          </w:tcPr>
          <w:p w14:paraId="283D87B5">
            <w:pPr>
              <w:spacing w:after="0" w:line="240" w:lineRule="auto"/>
              <w:rPr>
                <w:rFonts w:ascii="Times New Roman" w:hAnsi="Times New Roman" w:eastAsia="Times New Roman" w:cs="Times New Roman"/>
                <w:sz w:val="24"/>
                <w:szCs w:val="24"/>
                <w:lang w:eastAsia="ru-RU"/>
              </w:rPr>
            </w:pPr>
          </w:p>
        </w:tc>
        <w:tc>
          <w:tcPr>
            <w:tcW w:w="706" w:type="dxa"/>
          </w:tcPr>
          <w:p w14:paraId="2725D412">
            <w:pPr>
              <w:spacing w:after="0" w:line="240" w:lineRule="auto"/>
              <w:rPr>
                <w:rFonts w:ascii="Times New Roman" w:hAnsi="Times New Roman" w:eastAsia="Times New Roman" w:cs="Times New Roman"/>
                <w:sz w:val="24"/>
                <w:szCs w:val="24"/>
                <w:lang w:eastAsia="ru-RU"/>
              </w:rPr>
            </w:pPr>
          </w:p>
        </w:tc>
        <w:tc>
          <w:tcPr>
            <w:tcW w:w="931" w:type="dxa"/>
          </w:tcPr>
          <w:p w14:paraId="5BBF7335">
            <w:pPr>
              <w:spacing w:after="0" w:line="240" w:lineRule="auto"/>
              <w:rPr>
                <w:rFonts w:ascii="Times New Roman" w:hAnsi="Times New Roman" w:eastAsia="Times New Roman" w:cs="Times New Roman"/>
                <w:sz w:val="24"/>
                <w:szCs w:val="24"/>
                <w:lang w:eastAsia="ru-RU"/>
              </w:rPr>
            </w:pPr>
          </w:p>
        </w:tc>
        <w:tc>
          <w:tcPr>
            <w:tcW w:w="703" w:type="dxa"/>
          </w:tcPr>
          <w:p w14:paraId="371BA016">
            <w:pPr>
              <w:spacing w:after="0" w:line="240" w:lineRule="auto"/>
              <w:rPr>
                <w:rFonts w:ascii="Times New Roman" w:hAnsi="Times New Roman" w:eastAsia="Times New Roman" w:cs="Times New Roman"/>
                <w:sz w:val="24"/>
                <w:szCs w:val="24"/>
                <w:lang w:eastAsia="ru-RU"/>
              </w:rPr>
            </w:pPr>
          </w:p>
        </w:tc>
        <w:tc>
          <w:tcPr>
            <w:tcW w:w="703" w:type="dxa"/>
          </w:tcPr>
          <w:p w14:paraId="23369A33">
            <w:pPr>
              <w:spacing w:after="0" w:line="240" w:lineRule="auto"/>
              <w:rPr>
                <w:rFonts w:ascii="Times New Roman" w:hAnsi="Times New Roman" w:eastAsia="Times New Roman" w:cs="Times New Roman"/>
                <w:sz w:val="24"/>
                <w:szCs w:val="24"/>
                <w:lang w:eastAsia="ru-RU"/>
              </w:rPr>
            </w:pPr>
          </w:p>
        </w:tc>
        <w:tc>
          <w:tcPr>
            <w:tcW w:w="761" w:type="dxa"/>
          </w:tcPr>
          <w:p w14:paraId="5C924EE4">
            <w:pPr>
              <w:spacing w:after="0" w:line="240" w:lineRule="auto"/>
              <w:rPr>
                <w:rFonts w:ascii="Times New Roman" w:hAnsi="Times New Roman" w:eastAsia="Times New Roman" w:cs="Times New Roman"/>
                <w:sz w:val="24"/>
                <w:szCs w:val="24"/>
                <w:lang w:eastAsia="ru-RU"/>
              </w:rPr>
            </w:pPr>
          </w:p>
        </w:tc>
        <w:tc>
          <w:tcPr>
            <w:tcW w:w="1071" w:type="dxa"/>
          </w:tcPr>
          <w:p w14:paraId="32C9D296">
            <w:pPr>
              <w:spacing w:after="0" w:line="240" w:lineRule="auto"/>
              <w:rPr>
                <w:rFonts w:ascii="Times New Roman" w:hAnsi="Times New Roman" w:eastAsia="Times New Roman" w:cs="Times New Roman"/>
                <w:sz w:val="24"/>
                <w:szCs w:val="24"/>
                <w:lang w:eastAsia="ru-RU"/>
              </w:rPr>
            </w:pPr>
          </w:p>
        </w:tc>
        <w:tc>
          <w:tcPr>
            <w:tcW w:w="720" w:type="dxa"/>
            <w:gridSpan w:val="2"/>
          </w:tcPr>
          <w:p w14:paraId="02158A19">
            <w:pPr>
              <w:spacing w:after="0" w:line="240" w:lineRule="auto"/>
              <w:rPr>
                <w:rFonts w:ascii="Times New Roman" w:hAnsi="Times New Roman" w:eastAsia="Times New Roman" w:cs="Times New Roman"/>
                <w:sz w:val="24"/>
                <w:szCs w:val="24"/>
                <w:lang w:eastAsia="ru-RU"/>
              </w:rPr>
            </w:pPr>
          </w:p>
        </w:tc>
        <w:tc>
          <w:tcPr>
            <w:tcW w:w="1410" w:type="dxa"/>
          </w:tcPr>
          <w:p w14:paraId="6228E422">
            <w:pPr>
              <w:spacing w:after="0" w:line="240" w:lineRule="auto"/>
              <w:rPr>
                <w:rFonts w:ascii="Times New Roman" w:hAnsi="Times New Roman" w:eastAsia="Times New Roman" w:cs="Times New Roman"/>
                <w:sz w:val="24"/>
                <w:szCs w:val="24"/>
                <w:lang w:eastAsia="ru-RU"/>
              </w:rPr>
            </w:pPr>
          </w:p>
        </w:tc>
      </w:tr>
      <w:tr w14:paraId="73899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3524" w:type="dxa"/>
          </w:tcPr>
          <w:p w14:paraId="540EB3EE">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3.3. Умение составлять связный рассказ по серии картинок</w:t>
            </w:r>
          </w:p>
        </w:tc>
        <w:tc>
          <w:tcPr>
            <w:tcW w:w="697" w:type="dxa"/>
          </w:tcPr>
          <w:p w14:paraId="45902453">
            <w:pPr>
              <w:spacing w:after="0" w:line="240" w:lineRule="auto"/>
              <w:rPr>
                <w:rFonts w:ascii="Times New Roman" w:hAnsi="Times New Roman" w:eastAsia="Times New Roman" w:cs="Times New Roman"/>
                <w:sz w:val="24"/>
                <w:szCs w:val="24"/>
                <w:lang w:eastAsia="ru-RU"/>
              </w:rPr>
            </w:pPr>
          </w:p>
        </w:tc>
        <w:tc>
          <w:tcPr>
            <w:tcW w:w="698" w:type="dxa"/>
          </w:tcPr>
          <w:p w14:paraId="2FB64EBC">
            <w:pPr>
              <w:spacing w:after="0" w:line="240" w:lineRule="auto"/>
              <w:rPr>
                <w:rFonts w:ascii="Times New Roman" w:hAnsi="Times New Roman" w:eastAsia="Times New Roman" w:cs="Times New Roman"/>
                <w:sz w:val="24"/>
                <w:szCs w:val="24"/>
                <w:lang w:eastAsia="ru-RU"/>
              </w:rPr>
            </w:pPr>
          </w:p>
        </w:tc>
        <w:tc>
          <w:tcPr>
            <w:tcW w:w="702" w:type="dxa"/>
          </w:tcPr>
          <w:p w14:paraId="3E89134A">
            <w:pPr>
              <w:spacing w:after="0" w:line="240" w:lineRule="auto"/>
              <w:rPr>
                <w:rFonts w:ascii="Times New Roman" w:hAnsi="Times New Roman" w:eastAsia="Times New Roman" w:cs="Times New Roman"/>
                <w:sz w:val="24"/>
                <w:szCs w:val="24"/>
                <w:lang w:eastAsia="ru-RU"/>
              </w:rPr>
            </w:pPr>
          </w:p>
        </w:tc>
        <w:tc>
          <w:tcPr>
            <w:tcW w:w="703" w:type="dxa"/>
          </w:tcPr>
          <w:p w14:paraId="398EF31E">
            <w:pPr>
              <w:spacing w:after="0" w:line="240" w:lineRule="auto"/>
              <w:rPr>
                <w:rFonts w:ascii="Times New Roman" w:hAnsi="Times New Roman" w:eastAsia="Times New Roman" w:cs="Times New Roman"/>
                <w:sz w:val="24"/>
                <w:szCs w:val="24"/>
                <w:lang w:eastAsia="ru-RU"/>
              </w:rPr>
            </w:pPr>
          </w:p>
        </w:tc>
        <w:tc>
          <w:tcPr>
            <w:tcW w:w="708" w:type="dxa"/>
          </w:tcPr>
          <w:p w14:paraId="423F3BBC">
            <w:pPr>
              <w:spacing w:after="0" w:line="240" w:lineRule="auto"/>
              <w:rPr>
                <w:rFonts w:ascii="Times New Roman" w:hAnsi="Times New Roman" w:eastAsia="Times New Roman" w:cs="Times New Roman"/>
                <w:sz w:val="24"/>
                <w:szCs w:val="24"/>
                <w:lang w:eastAsia="ru-RU"/>
              </w:rPr>
            </w:pPr>
          </w:p>
        </w:tc>
        <w:tc>
          <w:tcPr>
            <w:tcW w:w="711" w:type="dxa"/>
          </w:tcPr>
          <w:p w14:paraId="64BE28E2">
            <w:pPr>
              <w:spacing w:after="0" w:line="240" w:lineRule="auto"/>
              <w:rPr>
                <w:rFonts w:ascii="Times New Roman" w:hAnsi="Times New Roman" w:eastAsia="Times New Roman" w:cs="Times New Roman"/>
                <w:sz w:val="24"/>
                <w:szCs w:val="24"/>
                <w:lang w:eastAsia="ru-RU"/>
              </w:rPr>
            </w:pPr>
          </w:p>
        </w:tc>
        <w:tc>
          <w:tcPr>
            <w:tcW w:w="703" w:type="dxa"/>
          </w:tcPr>
          <w:p w14:paraId="5D5F1563">
            <w:pPr>
              <w:spacing w:after="0" w:line="240" w:lineRule="auto"/>
              <w:rPr>
                <w:rFonts w:ascii="Times New Roman" w:hAnsi="Times New Roman" w:eastAsia="Times New Roman" w:cs="Times New Roman"/>
                <w:sz w:val="24"/>
                <w:szCs w:val="24"/>
                <w:lang w:eastAsia="ru-RU"/>
              </w:rPr>
            </w:pPr>
          </w:p>
        </w:tc>
        <w:tc>
          <w:tcPr>
            <w:tcW w:w="706" w:type="dxa"/>
          </w:tcPr>
          <w:p w14:paraId="5F3DD7C4">
            <w:pPr>
              <w:spacing w:after="0" w:line="240" w:lineRule="auto"/>
              <w:rPr>
                <w:rFonts w:ascii="Times New Roman" w:hAnsi="Times New Roman" w:eastAsia="Times New Roman" w:cs="Times New Roman"/>
                <w:sz w:val="24"/>
                <w:szCs w:val="24"/>
                <w:lang w:eastAsia="ru-RU"/>
              </w:rPr>
            </w:pPr>
          </w:p>
        </w:tc>
        <w:tc>
          <w:tcPr>
            <w:tcW w:w="931" w:type="dxa"/>
          </w:tcPr>
          <w:p w14:paraId="0A209E90">
            <w:pPr>
              <w:spacing w:after="0" w:line="240" w:lineRule="auto"/>
              <w:rPr>
                <w:rFonts w:ascii="Times New Roman" w:hAnsi="Times New Roman" w:eastAsia="Times New Roman" w:cs="Times New Roman"/>
                <w:sz w:val="24"/>
                <w:szCs w:val="24"/>
                <w:lang w:eastAsia="ru-RU"/>
              </w:rPr>
            </w:pPr>
          </w:p>
        </w:tc>
        <w:tc>
          <w:tcPr>
            <w:tcW w:w="703" w:type="dxa"/>
          </w:tcPr>
          <w:p w14:paraId="6A733423">
            <w:pPr>
              <w:spacing w:after="0" w:line="240" w:lineRule="auto"/>
              <w:rPr>
                <w:rFonts w:ascii="Times New Roman" w:hAnsi="Times New Roman" w:eastAsia="Times New Roman" w:cs="Times New Roman"/>
                <w:sz w:val="24"/>
                <w:szCs w:val="24"/>
                <w:lang w:eastAsia="ru-RU"/>
              </w:rPr>
            </w:pPr>
          </w:p>
        </w:tc>
        <w:tc>
          <w:tcPr>
            <w:tcW w:w="703" w:type="dxa"/>
          </w:tcPr>
          <w:p w14:paraId="59DB7CB3">
            <w:pPr>
              <w:spacing w:after="0" w:line="240" w:lineRule="auto"/>
              <w:rPr>
                <w:rFonts w:ascii="Times New Roman" w:hAnsi="Times New Roman" w:eastAsia="Times New Roman" w:cs="Times New Roman"/>
                <w:sz w:val="24"/>
                <w:szCs w:val="24"/>
                <w:lang w:eastAsia="ru-RU"/>
              </w:rPr>
            </w:pPr>
          </w:p>
        </w:tc>
        <w:tc>
          <w:tcPr>
            <w:tcW w:w="761" w:type="dxa"/>
          </w:tcPr>
          <w:p w14:paraId="5E942B4E">
            <w:pPr>
              <w:spacing w:after="0" w:line="240" w:lineRule="auto"/>
              <w:rPr>
                <w:rFonts w:ascii="Times New Roman" w:hAnsi="Times New Roman" w:eastAsia="Times New Roman" w:cs="Times New Roman"/>
                <w:sz w:val="24"/>
                <w:szCs w:val="24"/>
                <w:lang w:eastAsia="ru-RU"/>
              </w:rPr>
            </w:pPr>
          </w:p>
        </w:tc>
        <w:tc>
          <w:tcPr>
            <w:tcW w:w="1071" w:type="dxa"/>
          </w:tcPr>
          <w:p w14:paraId="67CFA699">
            <w:pPr>
              <w:spacing w:after="0" w:line="240" w:lineRule="auto"/>
              <w:rPr>
                <w:rFonts w:ascii="Times New Roman" w:hAnsi="Times New Roman" w:eastAsia="Times New Roman" w:cs="Times New Roman"/>
                <w:sz w:val="24"/>
                <w:szCs w:val="24"/>
                <w:lang w:eastAsia="ru-RU"/>
              </w:rPr>
            </w:pPr>
          </w:p>
        </w:tc>
        <w:tc>
          <w:tcPr>
            <w:tcW w:w="720" w:type="dxa"/>
            <w:gridSpan w:val="2"/>
          </w:tcPr>
          <w:p w14:paraId="11F96069">
            <w:pPr>
              <w:spacing w:after="0" w:line="240" w:lineRule="auto"/>
              <w:rPr>
                <w:rFonts w:ascii="Times New Roman" w:hAnsi="Times New Roman" w:eastAsia="Times New Roman" w:cs="Times New Roman"/>
                <w:sz w:val="24"/>
                <w:szCs w:val="24"/>
                <w:lang w:eastAsia="ru-RU"/>
              </w:rPr>
            </w:pPr>
          </w:p>
        </w:tc>
        <w:tc>
          <w:tcPr>
            <w:tcW w:w="1410" w:type="dxa"/>
          </w:tcPr>
          <w:p w14:paraId="607C6A2C">
            <w:pPr>
              <w:spacing w:after="0" w:line="240" w:lineRule="auto"/>
              <w:rPr>
                <w:rFonts w:ascii="Times New Roman" w:hAnsi="Times New Roman" w:eastAsia="Times New Roman" w:cs="Times New Roman"/>
                <w:sz w:val="24"/>
                <w:szCs w:val="24"/>
                <w:lang w:eastAsia="ru-RU"/>
              </w:rPr>
            </w:pPr>
          </w:p>
        </w:tc>
      </w:tr>
      <w:tr w14:paraId="1FB99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3524" w:type="dxa"/>
          </w:tcPr>
          <w:p w14:paraId="6D041FA4">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3.4. Умение использовать в речи обобщающие слова,</w:t>
            </w:r>
          </w:p>
          <w:p w14:paraId="227715B5">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антонимы, сравнения</w:t>
            </w:r>
          </w:p>
        </w:tc>
        <w:tc>
          <w:tcPr>
            <w:tcW w:w="697" w:type="dxa"/>
          </w:tcPr>
          <w:p w14:paraId="554BC338">
            <w:pPr>
              <w:spacing w:after="0" w:line="240" w:lineRule="auto"/>
              <w:rPr>
                <w:rFonts w:ascii="Times New Roman" w:hAnsi="Times New Roman" w:eastAsia="Times New Roman" w:cs="Times New Roman"/>
                <w:sz w:val="24"/>
                <w:szCs w:val="24"/>
                <w:lang w:eastAsia="ru-RU"/>
              </w:rPr>
            </w:pPr>
          </w:p>
        </w:tc>
        <w:tc>
          <w:tcPr>
            <w:tcW w:w="698" w:type="dxa"/>
          </w:tcPr>
          <w:p w14:paraId="7B0C410A">
            <w:pPr>
              <w:spacing w:after="0" w:line="240" w:lineRule="auto"/>
              <w:rPr>
                <w:rFonts w:ascii="Times New Roman" w:hAnsi="Times New Roman" w:eastAsia="Times New Roman" w:cs="Times New Roman"/>
                <w:sz w:val="24"/>
                <w:szCs w:val="24"/>
                <w:lang w:eastAsia="ru-RU"/>
              </w:rPr>
            </w:pPr>
          </w:p>
        </w:tc>
        <w:tc>
          <w:tcPr>
            <w:tcW w:w="702" w:type="dxa"/>
          </w:tcPr>
          <w:p w14:paraId="2EBECEBB">
            <w:pPr>
              <w:spacing w:after="0" w:line="240" w:lineRule="auto"/>
              <w:rPr>
                <w:rFonts w:ascii="Times New Roman" w:hAnsi="Times New Roman" w:eastAsia="Times New Roman" w:cs="Times New Roman"/>
                <w:sz w:val="24"/>
                <w:szCs w:val="24"/>
                <w:lang w:eastAsia="ru-RU"/>
              </w:rPr>
            </w:pPr>
          </w:p>
        </w:tc>
        <w:tc>
          <w:tcPr>
            <w:tcW w:w="703" w:type="dxa"/>
          </w:tcPr>
          <w:p w14:paraId="3B3D1633">
            <w:pPr>
              <w:spacing w:after="0" w:line="240" w:lineRule="auto"/>
              <w:rPr>
                <w:rFonts w:ascii="Times New Roman" w:hAnsi="Times New Roman" w:eastAsia="Times New Roman" w:cs="Times New Roman"/>
                <w:sz w:val="24"/>
                <w:szCs w:val="24"/>
                <w:lang w:eastAsia="ru-RU"/>
              </w:rPr>
            </w:pPr>
          </w:p>
        </w:tc>
        <w:tc>
          <w:tcPr>
            <w:tcW w:w="708" w:type="dxa"/>
          </w:tcPr>
          <w:p w14:paraId="4A306444">
            <w:pPr>
              <w:spacing w:after="0" w:line="240" w:lineRule="auto"/>
              <w:rPr>
                <w:rFonts w:ascii="Times New Roman" w:hAnsi="Times New Roman" w:eastAsia="Times New Roman" w:cs="Times New Roman"/>
                <w:sz w:val="24"/>
                <w:szCs w:val="24"/>
                <w:lang w:eastAsia="ru-RU"/>
              </w:rPr>
            </w:pPr>
          </w:p>
        </w:tc>
        <w:tc>
          <w:tcPr>
            <w:tcW w:w="711" w:type="dxa"/>
          </w:tcPr>
          <w:p w14:paraId="50FFC250">
            <w:pPr>
              <w:spacing w:after="0" w:line="240" w:lineRule="auto"/>
              <w:rPr>
                <w:rFonts w:ascii="Times New Roman" w:hAnsi="Times New Roman" w:eastAsia="Times New Roman" w:cs="Times New Roman"/>
                <w:sz w:val="24"/>
                <w:szCs w:val="24"/>
                <w:lang w:eastAsia="ru-RU"/>
              </w:rPr>
            </w:pPr>
          </w:p>
        </w:tc>
        <w:tc>
          <w:tcPr>
            <w:tcW w:w="703" w:type="dxa"/>
          </w:tcPr>
          <w:p w14:paraId="4BDF5CE3">
            <w:pPr>
              <w:spacing w:after="0" w:line="240" w:lineRule="auto"/>
              <w:rPr>
                <w:rFonts w:ascii="Times New Roman" w:hAnsi="Times New Roman" w:eastAsia="Times New Roman" w:cs="Times New Roman"/>
                <w:sz w:val="24"/>
                <w:szCs w:val="24"/>
                <w:lang w:eastAsia="ru-RU"/>
              </w:rPr>
            </w:pPr>
          </w:p>
        </w:tc>
        <w:tc>
          <w:tcPr>
            <w:tcW w:w="706" w:type="dxa"/>
          </w:tcPr>
          <w:p w14:paraId="11C65F44">
            <w:pPr>
              <w:spacing w:after="0" w:line="240" w:lineRule="auto"/>
              <w:rPr>
                <w:rFonts w:ascii="Times New Roman" w:hAnsi="Times New Roman" w:eastAsia="Times New Roman" w:cs="Times New Roman"/>
                <w:sz w:val="24"/>
                <w:szCs w:val="24"/>
                <w:lang w:eastAsia="ru-RU"/>
              </w:rPr>
            </w:pPr>
          </w:p>
        </w:tc>
        <w:tc>
          <w:tcPr>
            <w:tcW w:w="931" w:type="dxa"/>
          </w:tcPr>
          <w:p w14:paraId="7E259A9F">
            <w:pPr>
              <w:spacing w:after="0" w:line="240" w:lineRule="auto"/>
              <w:rPr>
                <w:rFonts w:ascii="Times New Roman" w:hAnsi="Times New Roman" w:eastAsia="Times New Roman" w:cs="Times New Roman"/>
                <w:sz w:val="24"/>
                <w:szCs w:val="24"/>
                <w:lang w:eastAsia="ru-RU"/>
              </w:rPr>
            </w:pPr>
          </w:p>
        </w:tc>
        <w:tc>
          <w:tcPr>
            <w:tcW w:w="703" w:type="dxa"/>
          </w:tcPr>
          <w:p w14:paraId="7D359AC2">
            <w:pPr>
              <w:spacing w:after="0" w:line="240" w:lineRule="auto"/>
              <w:rPr>
                <w:rFonts w:ascii="Times New Roman" w:hAnsi="Times New Roman" w:eastAsia="Times New Roman" w:cs="Times New Roman"/>
                <w:sz w:val="24"/>
                <w:szCs w:val="24"/>
                <w:lang w:eastAsia="ru-RU"/>
              </w:rPr>
            </w:pPr>
          </w:p>
        </w:tc>
        <w:tc>
          <w:tcPr>
            <w:tcW w:w="703" w:type="dxa"/>
          </w:tcPr>
          <w:p w14:paraId="235162FD">
            <w:pPr>
              <w:spacing w:after="0" w:line="240" w:lineRule="auto"/>
              <w:rPr>
                <w:rFonts w:ascii="Times New Roman" w:hAnsi="Times New Roman" w:eastAsia="Times New Roman" w:cs="Times New Roman"/>
                <w:sz w:val="24"/>
                <w:szCs w:val="24"/>
                <w:lang w:eastAsia="ru-RU"/>
              </w:rPr>
            </w:pPr>
          </w:p>
        </w:tc>
        <w:tc>
          <w:tcPr>
            <w:tcW w:w="761" w:type="dxa"/>
          </w:tcPr>
          <w:p w14:paraId="3C54262E">
            <w:pPr>
              <w:spacing w:after="0" w:line="240" w:lineRule="auto"/>
              <w:rPr>
                <w:rFonts w:ascii="Times New Roman" w:hAnsi="Times New Roman" w:eastAsia="Times New Roman" w:cs="Times New Roman"/>
                <w:sz w:val="24"/>
                <w:szCs w:val="24"/>
                <w:lang w:eastAsia="ru-RU"/>
              </w:rPr>
            </w:pPr>
          </w:p>
        </w:tc>
        <w:tc>
          <w:tcPr>
            <w:tcW w:w="1071" w:type="dxa"/>
          </w:tcPr>
          <w:p w14:paraId="6F6B5C46">
            <w:pPr>
              <w:spacing w:after="0" w:line="240" w:lineRule="auto"/>
              <w:rPr>
                <w:rFonts w:ascii="Times New Roman" w:hAnsi="Times New Roman" w:eastAsia="Times New Roman" w:cs="Times New Roman"/>
                <w:sz w:val="24"/>
                <w:szCs w:val="24"/>
                <w:lang w:eastAsia="ru-RU"/>
              </w:rPr>
            </w:pPr>
          </w:p>
        </w:tc>
        <w:tc>
          <w:tcPr>
            <w:tcW w:w="720" w:type="dxa"/>
            <w:gridSpan w:val="2"/>
          </w:tcPr>
          <w:p w14:paraId="386A884C">
            <w:pPr>
              <w:spacing w:after="0" w:line="240" w:lineRule="auto"/>
              <w:rPr>
                <w:rFonts w:ascii="Times New Roman" w:hAnsi="Times New Roman" w:eastAsia="Times New Roman" w:cs="Times New Roman"/>
                <w:sz w:val="24"/>
                <w:szCs w:val="24"/>
                <w:lang w:eastAsia="ru-RU"/>
              </w:rPr>
            </w:pPr>
          </w:p>
        </w:tc>
        <w:tc>
          <w:tcPr>
            <w:tcW w:w="1410" w:type="dxa"/>
          </w:tcPr>
          <w:p w14:paraId="7AD0E22D">
            <w:pPr>
              <w:spacing w:after="0" w:line="240" w:lineRule="auto"/>
              <w:rPr>
                <w:rFonts w:ascii="Times New Roman" w:hAnsi="Times New Roman" w:eastAsia="Times New Roman" w:cs="Times New Roman"/>
                <w:sz w:val="24"/>
                <w:szCs w:val="24"/>
                <w:lang w:eastAsia="ru-RU"/>
              </w:rPr>
            </w:pPr>
          </w:p>
        </w:tc>
      </w:tr>
      <w:tr w14:paraId="102FB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trPr>
        <w:tc>
          <w:tcPr>
            <w:tcW w:w="3524" w:type="dxa"/>
          </w:tcPr>
          <w:p w14:paraId="0C2E2189">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3.5. В диалоге инициативно высказывается, умеет привлечь внимание своими</w:t>
            </w:r>
          </w:p>
          <w:p w14:paraId="18E558FD">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высказываниями</w:t>
            </w:r>
          </w:p>
        </w:tc>
        <w:tc>
          <w:tcPr>
            <w:tcW w:w="697" w:type="dxa"/>
          </w:tcPr>
          <w:p w14:paraId="324CD4F0">
            <w:pPr>
              <w:spacing w:after="0" w:line="240" w:lineRule="auto"/>
              <w:rPr>
                <w:rFonts w:ascii="Times New Roman" w:hAnsi="Times New Roman" w:eastAsia="Times New Roman" w:cs="Times New Roman"/>
                <w:sz w:val="24"/>
                <w:szCs w:val="24"/>
                <w:lang w:eastAsia="ru-RU"/>
              </w:rPr>
            </w:pPr>
          </w:p>
        </w:tc>
        <w:tc>
          <w:tcPr>
            <w:tcW w:w="698" w:type="dxa"/>
          </w:tcPr>
          <w:p w14:paraId="2862476E">
            <w:pPr>
              <w:spacing w:after="0" w:line="240" w:lineRule="auto"/>
              <w:rPr>
                <w:rFonts w:ascii="Times New Roman" w:hAnsi="Times New Roman" w:eastAsia="Times New Roman" w:cs="Times New Roman"/>
                <w:sz w:val="24"/>
                <w:szCs w:val="24"/>
                <w:lang w:eastAsia="ru-RU"/>
              </w:rPr>
            </w:pPr>
          </w:p>
        </w:tc>
        <w:tc>
          <w:tcPr>
            <w:tcW w:w="702" w:type="dxa"/>
          </w:tcPr>
          <w:p w14:paraId="7A6BC235">
            <w:pPr>
              <w:spacing w:after="0" w:line="240" w:lineRule="auto"/>
              <w:rPr>
                <w:rFonts w:ascii="Times New Roman" w:hAnsi="Times New Roman" w:eastAsia="Times New Roman" w:cs="Times New Roman"/>
                <w:sz w:val="24"/>
                <w:szCs w:val="24"/>
                <w:lang w:eastAsia="ru-RU"/>
              </w:rPr>
            </w:pPr>
          </w:p>
        </w:tc>
        <w:tc>
          <w:tcPr>
            <w:tcW w:w="703" w:type="dxa"/>
          </w:tcPr>
          <w:p w14:paraId="1AADB8E0">
            <w:pPr>
              <w:spacing w:after="0" w:line="240" w:lineRule="auto"/>
              <w:rPr>
                <w:rFonts w:ascii="Times New Roman" w:hAnsi="Times New Roman" w:eastAsia="Times New Roman" w:cs="Times New Roman"/>
                <w:sz w:val="24"/>
                <w:szCs w:val="24"/>
                <w:lang w:eastAsia="ru-RU"/>
              </w:rPr>
            </w:pPr>
          </w:p>
        </w:tc>
        <w:tc>
          <w:tcPr>
            <w:tcW w:w="708" w:type="dxa"/>
          </w:tcPr>
          <w:p w14:paraId="13C7632E">
            <w:pPr>
              <w:spacing w:after="0" w:line="240" w:lineRule="auto"/>
              <w:rPr>
                <w:rFonts w:ascii="Times New Roman" w:hAnsi="Times New Roman" w:eastAsia="Times New Roman" w:cs="Times New Roman"/>
                <w:sz w:val="24"/>
                <w:szCs w:val="24"/>
                <w:lang w:eastAsia="ru-RU"/>
              </w:rPr>
            </w:pPr>
          </w:p>
        </w:tc>
        <w:tc>
          <w:tcPr>
            <w:tcW w:w="711" w:type="dxa"/>
          </w:tcPr>
          <w:p w14:paraId="3E7698E5">
            <w:pPr>
              <w:spacing w:after="0" w:line="240" w:lineRule="auto"/>
              <w:rPr>
                <w:rFonts w:ascii="Times New Roman" w:hAnsi="Times New Roman" w:eastAsia="Times New Roman" w:cs="Times New Roman"/>
                <w:sz w:val="24"/>
                <w:szCs w:val="24"/>
                <w:lang w:eastAsia="ru-RU"/>
              </w:rPr>
            </w:pPr>
          </w:p>
        </w:tc>
        <w:tc>
          <w:tcPr>
            <w:tcW w:w="703" w:type="dxa"/>
          </w:tcPr>
          <w:p w14:paraId="5A6647B7">
            <w:pPr>
              <w:spacing w:after="0" w:line="240" w:lineRule="auto"/>
              <w:rPr>
                <w:rFonts w:ascii="Times New Roman" w:hAnsi="Times New Roman" w:eastAsia="Times New Roman" w:cs="Times New Roman"/>
                <w:sz w:val="24"/>
                <w:szCs w:val="24"/>
                <w:lang w:eastAsia="ru-RU"/>
              </w:rPr>
            </w:pPr>
          </w:p>
        </w:tc>
        <w:tc>
          <w:tcPr>
            <w:tcW w:w="706" w:type="dxa"/>
          </w:tcPr>
          <w:p w14:paraId="5BA1CCD6">
            <w:pPr>
              <w:spacing w:after="0" w:line="240" w:lineRule="auto"/>
              <w:rPr>
                <w:rFonts w:ascii="Times New Roman" w:hAnsi="Times New Roman" w:eastAsia="Times New Roman" w:cs="Times New Roman"/>
                <w:sz w:val="24"/>
                <w:szCs w:val="24"/>
                <w:lang w:eastAsia="ru-RU"/>
              </w:rPr>
            </w:pPr>
          </w:p>
        </w:tc>
        <w:tc>
          <w:tcPr>
            <w:tcW w:w="931" w:type="dxa"/>
          </w:tcPr>
          <w:p w14:paraId="1DE8B5E7">
            <w:pPr>
              <w:spacing w:after="0" w:line="240" w:lineRule="auto"/>
              <w:rPr>
                <w:rFonts w:ascii="Times New Roman" w:hAnsi="Times New Roman" w:eastAsia="Times New Roman" w:cs="Times New Roman"/>
                <w:sz w:val="24"/>
                <w:szCs w:val="24"/>
                <w:lang w:eastAsia="ru-RU"/>
              </w:rPr>
            </w:pPr>
          </w:p>
        </w:tc>
        <w:tc>
          <w:tcPr>
            <w:tcW w:w="703" w:type="dxa"/>
          </w:tcPr>
          <w:p w14:paraId="1069AAC3">
            <w:pPr>
              <w:spacing w:after="0" w:line="240" w:lineRule="auto"/>
              <w:rPr>
                <w:rFonts w:ascii="Times New Roman" w:hAnsi="Times New Roman" w:eastAsia="Times New Roman" w:cs="Times New Roman"/>
                <w:sz w:val="24"/>
                <w:szCs w:val="24"/>
                <w:lang w:eastAsia="ru-RU"/>
              </w:rPr>
            </w:pPr>
          </w:p>
        </w:tc>
        <w:tc>
          <w:tcPr>
            <w:tcW w:w="703" w:type="dxa"/>
          </w:tcPr>
          <w:p w14:paraId="62EE7A44">
            <w:pPr>
              <w:spacing w:after="0" w:line="240" w:lineRule="auto"/>
              <w:rPr>
                <w:rFonts w:ascii="Times New Roman" w:hAnsi="Times New Roman" w:eastAsia="Times New Roman" w:cs="Times New Roman"/>
                <w:sz w:val="24"/>
                <w:szCs w:val="24"/>
                <w:lang w:eastAsia="ru-RU"/>
              </w:rPr>
            </w:pPr>
          </w:p>
        </w:tc>
        <w:tc>
          <w:tcPr>
            <w:tcW w:w="761" w:type="dxa"/>
          </w:tcPr>
          <w:p w14:paraId="5596E619">
            <w:pPr>
              <w:spacing w:after="0" w:line="240" w:lineRule="auto"/>
              <w:rPr>
                <w:rFonts w:ascii="Times New Roman" w:hAnsi="Times New Roman" w:eastAsia="Times New Roman" w:cs="Times New Roman"/>
                <w:sz w:val="24"/>
                <w:szCs w:val="24"/>
                <w:lang w:eastAsia="ru-RU"/>
              </w:rPr>
            </w:pPr>
          </w:p>
        </w:tc>
        <w:tc>
          <w:tcPr>
            <w:tcW w:w="1071" w:type="dxa"/>
          </w:tcPr>
          <w:p w14:paraId="57CA524A">
            <w:pPr>
              <w:spacing w:after="0" w:line="240" w:lineRule="auto"/>
              <w:rPr>
                <w:rFonts w:ascii="Times New Roman" w:hAnsi="Times New Roman" w:eastAsia="Times New Roman" w:cs="Times New Roman"/>
                <w:sz w:val="24"/>
                <w:szCs w:val="24"/>
                <w:lang w:eastAsia="ru-RU"/>
              </w:rPr>
            </w:pPr>
          </w:p>
        </w:tc>
        <w:tc>
          <w:tcPr>
            <w:tcW w:w="720" w:type="dxa"/>
            <w:gridSpan w:val="2"/>
          </w:tcPr>
          <w:p w14:paraId="14B22BB4">
            <w:pPr>
              <w:spacing w:after="0" w:line="240" w:lineRule="auto"/>
              <w:rPr>
                <w:rFonts w:ascii="Times New Roman" w:hAnsi="Times New Roman" w:eastAsia="Times New Roman" w:cs="Times New Roman"/>
                <w:sz w:val="24"/>
                <w:szCs w:val="24"/>
                <w:lang w:eastAsia="ru-RU"/>
              </w:rPr>
            </w:pPr>
          </w:p>
        </w:tc>
        <w:tc>
          <w:tcPr>
            <w:tcW w:w="1410" w:type="dxa"/>
          </w:tcPr>
          <w:p w14:paraId="529B7129">
            <w:pPr>
              <w:spacing w:after="0" w:line="240" w:lineRule="auto"/>
              <w:rPr>
                <w:rFonts w:ascii="Times New Roman" w:hAnsi="Times New Roman" w:eastAsia="Times New Roman" w:cs="Times New Roman"/>
                <w:sz w:val="24"/>
                <w:szCs w:val="24"/>
                <w:lang w:eastAsia="ru-RU"/>
              </w:rPr>
            </w:pPr>
          </w:p>
        </w:tc>
      </w:tr>
      <w:tr w14:paraId="65D55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3524" w:type="dxa"/>
          </w:tcPr>
          <w:p w14:paraId="1CC350DD">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3.6. Способность к речевому комментированию процесса и результата собственной деятельности</w:t>
            </w:r>
          </w:p>
        </w:tc>
        <w:tc>
          <w:tcPr>
            <w:tcW w:w="697" w:type="dxa"/>
          </w:tcPr>
          <w:p w14:paraId="6552A7C1">
            <w:pPr>
              <w:spacing w:after="0" w:line="240" w:lineRule="auto"/>
              <w:rPr>
                <w:rFonts w:ascii="Times New Roman" w:hAnsi="Times New Roman" w:eastAsia="Times New Roman" w:cs="Times New Roman"/>
                <w:sz w:val="24"/>
                <w:szCs w:val="24"/>
                <w:lang w:eastAsia="ru-RU"/>
              </w:rPr>
            </w:pPr>
          </w:p>
        </w:tc>
        <w:tc>
          <w:tcPr>
            <w:tcW w:w="698" w:type="dxa"/>
          </w:tcPr>
          <w:p w14:paraId="1060DC02">
            <w:pPr>
              <w:spacing w:after="0" w:line="240" w:lineRule="auto"/>
              <w:rPr>
                <w:rFonts w:ascii="Times New Roman" w:hAnsi="Times New Roman" w:eastAsia="Times New Roman" w:cs="Times New Roman"/>
                <w:sz w:val="24"/>
                <w:szCs w:val="24"/>
                <w:lang w:eastAsia="ru-RU"/>
              </w:rPr>
            </w:pPr>
          </w:p>
        </w:tc>
        <w:tc>
          <w:tcPr>
            <w:tcW w:w="702" w:type="dxa"/>
          </w:tcPr>
          <w:p w14:paraId="580F957E">
            <w:pPr>
              <w:spacing w:after="0" w:line="240" w:lineRule="auto"/>
              <w:rPr>
                <w:rFonts w:ascii="Times New Roman" w:hAnsi="Times New Roman" w:eastAsia="Times New Roman" w:cs="Times New Roman"/>
                <w:sz w:val="24"/>
                <w:szCs w:val="24"/>
                <w:lang w:eastAsia="ru-RU"/>
              </w:rPr>
            </w:pPr>
          </w:p>
        </w:tc>
        <w:tc>
          <w:tcPr>
            <w:tcW w:w="703" w:type="dxa"/>
          </w:tcPr>
          <w:p w14:paraId="2760737C">
            <w:pPr>
              <w:spacing w:after="0" w:line="240" w:lineRule="auto"/>
              <w:rPr>
                <w:rFonts w:ascii="Times New Roman" w:hAnsi="Times New Roman" w:eastAsia="Times New Roman" w:cs="Times New Roman"/>
                <w:sz w:val="24"/>
                <w:szCs w:val="24"/>
                <w:lang w:eastAsia="ru-RU"/>
              </w:rPr>
            </w:pPr>
          </w:p>
        </w:tc>
        <w:tc>
          <w:tcPr>
            <w:tcW w:w="708" w:type="dxa"/>
          </w:tcPr>
          <w:p w14:paraId="6E3BA527">
            <w:pPr>
              <w:spacing w:after="0" w:line="240" w:lineRule="auto"/>
              <w:rPr>
                <w:rFonts w:ascii="Times New Roman" w:hAnsi="Times New Roman" w:eastAsia="Times New Roman" w:cs="Times New Roman"/>
                <w:sz w:val="24"/>
                <w:szCs w:val="24"/>
                <w:lang w:eastAsia="ru-RU"/>
              </w:rPr>
            </w:pPr>
          </w:p>
        </w:tc>
        <w:tc>
          <w:tcPr>
            <w:tcW w:w="711" w:type="dxa"/>
          </w:tcPr>
          <w:p w14:paraId="67AEAA2F">
            <w:pPr>
              <w:spacing w:after="0" w:line="240" w:lineRule="auto"/>
              <w:rPr>
                <w:rFonts w:ascii="Times New Roman" w:hAnsi="Times New Roman" w:eastAsia="Times New Roman" w:cs="Times New Roman"/>
                <w:sz w:val="24"/>
                <w:szCs w:val="24"/>
                <w:lang w:eastAsia="ru-RU"/>
              </w:rPr>
            </w:pPr>
          </w:p>
        </w:tc>
        <w:tc>
          <w:tcPr>
            <w:tcW w:w="703" w:type="dxa"/>
          </w:tcPr>
          <w:p w14:paraId="484F765E">
            <w:pPr>
              <w:spacing w:after="0" w:line="240" w:lineRule="auto"/>
              <w:rPr>
                <w:rFonts w:ascii="Times New Roman" w:hAnsi="Times New Roman" w:eastAsia="Times New Roman" w:cs="Times New Roman"/>
                <w:sz w:val="24"/>
                <w:szCs w:val="24"/>
                <w:lang w:eastAsia="ru-RU"/>
              </w:rPr>
            </w:pPr>
          </w:p>
        </w:tc>
        <w:tc>
          <w:tcPr>
            <w:tcW w:w="706" w:type="dxa"/>
          </w:tcPr>
          <w:p w14:paraId="1748C385">
            <w:pPr>
              <w:spacing w:after="0" w:line="240" w:lineRule="auto"/>
              <w:rPr>
                <w:rFonts w:ascii="Times New Roman" w:hAnsi="Times New Roman" w:eastAsia="Times New Roman" w:cs="Times New Roman"/>
                <w:sz w:val="24"/>
                <w:szCs w:val="24"/>
                <w:lang w:eastAsia="ru-RU"/>
              </w:rPr>
            </w:pPr>
          </w:p>
        </w:tc>
        <w:tc>
          <w:tcPr>
            <w:tcW w:w="931" w:type="dxa"/>
          </w:tcPr>
          <w:p w14:paraId="441E528B">
            <w:pPr>
              <w:spacing w:after="0" w:line="240" w:lineRule="auto"/>
              <w:rPr>
                <w:rFonts w:ascii="Times New Roman" w:hAnsi="Times New Roman" w:eastAsia="Times New Roman" w:cs="Times New Roman"/>
                <w:sz w:val="24"/>
                <w:szCs w:val="24"/>
                <w:lang w:eastAsia="ru-RU"/>
              </w:rPr>
            </w:pPr>
          </w:p>
        </w:tc>
        <w:tc>
          <w:tcPr>
            <w:tcW w:w="703" w:type="dxa"/>
          </w:tcPr>
          <w:p w14:paraId="4579B30C">
            <w:pPr>
              <w:spacing w:after="0" w:line="240" w:lineRule="auto"/>
              <w:rPr>
                <w:rFonts w:ascii="Times New Roman" w:hAnsi="Times New Roman" w:eastAsia="Times New Roman" w:cs="Times New Roman"/>
                <w:sz w:val="24"/>
                <w:szCs w:val="24"/>
                <w:lang w:eastAsia="ru-RU"/>
              </w:rPr>
            </w:pPr>
          </w:p>
        </w:tc>
        <w:tc>
          <w:tcPr>
            <w:tcW w:w="703" w:type="dxa"/>
          </w:tcPr>
          <w:p w14:paraId="70B5A8D8">
            <w:pPr>
              <w:spacing w:after="0" w:line="240" w:lineRule="auto"/>
              <w:rPr>
                <w:rFonts w:ascii="Times New Roman" w:hAnsi="Times New Roman" w:eastAsia="Times New Roman" w:cs="Times New Roman"/>
                <w:sz w:val="24"/>
                <w:szCs w:val="24"/>
                <w:lang w:eastAsia="ru-RU"/>
              </w:rPr>
            </w:pPr>
          </w:p>
        </w:tc>
        <w:tc>
          <w:tcPr>
            <w:tcW w:w="761" w:type="dxa"/>
          </w:tcPr>
          <w:p w14:paraId="6B5C2187">
            <w:pPr>
              <w:spacing w:after="0" w:line="240" w:lineRule="auto"/>
              <w:rPr>
                <w:rFonts w:ascii="Times New Roman" w:hAnsi="Times New Roman" w:eastAsia="Times New Roman" w:cs="Times New Roman"/>
                <w:sz w:val="24"/>
                <w:szCs w:val="24"/>
                <w:lang w:eastAsia="ru-RU"/>
              </w:rPr>
            </w:pPr>
          </w:p>
        </w:tc>
        <w:tc>
          <w:tcPr>
            <w:tcW w:w="1071" w:type="dxa"/>
          </w:tcPr>
          <w:p w14:paraId="53D9440C">
            <w:pPr>
              <w:spacing w:after="0" w:line="240" w:lineRule="auto"/>
              <w:rPr>
                <w:rFonts w:ascii="Times New Roman" w:hAnsi="Times New Roman" w:eastAsia="Times New Roman" w:cs="Times New Roman"/>
                <w:sz w:val="24"/>
                <w:szCs w:val="24"/>
                <w:lang w:eastAsia="ru-RU"/>
              </w:rPr>
            </w:pPr>
          </w:p>
        </w:tc>
        <w:tc>
          <w:tcPr>
            <w:tcW w:w="720" w:type="dxa"/>
            <w:gridSpan w:val="2"/>
          </w:tcPr>
          <w:p w14:paraId="1382B1C8">
            <w:pPr>
              <w:spacing w:after="0" w:line="240" w:lineRule="auto"/>
              <w:rPr>
                <w:rFonts w:ascii="Times New Roman" w:hAnsi="Times New Roman" w:eastAsia="Times New Roman" w:cs="Times New Roman"/>
                <w:sz w:val="24"/>
                <w:szCs w:val="24"/>
                <w:lang w:eastAsia="ru-RU"/>
              </w:rPr>
            </w:pPr>
          </w:p>
        </w:tc>
        <w:tc>
          <w:tcPr>
            <w:tcW w:w="1410" w:type="dxa"/>
          </w:tcPr>
          <w:p w14:paraId="4646B9DD">
            <w:pPr>
              <w:spacing w:after="0" w:line="240" w:lineRule="auto"/>
              <w:rPr>
                <w:rFonts w:ascii="Times New Roman" w:hAnsi="Times New Roman" w:eastAsia="Times New Roman" w:cs="Times New Roman"/>
                <w:sz w:val="24"/>
                <w:szCs w:val="24"/>
                <w:lang w:eastAsia="ru-RU"/>
              </w:rPr>
            </w:pPr>
          </w:p>
        </w:tc>
      </w:tr>
      <w:tr w14:paraId="78C5B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3524" w:type="dxa"/>
          </w:tcPr>
          <w:p w14:paraId="7C5D0237">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3.7. Собственно школьные навыки:</w:t>
            </w:r>
          </w:p>
          <w:p w14:paraId="57CF4A78">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умеет выделять звуки в слове;</w:t>
            </w:r>
          </w:p>
          <w:p w14:paraId="56AD53B1">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знает буквы русского алфавита;</w:t>
            </w:r>
          </w:p>
          <w:p w14:paraId="581DAF61">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начальные навыки чтения</w:t>
            </w:r>
          </w:p>
        </w:tc>
        <w:tc>
          <w:tcPr>
            <w:tcW w:w="697" w:type="dxa"/>
          </w:tcPr>
          <w:p w14:paraId="4DCEA5D6">
            <w:pPr>
              <w:spacing w:after="0" w:line="240" w:lineRule="auto"/>
              <w:rPr>
                <w:rFonts w:ascii="Times New Roman" w:hAnsi="Times New Roman" w:eastAsia="Times New Roman" w:cs="Times New Roman"/>
                <w:sz w:val="24"/>
                <w:szCs w:val="24"/>
                <w:lang w:eastAsia="ru-RU"/>
              </w:rPr>
            </w:pPr>
          </w:p>
        </w:tc>
        <w:tc>
          <w:tcPr>
            <w:tcW w:w="698" w:type="dxa"/>
          </w:tcPr>
          <w:p w14:paraId="238C4233">
            <w:pPr>
              <w:spacing w:after="0" w:line="240" w:lineRule="auto"/>
              <w:rPr>
                <w:rFonts w:ascii="Times New Roman" w:hAnsi="Times New Roman" w:eastAsia="Times New Roman" w:cs="Times New Roman"/>
                <w:sz w:val="24"/>
                <w:szCs w:val="24"/>
                <w:lang w:eastAsia="ru-RU"/>
              </w:rPr>
            </w:pPr>
          </w:p>
        </w:tc>
        <w:tc>
          <w:tcPr>
            <w:tcW w:w="702" w:type="dxa"/>
          </w:tcPr>
          <w:p w14:paraId="17983FB2">
            <w:pPr>
              <w:spacing w:after="0" w:line="240" w:lineRule="auto"/>
              <w:rPr>
                <w:rFonts w:ascii="Times New Roman" w:hAnsi="Times New Roman" w:eastAsia="Times New Roman" w:cs="Times New Roman"/>
                <w:sz w:val="24"/>
                <w:szCs w:val="24"/>
                <w:lang w:eastAsia="ru-RU"/>
              </w:rPr>
            </w:pPr>
          </w:p>
        </w:tc>
        <w:tc>
          <w:tcPr>
            <w:tcW w:w="703" w:type="dxa"/>
          </w:tcPr>
          <w:p w14:paraId="56AAF09A">
            <w:pPr>
              <w:spacing w:after="0" w:line="240" w:lineRule="auto"/>
              <w:rPr>
                <w:rFonts w:ascii="Times New Roman" w:hAnsi="Times New Roman" w:eastAsia="Times New Roman" w:cs="Times New Roman"/>
                <w:sz w:val="24"/>
                <w:szCs w:val="24"/>
                <w:lang w:eastAsia="ru-RU"/>
              </w:rPr>
            </w:pPr>
          </w:p>
        </w:tc>
        <w:tc>
          <w:tcPr>
            <w:tcW w:w="708" w:type="dxa"/>
          </w:tcPr>
          <w:p w14:paraId="0E0BB396">
            <w:pPr>
              <w:spacing w:after="0" w:line="240" w:lineRule="auto"/>
              <w:rPr>
                <w:rFonts w:ascii="Times New Roman" w:hAnsi="Times New Roman" w:eastAsia="Times New Roman" w:cs="Times New Roman"/>
                <w:sz w:val="24"/>
                <w:szCs w:val="24"/>
                <w:lang w:eastAsia="ru-RU"/>
              </w:rPr>
            </w:pPr>
          </w:p>
        </w:tc>
        <w:tc>
          <w:tcPr>
            <w:tcW w:w="711" w:type="dxa"/>
          </w:tcPr>
          <w:p w14:paraId="5A9F1047">
            <w:pPr>
              <w:spacing w:after="0" w:line="240" w:lineRule="auto"/>
              <w:rPr>
                <w:rFonts w:ascii="Times New Roman" w:hAnsi="Times New Roman" w:eastAsia="Times New Roman" w:cs="Times New Roman"/>
                <w:sz w:val="24"/>
                <w:szCs w:val="24"/>
                <w:lang w:eastAsia="ru-RU"/>
              </w:rPr>
            </w:pPr>
          </w:p>
        </w:tc>
        <w:tc>
          <w:tcPr>
            <w:tcW w:w="703" w:type="dxa"/>
          </w:tcPr>
          <w:p w14:paraId="604D7B64">
            <w:pPr>
              <w:spacing w:after="0" w:line="240" w:lineRule="auto"/>
              <w:rPr>
                <w:rFonts w:ascii="Times New Roman" w:hAnsi="Times New Roman" w:eastAsia="Times New Roman" w:cs="Times New Roman"/>
                <w:sz w:val="24"/>
                <w:szCs w:val="24"/>
                <w:lang w:eastAsia="ru-RU"/>
              </w:rPr>
            </w:pPr>
          </w:p>
        </w:tc>
        <w:tc>
          <w:tcPr>
            <w:tcW w:w="706" w:type="dxa"/>
          </w:tcPr>
          <w:p w14:paraId="404A8DA6">
            <w:pPr>
              <w:spacing w:after="0" w:line="240" w:lineRule="auto"/>
              <w:rPr>
                <w:rFonts w:ascii="Times New Roman" w:hAnsi="Times New Roman" w:eastAsia="Times New Roman" w:cs="Times New Roman"/>
                <w:sz w:val="24"/>
                <w:szCs w:val="24"/>
                <w:lang w:eastAsia="ru-RU"/>
              </w:rPr>
            </w:pPr>
          </w:p>
        </w:tc>
        <w:tc>
          <w:tcPr>
            <w:tcW w:w="931" w:type="dxa"/>
          </w:tcPr>
          <w:p w14:paraId="48DFEF2F">
            <w:pPr>
              <w:spacing w:after="0" w:line="240" w:lineRule="auto"/>
              <w:rPr>
                <w:rFonts w:ascii="Times New Roman" w:hAnsi="Times New Roman" w:eastAsia="Times New Roman" w:cs="Times New Roman"/>
                <w:sz w:val="24"/>
                <w:szCs w:val="24"/>
                <w:lang w:eastAsia="ru-RU"/>
              </w:rPr>
            </w:pPr>
          </w:p>
        </w:tc>
        <w:tc>
          <w:tcPr>
            <w:tcW w:w="703" w:type="dxa"/>
          </w:tcPr>
          <w:p w14:paraId="7B7E2E41">
            <w:pPr>
              <w:spacing w:after="0" w:line="240" w:lineRule="auto"/>
              <w:rPr>
                <w:rFonts w:ascii="Times New Roman" w:hAnsi="Times New Roman" w:eastAsia="Times New Roman" w:cs="Times New Roman"/>
                <w:sz w:val="24"/>
                <w:szCs w:val="24"/>
                <w:lang w:eastAsia="ru-RU"/>
              </w:rPr>
            </w:pPr>
          </w:p>
        </w:tc>
        <w:tc>
          <w:tcPr>
            <w:tcW w:w="703" w:type="dxa"/>
          </w:tcPr>
          <w:p w14:paraId="3873B40A">
            <w:pPr>
              <w:spacing w:after="0" w:line="240" w:lineRule="auto"/>
              <w:rPr>
                <w:rFonts w:ascii="Times New Roman" w:hAnsi="Times New Roman" w:eastAsia="Times New Roman" w:cs="Times New Roman"/>
                <w:sz w:val="24"/>
                <w:szCs w:val="24"/>
                <w:lang w:eastAsia="ru-RU"/>
              </w:rPr>
            </w:pPr>
          </w:p>
        </w:tc>
        <w:tc>
          <w:tcPr>
            <w:tcW w:w="761" w:type="dxa"/>
          </w:tcPr>
          <w:p w14:paraId="532C664F">
            <w:pPr>
              <w:spacing w:after="0" w:line="240" w:lineRule="auto"/>
              <w:rPr>
                <w:rFonts w:ascii="Times New Roman" w:hAnsi="Times New Roman" w:eastAsia="Times New Roman" w:cs="Times New Roman"/>
                <w:sz w:val="24"/>
                <w:szCs w:val="24"/>
                <w:lang w:eastAsia="ru-RU"/>
              </w:rPr>
            </w:pPr>
          </w:p>
        </w:tc>
        <w:tc>
          <w:tcPr>
            <w:tcW w:w="1071" w:type="dxa"/>
          </w:tcPr>
          <w:p w14:paraId="65CD2700">
            <w:pPr>
              <w:spacing w:after="0" w:line="240" w:lineRule="auto"/>
              <w:rPr>
                <w:rFonts w:ascii="Times New Roman" w:hAnsi="Times New Roman" w:eastAsia="Times New Roman" w:cs="Times New Roman"/>
                <w:sz w:val="24"/>
                <w:szCs w:val="24"/>
                <w:lang w:eastAsia="ru-RU"/>
              </w:rPr>
            </w:pPr>
          </w:p>
        </w:tc>
        <w:tc>
          <w:tcPr>
            <w:tcW w:w="720" w:type="dxa"/>
            <w:gridSpan w:val="2"/>
          </w:tcPr>
          <w:p w14:paraId="3DB6D6DF">
            <w:pPr>
              <w:spacing w:after="0" w:line="240" w:lineRule="auto"/>
              <w:rPr>
                <w:rFonts w:ascii="Times New Roman" w:hAnsi="Times New Roman" w:eastAsia="Times New Roman" w:cs="Times New Roman"/>
                <w:sz w:val="24"/>
                <w:szCs w:val="24"/>
                <w:lang w:eastAsia="ru-RU"/>
              </w:rPr>
            </w:pPr>
          </w:p>
        </w:tc>
        <w:tc>
          <w:tcPr>
            <w:tcW w:w="1410" w:type="dxa"/>
          </w:tcPr>
          <w:p w14:paraId="53F133B3">
            <w:pPr>
              <w:spacing w:after="0" w:line="240" w:lineRule="auto"/>
              <w:rPr>
                <w:rFonts w:ascii="Times New Roman" w:hAnsi="Times New Roman" w:eastAsia="Times New Roman" w:cs="Times New Roman"/>
                <w:sz w:val="24"/>
                <w:szCs w:val="24"/>
                <w:lang w:eastAsia="ru-RU"/>
              </w:rPr>
            </w:pPr>
          </w:p>
        </w:tc>
      </w:tr>
      <w:tr w14:paraId="0AD45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3524" w:type="dxa"/>
          </w:tcPr>
          <w:p w14:paraId="6DA985DD">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3.8. Может пересказать короткий рассказ</w:t>
            </w:r>
          </w:p>
        </w:tc>
        <w:tc>
          <w:tcPr>
            <w:tcW w:w="697" w:type="dxa"/>
          </w:tcPr>
          <w:p w14:paraId="1A6DCE6E">
            <w:pPr>
              <w:spacing w:after="0" w:line="240" w:lineRule="auto"/>
              <w:rPr>
                <w:rFonts w:ascii="Times New Roman" w:hAnsi="Times New Roman" w:eastAsia="Times New Roman" w:cs="Times New Roman"/>
                <w:sz w:val="24"/>
                <w:szCs w:val="24"/>
                <w:lang w:eastAsia="ru-RU"/>
              </w:rPr>
            </w:pPr>
          </w:p>
        </w:tc>
        <w:tc>
          <w:tcPr>
            <w:tcW w:w="698" w:type="dxa"/>
          </w:tcPr>
          <w:p w14:paraId="34FEB37A">
            <w:pPr>
              <w:spacing w:after="0" w:line="240" w:lineRule="auto"/>
              <w:rPr>
                <w:rFonts w:ascii="Times New Roman" w:hAnsi="Times New Roman" w:eastAsia="Times New Roman" w:cs="Times New Roman"/>
                <w:sz w:val="24"/>
                <w:szCs w:val="24"/>
                <w:lang w:eastAsia="ru-RU"/>
              </w:rPr>
            </w:pPr>
          </w:p>
        </w:tc>
        <w:tc>
          <w:tcPr>
            <w:tcW w:w="702" w:type="dxa"/>
          </w:tcPr>
          <w:p w14:paraId="73E13930">
            <w:pPr>
              <w:spacing w:after="0" w:line="240" w:lineRule="auto"/>
              <w:rPr>
                <w:rFonts w:ascii="Times New Roman" w:hAnsi="Times New Roman" w:eastAsia="Times New Roman" w:cs="Times New Roman"/>
                <w:sz w:val="24"/>
                <w:szCs w:val="24"/>
                <w:lang w:eastAsia="ru-RU"/>
              </w:rPr>
            </w:pPr>
          </w:p>
        </w:tc>
        <w:tc>
          <w:tcPr>
            <w:tcW w:w="703" w:type="dxa"/>
          </w:tcPr>
          <w:p w14:paraId="248685C0">
            <w:pPr>
              <w:spacing w:after="0" w:line="240" w:lineRule="auto"/>
              <w:rPr>
                <w:rFonts w:ascii="Times New Roman" w:hAnsi="Times New Roman" w:eastAsia="Times New Roman" w:cs="Times New Roman"/>
                <w:sz w:val="24"/>
                <w:szCs w:val="24"/>
                <w:lang w:eastAsia="ru-RU"/>
              </w:rPr>
            </w:pPr>
          </w:p>
        </w:tc>
        <w:tc>
          <w:tcPr>
            <w:tcW w:w="708" w:type="dxa"/>
          </w:tcPr>
          <w:p w14:paraId="3C50CDFB">
            <w:pPr>
              <w:spacing w:after="0" w:line="240" w:lineRule="auto"/>
              <w:rPr>
                <w:rFonts w:ascii="Times New Roman" w:hAnsi="Times New Roman" w:eastAsia="Times New Roman" w:cs="Times New Roman"/>
                <w:sz w:val="24"/>
                <w:szCs w:val="24"/>
                <w:lang w:eastAsia="ru-RU"/>
              </w:rPr>
            </w:pPr>
          </w:p>
        </w:tc>
        <w:tc>
          <w:tcPr>
            <w:tcW w:w="711" w:type="dxa"/>
          </w:tcPr>
          <w:p w14:paraId="27D5D9C5">
            <w:pPr>
              <w:spacing w:after="0" w:line="240" w:lineRule="auto"/>
              <w:rPr>
                <w:rFonts w:ascii="Times New Roman" w:hAnsi="Times New Roman" w:eastAsia="Times New Roman" w:cs="Times New Roman"/>
                <w:sz w:val="24"/>
                <w:szCs w:val="24"/>
                <w:lang w:eastAsia="ru-RU"/>
              </w:rPr>
            </w:pPr>
          </w:p>
        </w:tc>
        <w:tc>
          <w:tcPr>
            <w:tcW w:w="703" w:type="dxa"/>
          </w:tcPr>
          <w:p w14:paraId="6278AED9">
            <w:pPr>
              <w:spacing w:after="0" w:line="240" w:lineRule="auto"/>
              <w:rPr>
                <w:rFonts w:ascii="Times New Roman" w:hAnsi="Times New Roman" w:eastAsia="Times New Roman" w:cs="Times New Roman"/>
                <w:sz w:val="24"/>
                <w:szCs w:val="24"/>
                <w:lang w:eastAsia="ru-RU"/>
              </w:rPr>
            </w:pPr>
          </w:p>
        </w:tc>
        <w:tc>
          <w:tcPr>
            <w:tcW w:w="706" w:type="dxa"/>
          </w:tcPr>
          <w:p w14:paraId="0F0A7468">
            <w:pPr>
              <w:spacing w:after="0" w:line="240" w:lineRule="auto"/>
              <w:rPr>
                <w:rFonts w:ascii="Times New Roman" w:hAnsi="Times New Roman" w:eastAsia="Times New Roman" w:cs="Times New Roman"/>
                <w:sz w:val="24"/>
                <w:szCs w:val="24"/>
                <w:lang w:eastAsia="ru-RU"/>
              </w:rPr>
            </w:pPr>
          </w:p>
        </w:tc>
        <w:tc>
          <w:tcPr>
            <w:tcW w:w="931" w:type="dxa"/>
          </w:tcPr>
          <w:p w14:paraId="1158DAA5">
            <w:pPr>
              <w:spacing w:after="0" w:line="240" w:lineRule="auto"/>
              <w:rPr>
                <w:rFonts w:ascii="Times New Roman" w:hAnsi="Times New Roman" w:eastAsia="Times New Roman" w:cs="Times New Roman"/>
                <w:sz w:val="24"/>
                <w:szCs w:val="24"/>
                <w:lang w:eastAsia="ru-RU"/>
              </w:rPr>
            </w:pPr>
          </w:p>
        </w:tc>
        <w:tc>
          <w:tcPr>
            <w:tcW w:w="703" w:type="dxa"/>
          </w:tcPr>
          <w:p w14:paraId="0D6AF37B">
            <w:pPr>
              <w:spacing w:after="0" w:line="240" w:lineRule="auto"/>
              <w:rPr>
                <w:rFonts w:ascii="Times New Roman" w:hAnsi="Times New Roman" w:eastAsia="Times New Roman" w:cs="Times New Roman"/>
                <w:sz w:val="24"/>
                <w:szCs w:val="24"/>
                <w:lang w:eastAsia="ru-RU"/>
              </w:rPr>
            </w:pPr>
          </w:p>
        </w:tc>
        <w:tc>
          <w:tcPr>
            <w:tcW w:w="703" w:type="dxa"/>
          </w:tcPr>
          <w:p w14:paraId="74AC4741">
            <w:pPr>
              <w:spacing w:after="0" w:line="240" w:lineRule="auto"/>
              <w:rPr>
                <w:rFonts w:ascii="Times New Roman" w:hAnsi="Times New Roman" w:eastAsia="Times New Roman" w:cs="Times New Roman"/>
                <w:sz w:val="24"/>
                <w:szCs w:val="24"/>
                <w:lang w:eastAsia="ru-RU"/>
              </w:rPr>
            </w:pPr>
          </w:p>
        </w:tc>
        <w:tc>
          <w:tcPr>
            <w:tcW w:w="761" w:type="dxa"/>
          </w:tcPr>
          <w:p w14:paraId="6DD990B4">
            <w:pPr>
              <w:spacing w:after="0" w:line="240" w:lineRule="auto"/>
              <w:rPr>
                <w:rFonts w:ascii="Times New Roman" w:hAnsi="Times New Roman" w:eastAsia="Times New Roman" w:cs="Times New Roman"/>
                <w:sz w:val="24"/>
                <w:szCs w:val="24"/>
                <w:lang w:eastAsia="ru-RU"/>
              </w:rPr>
            </w:pPr>
          </w:p>
        </w:tc>
        <w:tc>
          <w:tcPr>
            <w:tcW w:w="1071" w:type="dxa"/>
          </w:tcPr>
          <w:p w14:paraId="07650AEA">
            <w:pPr>
              <w:spacing w:after="0" w:line="240" w:lineRule="auto"/>
              <w:rPr>
                <w:rFonts w:ascii="Times New Roman" w:hAnsi="Times New Roman" w:eastAsia="Times New Roman" w:cs="Times New Roman"/>
                <w:sz w:val="24"/>
                <w:szCs w:val="24"/>
                <w:lang w:eastAsia="ru-RU"/>
              </w:rPr>
            </w:pPr>
          </w:p>
        </w:tc>
        <w:tc>
          <w:tcPr>
            <w:tcW w:w="720" w:type="dxa"/>
            <w:gridSpan w:val="2"/>
          </w:tcPr>
          <w:p w14:paraId="6857FF3E">
            <w:pPr>
              <w:spacing w:after="0" w:line="240" w:lineRule="auto"/>
              <w:rPr>
                <w:rFonts w:ascii="Times New Roman" w:hAnsi="Times New Roman" w:eastAsia="Times New Roman" w:cs="Times New Roman"/>
                <w:sz w:val="24"/>
                <w:szCs w:val="24"/>
                <w:lang w:eastAsia="ru-RU"/>
              </w:rPr>
            </w:pPr>
          </w:p>
        </w:tc>
        <w:tc>
          <w:tcPr>
            <w:tcW w:w="1410" w:type="dxa"/>
          </w:tcPr>
          <w:p w14:paraId="41296A80">
            <w:pPr>
              <w:spacing w:after="0" w:line="240" w:lineRule="auto"/>
              <w:rPr>
                <w:rFonts w:ascii="Times New Roman" w:hAnsi="Times New Roman" w:eastAsia="Times New Roman" w:cs="Times New Roman"/>
                <w:sz w:val="24"/>
                <w:szCs w:val="24"/>
                <w:lang w:eastAsia="ru-RU"/>
              </w:rPr>
            </w:pPr>
          </w:p>
        </w:tc>
      </w:tr>
    </w:tbl>
    <w:p w14:paraId="69566466">
      <w:pPr>
        <w:spacing w:after="0" w:line="240" w:lineRule="auto"/>
        <w:rPr>
          <w:rFonts w:ascii="Times New Roman" w:hAnsi="Times New Roman" w:eastAsia="Times New Roman" w:cs="Times New Roman"/>
          <w:lang w:eastAsia="ru-RU"/>
        </w:rPr>
      </w:pPr>
    </w:p>
    <w:p w14:paraId="205A3DEE">
      <w:pPr>
        <w:spacing w:after="0" w:line="240" w:lineRule="auto"/>
        <w:jc w:val="center"/>
        <w:rPr>
          <w:rFonts w:ascii="Times New Roman" w:hAnsi="Times New Roman" w:eastAsia="Times New Roman" w:cs="Times New Roman"/>
          <w:b/>
          <w:lang w:eastAsia="ru-RU"/>
        </w:rPr>
      </w:pPr>
    </w:p>
    <w:p w14:paraId="6A0B675C">
      <w:pPr>
        <w:spacing w:after="0" w:line="240" w:lineRule="auto"/>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4.Познавательное развитие</w:t>
      </w:r>
    </w:p>
    <w:p w14:paraId="6769F635">
      <w:pPr>
        <w:spacing w:after="0" w:line="240" w:lineRule="auto"/>
        <w:jc w:val="center"/>
        <w:rPr>
          <w:rFonts w:ascii="Times New Roman" w:hAnsi="Times New Roman" w:eastAsia="Times New Roman" w:cs="Times New Roman"/>
          <w:lang w:eastAsia="ru-RU"/>
        </w:rPr>
      </w:pPr>
    </w:p>
    <w:tbl>
      <w:tblPr>
        <w:tblStyle w:val="3"/>
        <w:tblW w:w="1545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05"/>
        <w:gridCol w:w="749"/>
        <w:gridCol w:w="733"/>
        <w:gridCol w:w="17"/>
        <w:gridCol w:w="756"/>
        <w:gridCol w:w="720"/>
        <w:gridCol w:w="33"/>
        <w:gridCol w:w="753"/>
        <w:gridCol w:w="24"/>
        <w:gridCol w:w="549"/>
        <w:gridCol w:w="709"/>
        <w:gridCol w:w="567"/>
        <w:gridCol w:w="14"/>
        <w:gridCol w:w="620"/>
        <w:gridCol w:w="780"/>
        <w:gridCol w:w="7"/>
        <w:gridCol w:w="713"/>
        <w:gridCol w:w="851"/>
        <w:gridCol w:w="675"/>
        <w:gridCol w:w="33"/>
        <w:gridCol w:w="702"/>
        <w:gridCol w:w="7"/>
        <w:gridCol w:w="1134"/>
      </w:tblGrid>
      <w:tr w14:paraId="4FE3E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4305" w:type="dxa"/>
          <w:trHeight w:val="221" w:hRule="atLeast"/>
        </w:trPr>
        <w:tc>
          <w:tcPr>
            <w:tcW w:w="2255" w:type="dxa"/>
            <w:gridSpan w:val="4"/>
          </w:tcPr>
          <w:p w14:paraId="4B277EE2">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1-3 лет</w:t>
            </w:r>
          </w:p>
        </w:tc>
        <w:tc>
          <w:tcPr>
            <w:tcW w:w="2079" w:type="dxa"/>
            <w:gridSpan w:val="5"/>
            <w:shd w:val="clear" w:color="auto" w:fill="auto"/>
          </w:tcPr>
          <w:p w14:paraId="498022D7">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3-4 лет</w:t>
            </w:r>
          </w:p>
        </w:tc>
        <w:tc>
          <w:tcPr>
            <w:tcW w:w="1910" w:type="dxa"/>
            <w:gridSpan w:val="4"/>
            <w:shd w:val="clear" w:color="auto" w:fill="auto"/>
          </w:tcPr>
          <w:p w14:paraId="4F45B9CC">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4-5, 6лет</w:t>
            </w:r>
          </w:p>
        </w:tc>
        <w:tc>
          <w:tcPr>
            <w:tcW w:w="2351" w:type="dxa"/>
            <w:gridSpan w:val="4"/>
            <w:shd w:val="clear" w:color="auto" w:fill="auto"/>
          </w:tcPr>
          <w:p w14:paraId="32E5FA08">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5-6 лет</w:t>
            </w:r>
          </w:p>
        </w:tc>
        <w:tc>
          <w:tcPr>
            <w:tcW w:w="2551" w:type="dxa"/>
            <w:gridSpan w:val="5"/>
          </w:tcPr>
          <w:p w14:paraId="3DE46543">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6-7 лет</w:t>
            </w:r>
          </w:p>
        </w:tc>
      </w:tr>
      <w:tr w14:paraId="2684A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4305" w:type="dxa"/>
          <w:trHeight w:val="270" w:hRule="atLeast"/>
        </w:trPr>
        <w:tc>
          <w:tcPr>
            <w:tcW w:w="749" w:type="dxa"/>
          </w:tcPr>
          <w:p w14:paraId="43054336">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w:t>
            </w:r>
          </w:p>
        </w:tc>
        <w:tc>
          <w:tcPr>
            <w:tcW w:w="733" w:type="dxa"/>
          </w:tcPr>
          <w:p w14:paraId="55F09476">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б.д</w:t>
            </w:r>
          </w:p>
        </w:tc>
        <w:tc>
          <w:tcPr>
            <w:tcW w:w="773" w:type="dxa"/>
            <w:gridSpan w:val="2"/>
          </w:tcPr>
          <w:p w14:paraId="03A3AF2E">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w:t>
            </w:r>
          </w:p>
        </w:tc>
        <w:tc>
          <w:tcPr>
            <w:tcW w:w="720" w:type="dxa"/>
            <w:shd w:val="clear" w:color="auto" w:fill="auto"/>
          </w:tcPr>
          <w:p w14:paraId="162BABDA">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w:t>
            </w:r>
          </w:p>
        </w:tc>
        <w:tc>
          <w:tcPr>
            <w:tcW w:w="810" w:type="dxa"/>
            <w:gridSpan w:val="3"/>
            <w:shd w:val="clear" w:color="auto" w:fill="auto"/>
          </w:tcPr>
          <w:p w14:paraId="795C995B">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б.д</w:t>
            </w:r>
          </w:p>
        </w:tc>
        <w:tc>
          <w:tcPr>
            <w:tcW w:w="549" w:type="dxa"/>
            <w:shd w:val="clear" w:color="auto" w:fill="auto"/>
          </w:tcPr>
          <w:p w14:paraId="11862021">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w:t>
            </w:r>
          </w:p>
        </w:tc>
        <w:tc>
          <w:tcPr>
            <w:tcW w:w="709" w:type="dxa"/>
            <w:shd w:val="clear" w:color="auto" w:fill="auto"/>
          </w:tcPr>
          <w:p w14:paraId="08093E61">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w:t>
            </w:r>
          </w:p>
        </w:tc>
        <w:tc>
          <w:tcPr>
            <w:tcW w:w="581" w:type="dxa"/>
            <w:gridSpan w:val="2"/>
            <w:shd w:val="clear" w:color="auto" w:fill="auto"/>
          </w:tcPr>
          <w:p w14:paraId="21DF25FE">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б.д</w:t>
            </w:r>
          </w:p>
        </w:tc>
        <w:tc>
          <w:tcPr>
            <w:tcW w:w="620" w:type="dxa"/>
            <w:shd w:val="clear" w:color="auto" w:fill="auto"/>
          </w:tcPr>
          <w:p w14:paraId="76E01DBA">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w:t>
            </w:r>
          </w:p>
        </w:tc>
        <w:tc>
          <w:tcPr>
            <w:tcW w:w="780" w:type="dxa"/>
            <w:shd w:val="clear" w:color="auto" w:fill="auto"/>
          </w:tcPr>
          <w:p w14:paraId="74C8FC89">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w:t>
            </w:r>
          </w:p>
        </w:tc>
        <w:tc>
          <w:tcPr>
            <w:tcW w:w="720" w:type="dxa"/>
            <w:gridSpan w:val="2"/>
            <w:shd w:val="clear" w:color="auto" w:fill="auto"/>
          </w:tcPr>
          <w:p w14:paraId="603AFCAA">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б.д</w:t>
            </w:r>
          </w:p>
        </w:tc>
        <w:tc>
          <w:tcPr>
            <w:tcW w:w="851" w:type="dxa"/>
            <w:shd w:val="clear" w:color="auto" w:fill="auto"/>
          </w:tcPr>
          <w:p w14:paraId="72F53D1B">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w:t>
            </w:r>
          </w:p>
        </w:tc>
        <w:tc>
          <w:tcPr>
            <w:tcW w:w="675" w:type="dxa"/>
          </w:tcPr>
          <w:p w14:paraId="013EABAF">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w:t>
            </w:r>
          </w:p>
        </w:tc>
        <w:tc>
          <w:tcPr>
            <w:tcW w:w="735" w:type="dxa"/>
            <w:gridSpan w:val="2"/>
          </w:tcPr>
          <w:p w14:paraId="4940D99E">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б.д</w:t>
            </w:r>
          </w:p>
        </w:tc>
        <w:tc>
          <w:tcPr>
            <w:tcW w:w="1141" w:type="dxa"/>
            <w:gridSpan w:val="2"/>
          </w:tcPr>
          <w:p w14:paraId="67B2A661">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w:t>
            </w:r>
          </w:p>
        </w:tc>
      </w:tr>
      <w:tr w14:paraId="2CED7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4305" w:type="dxa"/>
          </w:tcPr>
          <w:p w14:paraId="0F68A1E9">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4.1 .Знает дни недели,</w:t>
            </w:r>
          </w:p>
          <w:p w14:paraId="75B15F19">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названия месяцев года</w:t>
            </w:r>
          </w:p>
        </w:tc>
        <w:tc>
          <w:tcPr>
            <w:tcW w:w="749" w:type="dxa"/>
          </w:tcPr>
          <w:p w14:paraId="6C8AAEBB">
            <w:pPr>
              <w:spacing w:after="0" w:line="240" w:lineRule="auto"/>
              <w:rPr>
                <w:rFonts w:ascii="Times New Roman" w:hAnsi="Times New Roman" w:eastAsia="Times New Roman" w:cs="Times New Roman"/>
                <w:sz w:val="24"/>
                <w:szCs w:val="24"/>
                <w:lang w:eastAsia="ru-RU"/>
              </w:rPr>
            </w:pPr>
          </w:p>
        </w:tc>
        <w:tc>
          <w:tcPr>
            <w:tcW w:w="750" w:type="dxa"/>
            <w:gridSpan w:val="2"/>
          </w:tcPr>
          <w:p w14:paraId="52B91653">
            <w:pPr>
              <w:spacing w:after="0" w:line="240" w:lineRule="auto"/>
              <w:rPr>
                <w:rFonts w:ascii="Times New Roman" w:hAnsi="Times New Roman" w:eastAsia="Times New Roman" w:cs="Times New Roman"/>
                <w:sz w:val="24"/>
                <w:szCs w:val="24"/>
                <w:lang w:eastAsia="ru-RU"/>
              </w:rPr>
            </w:pPr>
          </w:p>
        </w:tc>
        <w:tc>
          <w:tcPr>
            <w:tcW w:w="756" w:type="dxa"/>
          </w:tcPr>
          <w:p w14:paraId="07ED2981">
            <w:pPr>
              <w:spacing w:after="0" w:line="240" w:lineRule="auto"/>
              <w:rPr>
                <w:rFonts w:ascii="Times New Roman" w:hAnsi="Times New Roman" w:eastAsia="Times New Roman" w:cs="Times New Roman"/>
                <w:sz w:val="24"/>
                <w:szCs w:val="24"/>
                <w:lang w:eastAsia="ru-RU"/>
              </w:rPr>
            </w:pPr>
          </w:p>
        </w:tc>
        <w:tc>
          <w:tcPr>
            <w:tcW w:w="753" w:type="dxa"/>
            <w:gridSpan w:val="2"/>
          </w:tcPr>
          <w:p w14:paraId="6D030D21">
            <w:pPr>
              <w:spacing w:after="0" w:line="240" w:lineRule="auto"/>
              <w:rPr>
                <w:rFonts w:ascii="Times New Roman" w:hAnsi="Times New Roman" w:eastAsia="Times New Roman" w:cs="Times New Roman"/>
                <w:sz w:val="24"/>
                <w:szCs w:val="24"/>
                <w:lang w:eastAsia="ru-RU"/>
              </w:rPr>
            </w:pPr>
          </w:p>
        </w:tc>
        <w:tc>
          <w:tcPr>
            <w:tcW w:w="753" w:type="dxa"/>
          </w:tcPr>
          <w:p w14:paraId="20B9B972">
            <w:pPr>
              <w:spacing w:after="0" w:line="240" w:lineRule="auto"/>
              <w:rPr>
                <w:rFonts w:ascii="Times New Roman" w:hAnsi="Times New Roman" w:eastAsia="Times New Roman" w:cs="Times New Roman"/>
                <w:sz w:val="24"/>
                <w:szCs w:val="24"/>
                <w:lang w:eastAsia="ru-RU"/>
              </w:rPr>
            </w:pPr>
          </w:p>
        </w:tc>
        <w:tc>
          <w:tcPr>
            <w:tcW w:w="573" w:type="dxa"/>
            <w:gridSpan w:val="2"/>
          </w:tcPr>
          <w:p w14:paraId="03254871">
            <w:pPr>
              <w:spacing w:after="0" w:line="240" w:lineRule="auto"/>
              <w:rPr>
                <w:rFonts w:ascii="Times New Roman" w:hAnsi="Times New Roman" w:eastAsia="Times New Roman" w:cs="Times New Roman"/>
                <w:sz w:val="24"/>
                <w:szCs w:val="24"/>
                <w:lang w:eastAsia="ru-RU"/>
              </w:rPr>
            </w:pPr>
          </w:p>
        </w:tc>
        <w:tc>
          <w:tcPr>
            <w:tcW w:w="709" w:type="dxa"/>
          </w:tcPr>
          <w:p w14:paraId="39A5D976">
            <w:pPr>
              <w:spacing w:after="0" w:line="240" w:lineRule="auto"/>
              <w:rPr>
                <w:rFonts w:ascii="Times New Roman" w:hAnsi="Times New Roman" w:eastAsia="Times New Roman" w:cs="Times New Roman"/>
                <w:sz w:val="24"/>
                <w:szCs w:val="24"/>
                <w:lang w:eastAsia="ru-RU"/>
              </w:rPr>
            </w:pPr>
          </w:p>
        </w:tc>
        <w:tc>
          <w:tcPr>
            <w:tcW w:w="567" w:type="dxa"/>
          </w:tcPr>
          <w:p w14:paraId="2E9D0922">
            <w:pPr>
              <w:spacing w:after="0" w:line="240" w:lineRule="auto"/>
              <w:rPr>
                <w:rFonts w:ascii="Times New Roman" w:hAnsi="Times New Roman" w:eastAsia="Times New Roman" w:cs="Times New Roman"/>
                <w:sz w:val="24"/>
                <w:szCs w:val="24"/>
                <w:lang w:eastAsia="ru-RU"/>
              </w:rPr>
            </w:pPr>
          </w:p>
        </w:tc>
        <w:tc>
          <w:tcPr>
            <w:tcW w:w="634" w:type="dxa"/>
            <w:gridSpan w:val="2"/>
          </w:tcPr>
          <w:p w14:paraId="49C58F3C">
            <w:pPr>
              <w:spacing w:after="0" w:line="240" w:lineRule="auto"/>
              <w:rPr>
                <w:rFonts w:ascii="Times New Roman" w:hAnsi="Times New Roman" w:eastAsia="Times New Roman" w:cs="Times New Roman"/>
                <w:sz w:val="24"/>
                <w:szCs w:val="24"/>
                <w:lang w:eastAsia="ru-RU"/>
              </w:rPr>
            </w:pPr>
          </w:p>
        </w:tc>
        <w:tc>
          <w:tcPr>
            <w:tcW w:w="787" w:type="dxa"/>
            <w:gridSpan w:val="2"/>
          </w:tcPr>
          <w:p w14:paraId="13DF5D94">
            <w:pPr>
              <w:spacing w:after="0" w:line="240" w:lineRule="auto"/>
              <w:rPr>
                <w:rFonts w:ascii="Times New Roman" w:hAnsi="Times New Roman" w:eastAsia="Times New Roman" w:cs="Times New Roman"/>
                <w:sz w:val="24"/>
                <w:szCs w:val="24"/>
                <w:lang w:eastAsia="ru-RU"/>
              </w:rPr>
            </w:pPr>
          </w:p>
        </w:tc>
        <w:tc>
          <w:tcPr>
            <w:tcW w:w="713" w:type="dxa"/>
          </w:tcPr>
          <w:p w14:paraId="40A8D793">
            <w:pPr>
              <w:spacing w:after="0" w:line="240" w:lineRule="auto"/>
              <w:rPr>
                <w:rFonts w:ascii="Times New Roman" w:hAnsi="Times New Roman" w:eastAsia="Times New Roman" w:cs="Times New Roman"/>
                <w:sz w:val="24"/>
                <w:szCs w:val="24"/>
                <w:lang w:eastAsia="ru-RU"/>
              </w:rPr>
            </w:pPr>
          </w:p>
        </w:tc>
        <w:tc>
          <w:tcPr>
            <w:tcW w:w="851" w:type="dxa"/>
          </w:tcPr>
          <w:p w14:paraId="5ED0E7F4">
            <w:pPr>
              <w:spacing w:after="0" w:line="240" w:lineRule="auto"/>
              <w:rPr>
                <w:rFonts w:ascii="Times New Roman" w:hAnsi="Times New Roman" w:eastAsia="Times New Roman" w:cs="Times New Roman"/>
                <w:sz w:val="24"/>
                <w:szCs w:val="24"/>
                <w:lang w:eastAsia="ru-RU"/>
              </w:rPr>
            </w:pPr>
          </w:p>
        </w:tc>
        <w:tc>
          <w:tcPr>
            <w:tcW w:w="708" w:type="dxa"/>
            <w:gridSpan w:val="2"/>
          </w:tcPr>
          <w:p w14:paraId="518744C1">
            <w:pPr>
              <w:spacing w:after="0" w:line="240" w:lineRule="auto"/>
              <w:rPr>
                <w:rFonts w:ascii="Times New Roman" w:hAnsi="Times New Roman" w:eastAsia="Times New Roman" w:cs="Times New Roman"/>
                <w:sz w:val="24"/>
                <w:szCs w:val="24"/>
                <w:lang w:eastAsia="ru-RU"/>
              </w:rPr>
            </w:pPr>
          </w:p>
        </w:tc>
        <w:tc>
          <w:tcPr>
            <w:tcW w:w="709" w:type="dxa"/>
            <w:gridSpan w:val="2"/>
          </w:tcPr>
          <w:p w14:paraId="7631D0C8">
            <w:pPr>
              <w:spacing w:after="0" w:line="240" w:lineRule="auto"/>
              <w:rPr>
                <w:rFonts w:ascii="Times New Roman" w:hAnsi="Times New Roman" w:eastAsia="Times New Roman" w:cs="Times New Roman"/>
                <w:sz w:val="24"/>
                <w:szCs w:val="24"/>
                <w:lang w:eastAsia="ru-RU"/>
              </w:rPr>
            </w:pPr>
          </w:p>
        </w:tc>
        <w:tc>
          <w:tcPr>
            <w:tcW w:w="1134" w:type="dxa"/>
          </w:tcPr>
          <w:p w14:paraId="7CE6FAA4">
            <w:pPr>
              <w:spacing w:after="0" w:line="240" w:lineRule="auto"/>
              <w:rPr>
                <w:rFonts w:ascii="Times New Roman" w:hAnsi="Times New Roman" w:eastAsia="Times New Roman" w:cs="Times New Roman"/>
                <w:sz w:val="24"/>
                <w:szCs w:val="24"/>
                <w:lang w:eastAsia="ru-RU"/>
              </w:rPr>
            </w:pPr>
          </w:p>
        </w:tc>
      </w:tr>
      <w:tr w14:paraId="577D1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4305" w:type="dxa"/>
          </w:tcPr>
          <w:p w14:paraId="75C20BE9">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4.2.Имеет представления</w:t>
            </w:r>
          </w:p>
          <w:p w14:paraId="5492EF1D">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 живой природе и неживой</w:t>
            </w:r>
          </w:p>
        </w:tc>
        <w:tc>
          <w:tcPr>
            <w:tcW w:w="749" w:type="dxa"/>
          </w:tcPr>
          <w:p w14:paraId="7C53122A">
            <w:pPr>
              <w:spacing w:after="0" w:line="240" w:lineRule="auto"/>
              <w:rPr>
                <w:rFonts w:ascii="Times New Roman" w:hAnsi="Times New Roman" w:eastAsia="Times New Roman" w:cs="Times New Roman"/>
                <w:sz w:val="24"/>
                <w:szCs w:val="24"/>
                <w:lang w:eastAsia="ru-RU"/>
              </w:rPr>
            </w:pPr>
          </w:p>
        </w:tc>
        <w:tc>
          <w:tcPr>
            <w:tcW w:w="750" w:type="dxa"/>
            <w:gridSpan w:val="2"/>
          </w:tcPr>
          <w:p w14:paraId="130557DE">
            <w:pPr>
              <w:spacing w:after="0" w:line="240" w:lineRule="auto"/>
              <w:rPr>
                <w:rFonts w:ascii="Times New Roman" w:hAnsi="Times New Roman" w:eastAsia="Times New Roman" w:cs="Times New Roman"/>
                <w:sz w:val="24"/>
                <w:szCs w:val="24"/>
                <w:lang w:eastAsia="ru-RU"/>
              </w:rPr>
            </w:pPr>
          </w:p>
        </w:tc>
        <w:tc>
          <w:tcPr>
            <w:tcW w:w="756" w:type="dxa"/>
          </w:tcPr>
          <w:p w14:paraId="15C7C4CE">
            <w:pPr>
              <w:spacing w:after="0" w:line="240" w:lineRule="auto"/>
              <w:rPr>
                <w:rFonts w:ascii="Times New Roman" w:hAnsi="Times New Roman" w:eastAsia="Times New Roman" w:cs="Times New Roman"/>
                <w:sz w:val="24"/>
                <w:szCs w:val="24"/>
                <w:lang w:eastAsia="ru-RU"/>
              </w:rPr>
            </w:pPr>
          </w:p>
        </w:tc>
        <w:tc>
          <w:tcPr>
            <w:tcW w:w="753" w:type="dxa"/>
            <w:gridSpan w:val="2"/>
          </w:tcPr>
          <w:p w14:paraId="312C9793">
            <w:pPr>
              <w:spacing w:after="0" w:line="240" w:lineRule="auto"/>
              <w:rPr>
                <w:rFonts w:ascii="Times New Roman" w:hAnsi="Times New Roman" w:eastAsia="Times New Roman" w:cs="Times New Roman"/>
                <w:sz w:val="24"/>
                <w:szCs w:val="24"/>
                <w:lang w:eastAsia="ru-RU"/>
              </w:rPr>
            </w:pPr>
          </w:p>
        </w:tc>
        <w:tc>
          <w:tcPr>
            <w:tcW w:w="753" w:type="dxa"/>
          </w:tcPr>
          <w:p w14:paraId="1A2FB850">
            <w:pPr>
              <w:spacing w:after="0" w:line="240" w:lineRule="auto"/>
              <w:rPr>
                <w:rFonts w:ascii="Times New Roman" w:hAnsi="Times New Roman" w:eastAsia="Times New Roman" w:cs="Times New Roman"/>
                <w:sz w:val="24"/>
                <w:szCs w:val="24"/>
                <w:lang w:eastAsia="ru-RU"/>
              </w:rPr>
            </w:pPr>
          </w:p>
        </w:tc>
        <w:tc>
          <w:tcPr>
            <w:tcW w:w="573" w:type="dxa"/>
            <w:gridSpan w:val="2"/>
          </w:tcPr>
          <w:p w14:paraId="63F76BD1">
            <w:pPr>
              <w:spacing w:after="0" w:line="240" w:lineRule="auto"/>
              <w:rPr>
                <w:rFonts w:ascii="Times New Roman" w:hAnsi="Times New Roman" w:eastAsia="Times New Roman" w:cs="Times New Roman"/>
                <w:sz w:val="24"/>
                <w:szCs w:val="24"/>
                <w:lang w:eastAsia="ru-RU"/>
              </w:rPr>
            </w:pPr>
          </w:p>
        </w:tc>
        <w:tc>
          <w:tcPr>
            <w:tcW w:w="709" w:type="dxa"/>
          </w:tcPr>
          <w:p w14:paraId="43273846">
            <w:pPr>
              <w:spacing w:after="0" w:line="240" w:lineRule="auto"/>
              <w:rPr>
                <w:rFonts w:ascii="Times New Roman" w:hAnsi="Times New Roman" w:eastAsia="Times New Roman" w:cs="Times New Roman"/>
                <w:sz w:val="24"/>
                <w:szCs w:val="24"/>
                <w:lang w:eastAsia="ru-RU"/>
              </w:rPr>
            </w:pPr>
          </w:p>
        </w:tc>
        <w:tc>
          <w:tcPr>
            <w:tcW w:w="567" w:type="dxa"/>
          </w:tcPr>
          <w:p w14:paraId="6A845A1C">
            <w:pPr>
              <w:spacing w:after="0" w:line="240" w:lineRule="auto"/>
              <w:rPr>
                <w:rFonts w:ascii="Times New Roman" w:hAnsi="Times New Roman" w:eastAsia="Times New Roman" w:cs="Times New Roman"/>
                <w:sz w:val="24"/>
                <w:szCs w:val="24"/>
                <w:lang w:eastAsia="ru-RU"/>
              </w:rPr>
            </w:pPr>
          </w:p>
        </w:tc>
        <w:tc>
          <w:tcPr>
            <w:tcW w:w="634" w:type="dxa"/>
            <w:gridSpan w:val="2"/>
          </w:tcPr>
          <w:p w14:paraId="3DDC144A">
            <w:pPr>
              <w:spacing w:after="0" w:line="240" w:lineRule="auto"/>
              <w:rPr>
                <w:rFonts w:ascii="Times New Roman" w:hAnsi="Times New Roman" w:eastAsia="Times New Roman" w:cs="Times New Roman"/>
                <w:sz w:val="24"/>
                <w:szCs w:val="24"/>
                <w:lang w:eastAsia="ru-RU"/>
              </w:rPr>
            </w:pPr>
          </w:p>
        </w:tc>
        <w:tc>
          <w:tcPr>
            <w:tcW w:w="787" w:type="dxa"/>
            <w:gridSpan w:val="2"/>
          </w:tcPr>
          <w:p w14:paraId="34D71E07">
            <w:pPr>
              <w:spacing w:after="0" w:line="240" w:lineRule="auto"/>
              <w:rPr>
                <w:rFonts w:ascii="Times New Roman" w:hAnsi="Times New Roman" w:eastAsia="Times New Roman" w:cs="Times New Roman"/>
                <w:sz w:val="24"/>
                <w:szCs w:val="24"/>
                <w:lang w:eastAsia="ru-RU"/>
              </w:rPr>
            </w:pPr>
          </w:p>
        </w:tc>
        <w:tc>
          <w:tcPr>
            <w:tcW w:w="713" w:type="dxa"/>
          </w:tcPr>
          <w:p w14:paraId="5692FF53">
            <w:pPr>
              <w:spacing w:after="0" w:line="240" w:lineRule="auto"/>
              <w:rPr>
                <w:rFonts w:ascii="Times New Roman" w:hAnsi="Times New Roman" w:eastAsia="Times New Roman" w:cs="Times New Roman"/>
                <w:sz w:val="24"/>
                <w:szCs w:val="24"/>
                <w:lang w:eastAsia="ru-RU"/>
              </w:rPr>
            </w:pPr>
          </w:p>
        </w:tc>
        <w:tc>
          <w:tcPr>
            <w:tcW w:w="851" w:type="dxa"/>
          </w:tcPr>
          <w:p w14:paraId="47ED9C6F">
            <w:pPr>
              <w:spacing w:after="0" w:line="240" w:lineRule="auto"/>
              <w:rPr>
                <w:rFonts w:ascii="Times New Roman" w:hAnsi="Times New Roman" w:eastAsia="Times New Roman" w:cs="Times New Roman"/>
                <w:sz w:val="24"/>
                <w:szCs w:val="24"/>
                <w:lang w:eastAsia="ru-RU"/>
              </w:rPr>
            </w:pPr>
          </w:p>
        </w:tc>
        <w:tc>
          <w:tcPr>
            <w:tcW w:w="708" w:type="dxa"/>
            <w:gridSpan w:val="2"/>
          </w:tcPr>
          <w:p w14:paraId="04B61145">
            <w:pPr>
              <w:spacing w:after="0" w:line="240" w:lineRule="auto"/>
              <w:rPr>
                <w:rFonts w:ascii="Times New Roman" w:hAnsi="Times New Roman" w:eastAsia="Times New Roman" w:cs="Times New Roman"/>
                <w:sz w:val="24"/>
                <w:szCs w:val="24"/>
                <w:lang w:eastAsia="ru-RU"/>
              </w:rPr>
            </w:pPr>
          </w:p>
        </w:tc>
        <w:tc>
          <w:tcPr>
            <w:tcW w:w="709" w:type="dxa"/>
            <w:gridSpan w:val="2"/>
          </w:tcPr>
          <w:p w14:paraId="1151B761">
            <w:pPr>
              <w:spacing w:after="0" w:line="240" w:lineRule="auto"/>
              <w:rPr>
                <w:rFonts w:ascii="Times New Roman" w:hAnsi="Times New Roman" w:eastAsia="Times New Roman" w:cs="Times New Roman"/>
                <w:sz w:val="24"/>
                <w:szCs w:val="24"/>
                <w:lang w:eastAsia="ru-RU"/>
              </w:rPr>
            </w:pPr>
          </w:p>
        </w:tc>
        <w:tc>
          <w:tcPr>
            <w:tcW w:w="1134" w:type="dxa"/>
          </w:tcPr>
          <w:p w14:paraId="22ACC169">
            <w:pPr>
              <w:spacing w:after="0" w:line="240" w:lineRule="auto"/>
              <w:rPr>
                <w:rFonts w:ascii="Times New Roman" w:hAnsi="Times New Roman" w:eastAsia="Times New Roman" w:cs="Times New Roman"/>
                <w:sz w:val="24"/>
                <w:szCs w:val="24"/>
                <w:lang w:eastAsia="ru-RU"/>
              </w:rPr>
            </w:pPr>
          </w:p>
        </w:tc>
      </w:tr>
      <w:tr w14:paraId="7A419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4305" w:type="dxa"/>
          </w:tcPr>
          <w:p w14:paraId="754000A9">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4.3.Имеет элементарные</w:t>
            </w:r>
          </w:p>
          <w:p w14:paraId="19385A14">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представления о своем городе,</w:t>
            </w:r>
          </w:p>
          <w:p w14:paraId="42D53FC8">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стране, мире</w:t>
            </w:r>
          </w:p>
        </w:tc>
        <w:tc>
          <w:tcPr>
            <w:tcW w:w="749" w:type="dxa"/>
          </w:tcPr>
          <w:p w14:paraId="593F12DD">
            <w:pPr>
              <w:spacing w:after="0" w:line="240" w:lineRule="auto"/>
              <w:rPr>
                <w:rFonts w:ascii="Times New Roman" w:hAnsi="Times New Roman" w:eastAsia="Times New Roman" w:cs="Times New Roman"/>
                <w:sz w:val="24"/>
                <w:szCs w:val="24"/>
                <w:lang w:eastAsia="ru-RU"/>
              </w:rPr>
            </w:pPr>
          </w:p>
        </w:tc>
        <w:tc>
          <w:tcPr>
            <w:tcW w:w="750" w:type="dxa"/>
            <w:gridSpan w:val="2"/>
          </w:tcPr>
          <w:p w14:paraId="05C7D21F">
            <w:pPr>
              <w:spacing w:after="0" w:line="240" w:lineRule="auto"/>
              <w:rPr>
                <w:rFonts w:ascii="Times New Roman" w:hAnsi="Times New Roman" w:eastAsia="Times New Roman" w:cs="Times New Roman"/>
                <w:sz w:val="24"/>
                <w:szCs w:val="24"/>
                <w:lang w:eastAsia="ru-RU"/>
              </w:rPr>
            </w:pPr>
          </w:p>
        </w:tc>
        <w:tc>
          <w:tcPr>
            <w:tcW w:w="756" w:type="dxa"/>
          </w:tcPr>
          <w:p w14:paraId="76F117EF">
            <w:pPr>
              <w:spacing w:after="0" w:line="240" w:lineRule="auto"/>
              <w:rPr>
                <w:rFonts w:ascii="Times New Roman" w:hAnsi="Times New Roman" w:eastAsia="Times New Roman" w:cs="Times New Roman"/>
                <w:sz w:val="24"/>
                <w:szCs w:val="24"/>
                <w:lang w:eastAsia="ru-RU"/>
              </w:rPr>
            </w:pPr>
          </w:p>
        </w:tc>
        <w:tc>
          <w:tcPr>
            <w:tcW w:w="753" w:type="dxa"/>
            <w:gridSpan w:val="2"/>
          </w:tcPr>
          <w:p w14:paraId="7B20732F">
            <w:pPr>
              <w:spacing w:after="0" w:line="240" w:lineRule="auto"/>
              <w:rPr>
                <w:rFonts w:ascii="Times New Roman" w:hAnsi="Times New Roman" w:eastAsia="Times New Roman" w:cs="Times New Roman"/>
                <w:sz w:val="24"/>
                <w:szCs w:val="24"/>
                <w:lang w:eastAsia="ru-RU"/>
              </w:rPr>
            </w:pPr>
          </w:p>
        </w:tc>
        <w:tc>
          <w:tcPr>
            <w:tcW w:w="753" w:type="dxa"/>
          </w:tcPr>
          <w:p w14:paraId="496E09E7">
            <w:pPr>
              <w:spacing w:after="0" w:line="240" w:lineRule="auto"/>
              <w:rPr>
                <w:rFonts w:ascii="Times New Roman" w:hAnsi="Times New Roman" w:eastAsia="Times New Roman" w:cs="Times New Roman"/>
                <w:sz w:val="24"/>
                <w:szCs w:val="24"/>
                <w:lang w:eastAsia="ru-RU"/>
              </w:rPr>
            </w:pPr>
          </w:p>
        </w:tc>
        <w:tc>
          <w:tcPr>
            <w:tcW w:w="573" w:type="dxa"/>
            <w:gridSpan w:val="2"/>
          </w:tcPr>
          <w:p w14:paraId="685D6CB5">
            <w:pPr>
              <w:spacing w:after="0" w:line="240" w:lineRule="auto"/>
              <w:rPr>
                <w:rFonts w:ascii="Times New Roman" w:hAnsi="Times New Roman" w:eastAsia="Times New Roman" w:cs="Times New Roman"/>
                <w:sz w:val="24"/>
                <w:szCs w:val="24"/>
                <w:lang w:eastAsia="ru-RU"/>
              </w:rPr>
            </w:pPr>
          </w:p>
        </w:tc>
        <w:tc>
          <w:tcPr>
            <w:tcW w:w="709" w:type="dxa"/>
          </w:tcPr>
          <w:p w14:paraId="414DB5B8">
            <w:pPr>
              <w:spacing w:after="0" w:line="240" w:lineRule="auto"/>
              <w:rPr>
                <w:rFonts w:ascii="Times New Roman" w:hAnsi="Times New Roman" w:eastAsia="Times New Roman" w:cs="Times New Roman"/>
                <w:sz w:val="24"/>
                <w:szCs w:val="24"/>
                <w:lang w:eastAsia="ru-RU"/>
              </w:rPr>
            </w:pPr>
          </w:p>
        </w:tc>
        <w:tc>
          <w:tcPr>
            <w:tcW w:w="567" w:type="dxa"/>
          </w:tcPr>
          <w:p w14:paraId="21AB7457">
            <w:pPr>
              <w:spacing w:after="0" w:line="240" w:lineRule="auto"/>
              <w:rPr>
                <w:rFonts w:ascii="Times New Roman" w:hAnsi="Times New Roman" w:eastAsia="Times New Roman" w:cs="Times New Roman"/>
                <w:sz w:val="24"/>
                <w:szCs w:val="24"/>
                <w:lang w:eastAsia="ru-RU"/>
              </w:rPr>
            </w:pPr>
          </w:p>
        </w:tc>
        <w:tc>
          <w:tcPr>
            <w:tcW w:w="634" w:type="dxa"/>
            <w:gridSpan w:val="2"/>
          </w:tcPr>
          <w:p w14:paraId="576C8966">
            <w:pPr>
              <w:spacing w:after="0" w:line="240" w:lineRule="auto"/>
              <w:rPr>
                <w:rFonts w:ascii="Times New Roman" w:hAnsi="Times New Roman" w:eastAsia="Times New Roman" w:cs="Times New Roman"/>
                <w:sz w:val="24"/>
                <w:szCs w:val="24"/>
                <w:lang w:eastAsia="ru-RU"/>
              </w:rPr>
            </w:pPr>
          </w:p>
        </w:tc>
        <w:tc>
          <w:tcPr>
            <w:tcW w:w="787" w:type="dxa"/>
            <w:gridSpan w:val="2"/>
          </w:tcPr>
          <w:p w14:paraId="5EE0691F">
            <w:pPr>
              <w:spacing w:after="0" w:line="240" w:lineRule="auto"/>
              <w:rPr>
                <w:rFonts w:ascii="Times New Roman" w:hAnsi="Times New Roman" w:eastAsia="Times New Roman" w:cs="Times New Roman"/>
                <w:sz w:val="24"/>
                <w:szCs w:val="24"/>
                <w:lang w:eastAsia="ru-RU"/>
              </w:rPr>
            </w:pPr>
          </w:p>
        </w:tc>
        <w:tc>
          <w:tcPr>
            <w:tcW w:w="713" w:type="dxa"/>
          </w:tcPr>
          <w:p w14:paraId="06D123CB">
            <w:pPr>
              <w:spacing w:after="0" w:line="240" w:lineRule="auto"/>
              <w:rPr>
                <w:rFonts w:ascii="Times New Roman" w:hAnsi="Times New Roman" w:eastAsia="Times New Roman" w:cs="Times New Roman"/>
                <w:sz w:val="24"/>
                <w:szCs w:val="24"/>
                <w:lang w:eastAsia="ru-RU"/>
              </w:rPr>
            </w:pPr>
          </w:p>
        </w:tc>
        <w:tc>
          <w:tcPr>
            <w:tcW w:w="851" w:type="dxa"/>
          </w:tcPr>
          <w:p w14:paraId="582365C8">
            <w:pPr>
              <w:spacing w:after="0" w:line="240" w:lineRule="auto"/>
              <w:rPr>
                <w:rFonts w:ascii="Times New Roman" w:hAnsi="Times New Roman" w:eastAsia="Times New Roman" w:cs="Times New Roman"/>
                <w:sz w:val="24"/>
                <w:szCs w:val="24"/>
                <w:lang w:eastAsia="ru-RU"/>
              </w:rPr>
            </w:pPr>
          </w:p>
        </w:tc>
        <w:tc>
          <w:tcPr>
            <w:tcW w:w="708" w:type="dxa"/>
            <w:gridSpan w:val="2"/>
          </w:tcPr>
          <w:p w14:paraId="6CC05017">
            <w:pPr>
              <w:spacing w:after="0" w:line="240" w:lineRule="auto"/>
              <w:rPr>
                <w:rFonts w:ascii="Times New Roman" w:hAnsi="Times New Roman" w:eastAsia="Times New Roman" w:cs="Times New Roman"/>
                <w:sz w:val="24"/>
                <w:szCs w:val="24"/>
                <w:lang w:eastAsia="ru-RU"/>
              </w:rPr>
            </w:pPr>
          </w:p>
        </w:tc>
        <w:tc>
          <w:tcPr>
            <w:tcW w:w="709" w:type="dxa"/>
            <w:gridSpan w:val="2"/>
          </w:tcPr>
          <w:p w14:paraId="1C762D0E">
            <w:pPr>
              <w:spacing w:after="0" w:line="240" w:lineRule="auto"/>
              <w:rPr>
                <w:rFonts w:ascii="Times New Roman" w:hAnsi="Times New Roman" w:eastAsia="Times New Roman" w:cs="Times New Roman"/>
                <w:sz w:val="24"/>
                <w:szCs w:val="24"/>
                <w:lang w:eastAsia="ru-RU"/>
              </w:rPr>
            </w:pPr>
          </w:p>
        </w:tc>
        <w:tc>
          <w:tcPr>
            <w:tcW w:w="1134" w:type="dxa"/>
          </w:tcPr>
          <w:p w14:paraId="6DE2CF11">
            <w:pPr>
              <w:spacing w:after="0" w:line="240" w:lineRule="auto"/>
              <w:rPr>
                <w:rFonts w:ascii="Times New Roman" w:hAnsi="Times New Roman" w:eastAsia="Times New Roman" w:cs="Times New Roman"/>
                <w:sz w:val="24"/>
                <w:szCs w:val="24"/>
                <w:lang w:eastAsia="ru-RU"/>
              </w:rPr>
            </w:pPr>
          </w:p>
        </w:tc>
      </w:tr>
      <w:tr w14:paraId="1E5DE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4305" w:type="dxa"/>
          </w:tcPr>
          <w:p w14:paraId="23C605B9">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4.4Может объединять предметы на основеобщих понятий (одежда, обувь, транспорт и др.)</w:t>
            </w:r>
          </w:p>
        </w:tc>
        <w:tc>
          <w:tcPr>
            <w:tcW w:w="749" w:type="dxa"/>
          </w:tcPr>
          <w:p w14:paraId="289B6591">
            <w:pPr>
              <w:spacing w:after="0" w:line="240" w:lineRule="auto"/>
              <w:rPr>
                <w:rFonts w:ascii="Times New Roman" w:hAnsi="Times New Roman" w:eastAsia="Times New Roman" w:cs="Times New Roman"/>
                <w:sz w:val="24"/>
                <w:szCs w:val="24"/>
                <w:lang w:eastAsia="ru-RU"/>
              </w:rPr>
            </w:pPr>
          </w:p>
        </w:tc>
        <w:tc>
          <w:tcPr>
            <w:tcW w:w="750" w:type="dxa"/>
            <w:gridSpan w:val="2"/>
          </w:tcPr>
          <w:p w14:paraId="3875E03E">
            <w:pPr>
              <w:spacing w:after="0" w:line="240" w:lineRule="auto"/>
              <w:rPr>
                <w:rFonts w:ascii="Times New Roman" w:hAnsi="Times New Roman" w:eastAsia="Times New Roman" w:cs="Times New Roman"/>
                <w:sz w:val="24"/>
                <w:szCs w:val="24"/>
                <w:lang w:eastAsia="ru-RU"/>
              </w:rPr>
            </w:pPr>
          </w:p>
        </w:tc>
        <w:tc>
          <w:tcPr>
            <w:tcW w:w="756" w:type="dxa"/>
          </w:tcPr>
          <w:p w14:paraId="27B88DC3">
            <w:pPr>
              <w:spacing w:after="0" w:line="240" w:lineRule="auto"/>
              <w:rPr>
                <w:rFonts w:ascii="Times New Roman" w:hAnsi="Times New Roman" w:eastAsia="Times New Roman" w:cs="Times New Roman"/>
                <w:sz w:val="24"/>
                <w:szCs w:val="24"/>
                <w:lang w:eastAsia="ru-RU"/>
              </w:rPr>
            </w:pPr>
          </w:p>
        </w:tc>
        <w:tc>
          <w:tcPr>
            <w:tcW w:w="753" w:type="dxa"/>
            <w:gridSpan w:val="2"/>
          </w:tcPr>
          <w:p w14:paraId="71B9438B">
            <w:pPr>
              <w:spacing w:after="0" w:line="240" w:lineRule="auto"/>
              <w:rPr>
                <w:rFonts w:ascii="Times New Roman" w:hAnsi="Times New Roman" w:eastAsia="Times New Roman" w:cs="Times New Roman"/>
                <w:sz w:val="24"/>
                <w:szCs w:val="24"/>
                <w:lang w:eastAsia="ru-RU"/>
              </w:rPr>
            </w:pPr>
          </w:p>
        </w:tc>
        <w:tc>
          <w:tcPr>
            <w:tcW w:w="753" w:type="dxa"/>
          </w:tcPr>
          <w:p w14:paraId="652AEB90">
            <w:pPr>
              <w:spacing w:after="0" w:line="240" w:lineRule="auto"/>
              <w:rPr>
                <w:rFonts w:ascii="Times New Roman" w:hAnsi="Times New Roman" w:eastAsia="Times New Roman" w:cs="Times New Roman"/>
                <w:sz w:val="24"/>
                <w:szCs w:val="24"/>
                <w:lang w:eastAsia="ru-RU"/>
              </w:rPr>
            </w:pPr>
          </w:p>
        </w:tc>
        <w:tc>
          <w:tcPr>
            <w:tcW w:w="573" w:type="dxa"/>
            <w:gridSpan w:val="2"/>
          </w:tcPr>
          <w:p w14:paraId="00946431">
            <w:pPr>
              <w:spacing w:after="0" w:line="240" w:lineRule="auto"/>
              <w:rPr>
                <w:rFonts w:ascii="Times New Roman" w:hAnsi="Times New Roman" w:eastAsia="Times New Roman" w:cs="Times New Roman"/>
                <w:sz w:val="24"/>
                <w:szCs w:val="24"/>
                <w:lang w:eastAsia="ru-RU"/>
              </w:rPr>
            </w:pPr>
          </w:p>
        </w:tc>
        <w:tc>
          <w:tcPr>
            <w:tcW w:w="709" w:type="dxa"/>
          </w:tcPr>
          <w:p w14:paraId="531AD3E4">
            <w:pPr>
              <w:spacing w:after="0" w:line="240" w:lineRule="auto"/>
              <w:rPr>
                <w:rFonts w:ascii="Times New Roman" w:hAnsi="Times New Roman" w:eastAsia="Times New Roman" w:cs="Times New Roman"/>
                <w:sz w:val="24"/>
                <w:szCs w:val="24"/>
                <w:lang w:eastAsia="ru-RU"/>
              </w:rPr>
            </w:pPr>
          </w:p>
        </w:tc>
        <w:tc>
          <w:tcPr>
            <w:tcW w:w="567" w:type="dxa"/>
          </w:tcPr>
          <w:p w14:paraId="273482A0">
            <w:pPr>
              <w:spacing w:after="0" w:line="240" w:lineRule="auto"/>
              <w:rPr>
                <w:rFonts w:ascii="Times New Roman" w:hAnsi="Times New Roman" w:eastAsia="Times New Roman" w:cs="Times New Roman"/>
                <w:sz w:val="24"/>
                <w:szCs w:val="24"/>
                <w:lang w:eastAsia="ru-RU"/>
              </w:rPr>
            </w:pPr>
          </w:p>
        </w:tc>
        <w:tc>
          <w:tcPr>
            <w:tcW w:w="634" w:type="dxa"/>
            <w:gridSpan w:val="2"/>
          </w:tcPr>
          <w:p w14:paraId="34784EA7">
            <w:pPr>
              <w:spacing w:after="0" w:line="240" w:lineRule="auto"/>
              <w:rPr>
                <w:rFonts w:ascii="Times New Roman" w:hAnsi="Times New Roman" w:eastAsia="Times New Roman" w:cs="Times New Roman"/>
                <w:sz w:val="24"/>
                <w:szCs w:val="24"/>
                <w:lang w:eastAsia="ru-RU"/>
              </w:rPr>
            </w:pPr>
          </w:p>
        </w:tc>
        <w:tc>
          <w:tcPr>
            <w:tcW w:w="787" w:type="dxa"/>
            <w:gridSpan w:val="2"/>
          </w:tcPr>
          <w:p w14:paraId="27F6CEC6">
            <w:pPr>
              <w:spacing w:after="0" w:line="240" w:lineRule="auto"/>
              <w:rPr>
                <w:rFonts w:ascii="Times New Roman" w:hAnsi="Times New Roman" w:eastAsia="Times New Roman" w:cs="Times New Roman"/>
                <w:sz w:val="24"/>
                <w:szCs w:val="24"/>
                <w:lang w:eastAsia="ru-RU"/>
              </w:rPr>
            </w:pPr>
          </w:p>
        </w:tc>
        <w:tc>
          <w:tcPr>
            <w:tcW w:w="713" w:type="dxa"/>
          </w:tcPr>
          <w:p w14:paraId="332847B4">
            <w:pPr>
              <w:spacing w:after="0" w:line="240" w:lineRule="auto"/>
              <w:rPr>
                <w:rFonts w:ascii="Times New Roman" w:hAnsi="Times New Roman" w:eastAsia="Times New Roman" w:cs="Times New Roman"/>
                <w:sz w:val="24"/>
                <w:szCs w:val="24"/>
                <w:lang w:eastAsia="ru-RU"/>
              </w:rPr>
            </w:pPr>
          </w:p>
        </w:tc>
        <w:tc>
          <w:tcPr>
            <w:tcW w:w="851" w:type="dxa"/>
          </w:tcPr>
          <w:p w14:paraId="440485F8">
            <w:pPr>
              <w:spacing w:after="0" w:line="240" w:lineRule="auto"/>
              <w:rPr>
                <w:rFonts w:ascii="Times New Roman" w:hAnsi="Times New Roman" w:eastAsia="Times New Roman" w:cs="Times New Roman"/>
                <w:sz w:val="24"/>
                <w:szCs w:val="24"/>
                <w:lang w:eastAsia="ru-RU"/>
              </w:rPr>
            </w:pPr>
          </w:p>
        </w:tc>
        <w:tc>
          <w:tcPr>
            <w:tcW w:w="708" w:type="dxa"/>
            <w:gridSpan w:val="2"/>
          </w:tcPr>
          <w:p w14:paraId="172DED1A">
            <w:pPr>
              <w:spacing w:after="0" w:line="240" w:lineRule="auto"/>
              <w:rPr>
                <w:rFonts w:ascii="Times New Roman" w:hAnsi="Times New Roman" w:eastAsia="Times New Roman" w:cs="Times New Roman"/>
                <w:sz w:val="24"/>
                <w:szCs w:val="24"/>
                <w:lang w:eastAsia="ru-RU"/>
              </w:rPr>
            </w:pPr>
          </w:p>
        </w:tc>
        <w:tc>
          <w:tcPr>
            <w:tcW w:w="709" w:type="dxa"/>
            <w:gridSpan w:val="2"/>
          </w:tcPr>
          <w:p w14:paraId="7D019E4D">
            <w:pPr>
              <w:spacing w:after="0" w:line="240" w:lineRule="auto"/>
              <w:rPr>
                <w:rFonts w:ascii="Times New Roman" w:hAnsi="Times New Roman" w:eastAsia="Times New Roman" w:cs="Times New Roman"/>
                <w:sz w:val="24"/>
                <w:szCs w:val="24"/>
                <w:lang w:eastAsia="ru-RU"/>
              </w:rPr>
            </w:pPr>
          </w:p>
        </w:tc>
        <w:tc>
          <w:tcPr>
            <w:tcW w:w="1134" w:type="dxa"/>
          </w:tcPr>
          <w:p w14:paraId="52A95481">
            <w:pPr>
              <w:spacing w:after="0" w:line="240" w:lineRule="auto"/>
              <w:rPr>
                <w:rFonts w:ascii="Times New Roman" w:hAnsi="Times New Roman" w:eastAsia="Times New Roman" w:cs="Times New Roman"/>
                <w:sz w:val="24"/>
                <w:szCs w:val="24"/>
                <w:lang w:eastAsia="ru-RU"/>
              </w:rPr>
            </w:pPr>
          </w:p>
        </w:tc>
      </w:tr>
      <w:tr w14:paraId="3A9E6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7" w:hRule="atLeast"/>
        </w:trPr>
        <w:tc>
          <w:tcPr>
            <w:tcW w:w="4305" w:type="dxa"/>
          </w:tcPr>
          <w:p w14:paraId="2A06A5D1">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4.5.Успешное овладение</w:t>
            </w:r>
          </w:p>
          <w:p w14:paraId="206BA525">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мыслительными операциями:</w:t>
            </w:r>
          </w:p>
          <w:p w14:paraId="3C097D94">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сравнение (находить сходства и различия предметов);</w:t>
            </w:r>
          </w:p>
          <w:p w14:paraId="1E867406">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составление разрезных</w:t>
            </w:r>
          </w:p>
          <w:p w14:paraId="41D35F99">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картинок;</w:t>
            </w:r>
          </w:p>
          <w:p w14:paraId="6DDEB0F1">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исключение лишнего</w:t>
            </w:r>
          </w:p>
        </w:tc>
        <w:tc>
          <w:tcPr>
            <w:tcW w:w="749" w:type="dxa"/>
          </w:tcPr>
          <w:p w14:paraId="13038FAA">
            <w:pPr>
              <w:spacing w:after="0" w:line="240" w:lineRule="auto"/>
              <w:rPr>
                <w:rFonts w:ascii="Times New Roman" w:hAnsi="Times New Roman" w:eastAsia="Times New Roman" w:cs="Times New Roman"/>
                <w:sz w:val="24"/>
                <w:szCs w:val="24"/>
                <w:lang w:eastAsia="ru-RU"/>
              </w:rPr>
            </w:pPr>
          </w:p>
        </w:tc>
        <w:tc>
          <w:tcPr>
            <w:tcW w:w="750" w:type="dxa"/>
            <w:gridSpan w:val="2"/>
          </w:tcPr>
          <w:p w14:paraId="148D21D8">
            <w:pPr>
              <w:spacing w:after="0" w:line="240" w:lineRule="auto"/>
              <w:rPr>
                <w:rFonts w:ascii="Times New Roman" w:hAnsi="Times New Roman" w:eastAsia="Times New Roman" w:cs="Times New Roman"/>
                <w:sz w:val="24"/>
                <w:szCs w:val="24"/>
                <w:lang w:eastAsia="ru-RU"/>
              </w:rPr>
            </w:pPr>
          </w:p>
        </w:tc>
        <w:tc>
          <w:tcPr>
            <w:tcW w:w="756" w:type="dxa"/>
          </w:tcPr>
          <w:p w14:paraId="49513DA2">
            <w:pPr>
              <w:spacing w:after="0" w:line="240" w:lineRule="auto"/>
              <w:rPr>
                <w:rFonts w:ascii="Times New Roman" w:hAnsi="Times New Roman" w:eastAsia="Times New Roman" w:cs="Times New Roman"/>
                <w:sz w:val="24"/>
                <w:szCs w:val="24"/>
                <w:lang w:eastAsia="ru-RU"/>
              </w:rPr>
            </w:pPr>
          </w:p>
        </w:tc>
        <w:tc>
          <w:tcPr>
            <w:tcW w:w="753" w:type="dxa"/>
            <w:gridSpan w:val="2"/>
          </w:tcPr>
          <w:p w14:paraId="76FD42B0">
            <w:pPr>
              <w:spacing w:after="0" w:line="240" w:lineRule="auto"/>
              <w:rPr>
                <w:rFonts w:ascii="Times New Roman" w:hAnsi="Times New Roman" w:eastAsia="Times New Roman" w:cs="Times New Roman"/>
                <w:sz w:val="24"/>
                <w:szCs w:val="24"/>
                <w:lang w:eastAsia="ru-RU"/>
              </w:rPr>
            </w:pPr>
          </w:p>
        </w:tc>
        <w:tc>
          <w:tcPr>
            <w:tcW w:w="753" w:type="dxa"/>
          </w:tcPr>
          <w:p w14:paraId="43BBA468">
            <w:pPr>
              <w:spacing w:after="0" w:line="240" w:lineRule="auto"/>
              <w:rPr>
                <w:rFonts w:ascii="Times New Roman" w:hAnsi="Times New Roman" w:eastAsia="Times New Roman" w:cs="Times New Roman"/>
                <w:sz w:val="24"/>
                <w:szCs w:val="24"/>
                <w:lang w:eastAsia="ru-RU"/>
              </w:rPr>
            </w:pPr>
          </w:p>
        </w:tc>
        <w:tc>
          <w:tcPr>
            <w:tcW w:w="573" w:type="dxa"/>
            <w:gridSpan w:val="2"/>
          </w:tcPr>
          <w:p w14:paraId="73605595">
            <w:pPr>
              <w:spacing w:after="0" w:line="240" w:lineRule="auto"/>
              <w:rPr>
                <w:rFonts w:ascii="Times New Roman" w:hAnsi="Times New Roman" w:eastAsia="Times New Roman" w:cs="Times New Roman"/>
                <w:sz w:val="24"/>
                <w:szCs w:val="24"/>
                <w:lang w:eastAsia="ru-RU"/>
              </w:rPr>
            </w:pPr>
          </w:p>
        </w:tc>
        <w:tc>
          <w:tcPr>
            <w:tcW w:w="709" w:type="dxa"/>
          </w:tcPr>
          <w:p w14:paraId="797F3DBB">
            <w:pPr>
              <w:spacing w:after="0" w:line="240" w:lineRule="auto"/>
              <w:rPr>
                <w:rFonts w:ascii="Times New Roman" w:hAnsi="Times New Roman" w:eastAsia="Times New Roman" w:cs="Times New Roman"/>
                <w:sz w:val="24"/>
                <w:szCs w:val="24"/>
                <w:lang w:eastAsia="ru-RU"/>
              </w:rPr>
            </w:pPr>
          </w:p>
        </w:tc>
        <w:tc>
          <w:tcPr>
            <w:tcW w:w="567" w:type="dxa"/>
          </w:tcPr>
          <w:p w14:paraId="69A673D3">
            <w:pPr>
              <w:spacing w:after="0" w:line="240" w:lineRule="auto"/>
              <w:rPr>
                <w:rFonts w:ascii="Times New Roman" w:hAnsi="Times New Roman" w:eastAsia="Times New Roman" w:cs="Times New Roman"/>
                <w:sz w:val="24"/>
                <w:szCs w:val="24"/>
                <w:lang w:eastAsia="ru-RU"/>
              </w:rPr>
            </w:pPr>
          </w:p>
        </w:tc>
        <w:tc>
          <w:tcPr>
            <w:tcW w:w="634" w:type="dxa"/>
            <w:gridSpan w:val="2"/>
          </w:tcPr>
          <w:p w14:paraId="5F1140CA">
            <w:pPr>
              <w:spacing w:after="0" w:line="240" w:lineRule="auto"/>
              <w:rPr>
                <w:rFonts w:ascii="Times New Roman" w:hAnsi="Times New Roman" w:eastAsia="Times New Roman" w:cs="Times New Roman"/>
                <w:sz w:val="24"/>
                <w:szCs w:val="24"/>
                <w:lang w:eastAsia="ru-RU"/>
              </w:rPr>
            </w:pPr>
          </w:p>
        </w:tc>
        <w:tc>
          <w:tcPr>
            <w:tcW w:w="787" w:type="dxa"/>
            <w:gridSpan w:val="2"/>
          </w:tcPr>
          <w:p w14:paraId="6F1ECC36">
            <w:pPr>
              <w:spacing w:after="0" w:line="240" w:lineRule="auto"/>
              <w:rPr>
                <w:rFonts w:ascii="Times New Roman" w:hAnsi="Times New Roman" w:eastAsia="Times New Roman" w:cs="Times New Roman"/>
                <w:sz w:val="24"/>
                <w:szCs w:val="24"/>
                <w:lang w:eastAsia="ru-RU"/>
              </w:rPr>
            </w:pPr>
          </w:p>
        </w:tc>
        <w:tc>
          <w:tcPr>
            <w:tcW w:w="713" w:type="dxa"/>
          </w:tcPr>
          <w:p w14:paraId="2BBE5BB9">
            <w:pPr>
              <w:spacing w:after="0" w:line="240" w:lineRule="auto"/>
              <w:rPr>
                <w:rFonts w:ascii="Times New Roman" w:hAnsi="Times New Roman" w:eastAsia="Times New Roman" w:cs="Times New Roman"/>
                <w:sz w:val="24"/>
                <w:szCs w:val="24"/>
                <w:lang w:eastAsia="ru-RU"/>
              </w:rPr>
            </w:pPr>
          </w:p>
        </w:tc>
        <w:tc>
          <w:tcPr>
            <w:tcW w:w="851" w:type="dxa"/>
          </w:tcPr>
          <w:p w14:paraId="768078F2">
            <w:pPr>
              <w:spacing w:after="0" w:line="240" w:lineRule="auto"/>
              <w:rPr>
                <w:rFonts w:ascii="Times New Roman" w:hAnsi="Times New Roman" w:eastAsia="Times New Roman" w:cs="Times New Roman"/>
                <w:sz w:val="24"/>
                <w:szCs w:val="24"/>
                <w:lang w:eastAsia="ru-RU"/>
              </w:rPr>
            </w:pPr>
          </w:p>
        </w:tc>
        <w:tc>
          <w:tcPr>
            <w:tcW w:w="708" w:type="dxa"/>
            <w:gridSpan w:val="2"/>
          </w:tcPr>
          <w:p w14:paraId="31CB4830">
            <w:pPr>
              <w:spacing w:after="0" w:line="240" w:lineRule="auto"/>
              <w:rPr>
                <w:rFonts w:ascii="Times New Roman" w:hAnsi="Times New Roman" w:eastAsia="Times New Roman" w:cs="Times New Roman"/>
                <w:sz w:val="24"/>
                <w:szCs w:val="24"/>
                <w:lang w:eastAsia="ru-RU"/>
              </w:rPr>
            </w:pPr>
          </w:p>
        </w:tc>
        <w:tc>
          <w:tcPr>
            <w:tcW w:w="709" w:type="dxa"/>
            <w:gridSpan w:val="2"/>
          </w:tcPr>
          <w:p w14:paraId="258A4A24">
            <w:pPr>
              <w:spacing w:after="0" w:line="240" w:lineRule="auto"/>
              <w:rPr>
                <w:rFonts w:ascii="Times New Roman" w:hAnsi="Times New Roman" w:eastAsia="Times New Roman" w:cs="Times New Roman"/>
                <w:sz w:val="24"/>
                <w:szCs w:val="24"/>
                <w:lang w:eastAsia="ru-RU"/>
              </w:rPr>
            </w:pPr>
          </w:p>
        </w:tc>
        <w:tc>
          <w:tcPr>
            <w:tcW w:w="1134" w:type="dxa"/>
          </w:tcPr>
          <w:p w14:paraId="15A7089D">
            <w:pPr>
              <w:spacing w:after="0" w:line="240" w:lineRule="auto"/>
              <w:rPr>
                <w:rFonts w:ascii="Times New Roman" w:hAnsi="Times New Roman" w:eastAsia="Times New Roman" w:cs="Times New Roman"/>
                <w:sz w:val="24"/>
                <w:szCs w:val="24"/>
                <w:lang w:eastAsia="ru-RU"/>
              </w:rPr>
            </w:pPr>
          </w:p>
        </w:tc>
      </w:tr>
      <w:tr w14:paraId="3884E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4305" w:type="dxa"/>
          </w:tcPr>
          <w:p w14:paraId="1DABAF0E">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4.6. Понимание смысла сюжетной картинки,определение последовательности</w:t>
            </w:r>
          </w:p>
          <w:p w14:paraId="554BFC11">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серии сюжетных картинок</w:t>
            </w:r>
          </w:p>
        </w:tc>
        <w:tc>
          <w:tcPr>
            <w:tcW w:w="749" w:type="dxa"/>
          </w:tcPr>
          <w:p w14:paraId="17439115">
            <w:pPr>
              <w:spacing w:after="0" w:line="240" w:lineRule="auto"/>
              <w:rPr>
                <w:rFonts w:ascii="Times New Roman" w:hAnsi="Times New Roman" w:eastAsia="Times New Roman" w:cs="Times New Roman"/>
                <w:sz w:val="24"/>
                <w:szCs w:val="24"/>
                <w:lang w:eastAsia="ru-RU"/>
              </w:rPr>
            </w:pPr>
          </w:p>
        </w:tc>
        <w:tc>
          <w:tcPr>
            <w:tcW w:w="750" w:type="dxa"/>
            <w:gridSpan w:val="2"/>
          </w:tcPr>
          <w:p w14:paraId="700C6863">
            <w:pPr>
              <w:spacing w:after="0" w:line="240" w:lineRule="auto"/>
              <w:rPr>
                <w:rFonts w:ascii="Times New Roman" w:hAnsi="Times New Roman" w:eastAsia="Times New Roman" w:cs="Times New Roman"/>
                <w:sz w:val="24"/>
                <w:szCs w:val="24"/>
                <w:lang w:eastAsia="ru-RU"/>
              </w:rPr>
            </w:pPr>
          </w:p>
        </w:tc>
        <w:tc>
          <w:tcPr>
            <w:tcW w:w="756" w:type="dxa"/>
          </w:tcPr>
          <w:p w14:paraId="5C16A4A3">
            <w:pPr>
              <w:spacing w:after="0" w:line="240" w:lineRule="auto"/>
              <w:rPr>
                <w:rFonts w:ascii="Times New Roman" w:hAnsi="Times New Roman" w:eastAsia="Times New Roman" w:cs="Times New Roman"/>
                <w:sz w:val="24"/>
                <w:szCs w:val="24"/>
                <w:lang w:eastAsia="ru-RU"/>
              </w:rPr>
            </w:pPr>
          </w:p>
        </w:tc>
        <w:tc>
          <w:tcPr>
            <w:tcW w:w="753" w:type="dxa"/>
            <w:gridSpan w:val="2"/>
          </w:tcPr>
          <w:p w14:paraId="12CE1ECC">
            <w:pPr>
              <w:spacing w:after="0" w:line="240" w:lineRule="auto"/>
              <w:rPr>
                <w:rFonts w:ascii="Times New Roman" w:hAnsi="Times New Roman" w:eastAsia="Times New Roman" w:cs="Times New Roman"/>
                <w:sz w:val="24"/>
                <w:szCs w:val="24"/>
                <w:lang w:eastAsia="ru-RU"/>
              </w:rPr>
            </w:pPr>
          </w:p>
        </w:tc>
        <w:tc>
          <w:tcPr>
            <w:tcW w:w="753" w:type="dxa"/>
          </w:tcPr>
          <w:p w14:paraId="7C15B074">
            <w:pPr>
              <w:spacing w:after="0" w:line="240" w:lineRule="auto"/>
              <w:rPr>
                <w:rFonts w:ascii="Times New Roman" w:hAnsi="Times New Roman" w:eastAsia="Times New Roman" w:cs="Times New Roman"/>
                <w:sz w:val="24"/>
                <w:szCs w:val="24"/>
                <w:lang w:eastAsia="ru-RU"/>
              </w:rPr>
            </w:pPr>
          </w:p>
        </w:tc>
        <w:tc>
          <w:tcPr>
            <w:tcW w:w="573" w:type="dxa"/>
            <w:gridSpan w:val="2"/>
          </w:tcPr>
          <w:p w14:paraId="486D1C17">
            <w:pPr>
              <w:spacing w:after="0" w:line="240" w:lineRule="auto"/>
              <w:rPr>
                <w:rFonts w:ascii="Times New Roman" w:hAnsi="Times New Roman" w:eastAsia="Times New Roman" w:cs="Times New Roman"/>
                <w:sz w:val="24"/>
                <w:szCs w:val="24"/>
                <w:lang w:eastAsia="ru-RU"/>
              </w:rPr>
            </w:pPr>
          </w:p>
        </w:tc>
        <w:tc>
          <w:tcPr>
            <w:tcW w:w="709" w:type="dxa"/>
          </w:tcPr>
          <w:p w14:paraId="22E34BEC">
            <w:pPr>
              <w:spacing w:after="0" w:line="240" w:lineRule="auto"/>
              <w:rPr>
                <w:rFonts w:ascii="Times New Roman" w:hAnsi="Times New Roman" w:eastAsia="Times New Roman" w:cs="Times New Roman"/>
                <w:sz w:val="24"/>
                <w:szCs w:val="24"/>
                <w:lang w:eastAsia="ru-RU"/>
              </w:rPr>
            </w:pPr>
          </w:p>
        </w:tc>
        <w:tc>
          <w:tcPr>
            <w:tcW w:w="567" w:type="dxa"/>
          </w:tcPr>
          <w:p w14:paraId="1ACBE0F7">
            <w:pPr>
              <w:spacing w:after="0" w:line="240" w:lineRule="auto"/>
              <w:rPr>
                <w:rFonts w:ascii="Times New Roman" w:hAnsi="Times New Roman" w:eastAsia="Times New Roman" w:cs="Times New Roman"/>
                <w:sz w:val="24"/>
                <w:szCs w:val="24"/>
                <w:lang w:eastAsia="ru-RU"/>
              </w:rPr>
            </w:pPr>
          </w:p>
        </w:tc>
        <w:tc>
          <w:tcPr>
            <w:tcW w:w="634" w:type="dxa"/>
            <w:gridSpan w:val="2"/>
          </w:tcPr>
          <w:p w14:paraId="7FC11F93">
            <w:pPr>
              <w:spacing w:after="0" w:line="240" w:lineRule="auto"/>
              <w:rPr>
                <w:rFonts w:ascii="Times New Roman" w:hAnsi="Times New Roman" w:eastAsia="Times New Roman" w:cs="Times New Roman"/>
                <w:sz w:val="24"/>
                <w:szCs w:val="24"/>
                <w:lang w:eastAsia="ru-RU"/>
              </w:rPr>
            </w:pPr>
          </w:p>
        </w:tc>
        <w:tc>
          <w:tcPr>
            <w:tcW w:w="787" w:type="dxa"/>
            <w:gridSpan w:val="2"/>
          </w:tcPr>
          <w:p w14:paraId="0B540D15">
            <w:pPr>
              <w:spacing w:after="0" w:line="240" w:lineRule="auto"/>
              <w:rPr>
                <w:rFonts w:ascii="Times New Roman" w:hAnsi="Times New Roman" w:eastAsia="Times New Roman" w:cs="Times New Roman"/>
                <w:sz w:val="24"/>
                <w:szCs w:val="24"/>
                <w:lang w:eastAsia="ru-RU"/>
              </w:rPr>
            </w:pPr>
          </w:p>
        </w:tc>
        <w:tc>
          <w:tcPr>
            <w:tcW w:w="713" w:type="dxa"/>
          </w:tcPr>
          <w:p w14:paraId="6BC37AEF">
            <w:pPr>
              <w:spacing w:after="0" w:line="240" w:lineRule="auto"/>
              <w:rPr>
                <w:rFonts w:ascii="Times New Roman" w:hAnsi="Times New Roman" w:eastAsia="Times New Roman" w:cs="Times New Roman"/>
                <w:sz w:val="24"/>
                <w:szCs w:val="24"/>
                <w:lang w:eastAsia="ru-RU"/>
              </w:rPr>
            </w:pPr>
          </w:p>
        </w:tc>
        <w:tc>
          <w:tcPr>
            <w:tcW w:w="851" w:type="dxa"/>
          </w:tcPr>
          <w:p w14:paraId="442B111E">
            <w:pPr>
              <w:spacing w:after="0" w:line="240" w:lineRule="auto"/>
              <w:rPr>
                <w:rFonts w:ascii="Times New Roman" w:hAnsi="Times New Roman" w:eastAsia="Times New Roman" w:cs="Times New Roman"/>
                <w:sz w:val="24"/>
                <w:szCs w:val="24"/>
                <w:lang w:eastAsia="ru-RU"/>
              </w:rPr>
            </w:pPr>
          </w:p>
        </w:tc>
        <w:tc>
          <w:tcPr>
            <w:tcW w:w="708" w:type="dxa"/>
            <w:gridSpan w:val="2"/>
          </w:tcPr>
          <w:p w14:paraId="419F9D5A">
            <w:pPr>
              <w:spacing w:after="0" w:line="240" w:lineRule="auto"/>
              <w:rPr>
                <w:rFonts w:ascii="Times New Roman" w:hAnsi="Times New Roman" w:eastAsia="Times New Roman" w:cs="Times New Roman"/>
                <w:sz w:val="24"/>
                <w:szCs w:val="24"/>
                <w:lang w:eastAsia="ru-RU"/>
              </w:rPr>
            </w:pPr>
          </w:p>
        </w:tc>
        <w:tc>
          <w:tcPr>
            <w:tcW w:w="709" w:type="dxa"/>
            <w:gridSpan w:val="2"/>
          </w:tcPr>
          <w:p w14:paraId="0C6BE007">
            <w:pPr>
              <w:spacing w:after="0" w:line="240" w:lineRule="auto"/>
              <w:rPr>
                <w:rFonts w:ascii="Times New Roman" w:hAnsi="Times New Roman" w:eastAsia="Times New Roman" w:cs="Times New Roman"/>
                <w:sz w:val="24"/>
                <w:szCs w:val="24"/>
                <w:lang w:eastAsia="ru-RU"/>
              </w:rPr>
            </w:pPr>
          </w:p>
        </w:tc>
        <w:tc>
          <w:tcPr>
            <w:tcW w:w="1134" w:type="dxa"/>
          </w:tcPr>
          <w:p w14:paraId="45F7B013">
            <w:pPr>
              <w:spacing w:after="0" w:line="240" w:lineRule="auto"/>
              <w:rPr>
                <w:rFonts w:ascii="Times New Roman" w:hAnsi="Times New Roman" w:eastAsia="Times New Roman" w:cs="Times New Roman"/>
                <w:sz w:val="24"/>
                <w:szCs w:val="24"/>
                <w:lang w:eastAsia="ru-RU"/>
              </w:rPr>
            </w:pPr>
          </w:p>
        </w:tc>
      </w:tr>
      <w:tr w14:paraId="2323A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4305" w:type="dxa"/>
          </w:tcPr>
          <w:p w14:paraId="69691248">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4.7.Использует наглядные</w:t>
            </w:r>
          </w:p>
          <w:p w14:paraId="49FC3B69">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модели и символические</w:t>
            </w:r>
          </w:p>
          <w:p w14:paraId="09054EF2">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средства (планы, схемы, цвета) для познания окружающего мира и при  выполнении заданий</w:t>
            </w:r>
          </w:p>
        </w:tc>
        <w:tc>
          <w:tcPr>
            <w:tcW w:w="749" w:type="dxa"/>
          </w:tcPr>
          <w:p w14:paraId="0352818E">
            <w:pPr>
              <w:spacing w:after="0" w:line="240" w:lineRule="auto"/>
              <w:rPr>
                <w:rFonts w:ascii="Times New Roman" w:hAnsi="Times New Roman" w:eastAsia="Times New Roman" w:cs="Times New Roman"/>
                <w:sz w:val="24"/>
                <w:szCs w:val="24"/>
                <w:lang w:eastAsia="ru-RU"/>
              </w:rPr>
            </w:pPr>
          </w:p>
        </w:tc>
        <w:tc>
          <w:tcPr>
            <w:tcW w:w="750" w:type="dxa"/>
            <w:gridSpan w:val="2"/>
          </w:tcPr>
          <w:p w14:paraId="7524AC8E">
            <w:pPr>
              <w:spacing w:after="0" w:line="240" w:lineRule="auto"/>
              <w:rPr>
                <w:rFonts w:ascii="Times New Roman" w:hAnsi="Times New Roman" w:eastAsia="Times New Roman" w:cs="Times New Roman"/>
                <w:sz w:val="24"/>
                <w:szCs w:val="24"/>
                <w:lang w:eastAsia="ru-RU"/>
              </w:rPr>
            </w:pPr>
          </w:p>
        </w:tc>
        <w:tc>
          <w:tcPr>
            <w:tcW w:w="756" w:type="dxa"/>
          </w:tcPr>
          <w:p w14:paraId="1F91504C">
            <w:pPr>
              <w:spacing w:after="0" w:line="240" w:lineRule="auto"/>
              <w:rPr>
                <w:rFonts w:ascii="Times New Roman" w:hAnsi="Times New Roman" w:eastAsia="Times New Roman" w:cs="Times New Roman"/>
                <w:sz w:val="24"/>
                <w:szCs w:val="24"/>
                <w:lang w:eastAsia="ru-RU"/>
              </w:rPr>
            </w:pPr>
          </w:p>
        </w:tc>
        <w:tc>
          <w:tcPr>
            <w:tcW w:w="753" w:type="dxa"/>
            <w:gridSpan w:val="2"/>
          </w:tcPr>
          <w:p w14:paraId="1C92DC62">
            <w:pPr>
              <w:spacing w:after="0" w:line="240" w:lineRule="auto"/>
              <w:rPr>
                <w:rFonts w:ascii="Times New Roman" w:hAnsi="Times New Roman" w:eastAsia="Times New Roman" w:cs="Times New Roman"/>
                <w:sz w:val="24"/>
                <w:szCs w:val="24"/>
                <w:lang w:eastAsia="ru-RU"/>
              </w:rPr>
            </w:pPr>
          </w:p>
        </w:tc>
        <w:tc>
          <w:tcPr>
            <w:tcW w:w="753" w:type="dxa"/>
          </w:tcPr>
          <w:p w14:paraId="1BB1B5B2">
            <w:pPr>
              <w:spacing w:after="0" w:line="240" w:lineRule="auto"/>
              <w:rPr>
                <w:rFonts w:ascii="Times New Roman" w:hAnsi="Times New Roman" w:eastAsia="Times New Roman" w:cs="Times New Roman"/>
                <w:sz w:val="24"/>
                <w:szCs w:val="24"/>
                <w:lang w:eastAsia="ru-RU"/>
              </w:rPr>
            </w:pPr>
          </w:p>
        </w:tc>
        <w:tc>
          <w:tcPr>
            <w:tcW w:w="573" w:type="dxa"/>
            <w:gridSpan w:val="2"/>
          </w:tcPr>
          <w:p w14:paraId="719B333E">
            <w:pPr>
              <w:spacing w:after="0" w:line="240" w:lineRule="auto"/>
              <w:rPr>
                <w:rFonts w:ascii="Times New Roman" w:hAnsi="Times New Roman" w:eastAsia="Times New Roman" w:cs="Times New Roman"/>
                <w:sz w:val="24"/>
                <w:szCs w:val="24"/>
                <w:lang w:eastAsia="ru-RU"/>
              </w:rPr>
            </w:pPr>
          </w:p>
        </w:tc>
        <w:tc>
          <w:tcPr>
            <w:tcW w:w="709" w:type="dxa"/>
          </w:tcPr>
          <w:p w14:paraId="13400228">
            <w:pPr>
              <w:spacing w:after="0" w:line="240" w:lineRule="auto"/>
              <w:rPr>
                <w:rFonts w:ascii="Times New Roman" w:hAnsi="Times New Roman" w:eastAsia="Times New Roman" w:cs="Times New Roman"/>
                <w:sz w:val="24"/>
                <w:szCs w:val="24"/>
                <w:lang w:eastAsia="ru-RU"/>
              </w:rPr>
            </w:pPr>
          </w:p>
        </w:tc>
        <w:tc>
          <w:tcPr>
            <w:tcW w:w="567" w:type="dxa"/>
          </w:tcPr>
          <w:p w14:paraId="3EB57F0A">
            <w:pPr>
              <w:spacing w:after="0" w:line="240" w:lineRule="auto"/>
              <w:rPr>
                <w:rFonts w:ascii="Times New Roman" w:hAnsi="Times New Roman" w:eastAsia="Times New Roman" w:cs="Times New Roman"/>
                <w:sz w:val="24"/>
                <w:szCs w:val="24"/>
                <w:lang w:eastAsia="ru-RU"/>
              </w:rPr>
            </w:pPr>
          </w:p>
        </w:tc>
        <w:tc>
          <w:tcPr>
            <w:tcW w:w="634" w:type="dxa"/>
            <w:gridSpan w:val="2"/>
          </w:tcPr>
          <w:p w14:paraId="1F42177B">
            <w:pPr>
              <w:spacing w:after="0" w:line="240" w:lineRule="auto"/>
              <w:rPr>
                <w:rFonts w:ascii="Times New Roman" w:hAnsi="Times New Roman" w:eastAsia="Times New Roman" w:cs="Times New Roman"/>
                <w:sz w:val="24"/>
                <w:szCs w:val="24"/>
                <w:lang w:eastAsia="ru-RU"/>
              </w:rPr>
            </w:pPr>
          </w:p>
        </w:tc>
        <w:tc>
          <w:tcPr>
            <w:tcW w:w="787" w:type="dxa"/>
            <w:gridSpan w:val="2"/>
          </w:tcPr>
          <w:p w14:paraId="2A7FAE2B">
            <w:pPr>
              <w:spacing w:after="0" w:line="240" w:lineRule="auto"/>
              <w:rPr>
                <w:rFonts w:ascii="Times New Roman" w:hAnsi="Times New Roman" w:eastAsia="Times New Roman" w:cs="Times New Roman"/>
                <w:sz w:val="24"/>
                <w:szCs w:val="24"/>
                <w:lang w:eastAsia="ru-RU"/>
              </w:rPr>
            </w:pPr>
          </w:p>
        </w:tc>
        <w:tc>
          <w:tcPr>
            <w:tcW w:w="713" w:type="dxa"/>
          </w:tcPr>
          <w:p w14:paraId="741F20D5">
            <w:pPr>
              <w:spacing w:after="0" w:line="240" w:lineRule="auto"/>
              <w:rPr>
                <w:rFonts w:ascii="Times New Roman" w:hAnsi="Times New Roman" w:eastAsia="Times New Roman" w:cs="Times New Roman"/>
                <w:sz w:val="24"/>
                <w:szCs w:val="24"/>
                <w:lang w:eastAsia="ru-RU"/>
              </w:rPr>
            </w:pPr>
          </w:p>
        </w:tc>
        <w:tc>
          <w:tcPr>
            <w:tcW w:w="851" w:type="dxa"/>
          </w:tcPr>
          <w:p w14:paraId="4BADFA09">
            <w:pPr>
              <w:spacing w:after="0" w:line="240" w:lineRule="auto"/>
              <w:rPr>
                <w:rFonts w:ascii="Times New Roman" w:hAnsi="Times New Roman" w:eastAsia="Times New Roman" w:cs="Times New Roman"/>
                <w:sz w:val="24"/>
                <w:szCs w:val="24"/>
                <w:lang w:eastAsia="ru-RU"/>
              </w:rPr>
            </w:pPr>
          </w:p>
        </w:tc>
        <w:tc>
          <w:tcPr>
            <w:tcW w:w="708" w:type="dxa"/>
            <w:gridSpan w:val="2"/>
          </w:tcPr>
          <w:p w14:paraId="201175F2">
            <w:pPr>
              <w:spacing w:after="0" w:line="240" w:lineRule="auto"/>
              <w:rPr>
                <w:rFonts w:ascii="Times New Roman" w:hAnsi="Times New Roman" w:eastAsia="Times New Roman" w:cs="Times New Roman"/>
                <w:sz w:val="24"/>
                <w:szCs w:val="24"/>
                <w:lang w:eastAsia="ru-RU"/>
              </w:rPr>
            </w:pPr>
          </w:p>
        </w:tc>
        <w:tc>
          <w:tcPr>
            <w:tcW w:w="709" w:type="dxa"/>
            <w:gridSpan w:val="2"/>
          </w:tcPr>
          <w:p w14:paraId="66EFD211">
            <w:pPr>
              <w:spacing w:after="0" w:line="240" w:lineRule="auto"/>
              <w:rPr>
                <w:rFonts w:ascii="Times New Roman" w:hAnsi="Times New Roman" w:eastAsia="Times New Roman" w:cs="Times New Roman"/>
                <w:sz w:val="24"/>
                <w:szCs w:val="24"/>
                <w:lang w:eastAsia="ru-RU"/>
              </w:rPr>
            </w:pPr>
          </w:p>
        </w:tc>
        <w:tc>
          <w:tcPr>
            <w:tcW w:w="1134" w:type="dxa"/>
          </w:tcPr>
          <w:p w14:paraId="5644E055">
            <w:pPr>
              <w:spacing w:after="0" w:line="240" w:lineRule="auto"/>
              <w:rPr>
                <w:rFonts w:ascii="Times New Roman" w:hAnsi="Times New Roman" w:eastAsia="Times New Roman" w:cs="Times New Roman"/>
                <w:sz w:val="24"/>
                <w:szCs w:val="24"/>
                <w:lang w:eastAsia="ru-RU"/>
              </w:rPr>
            </w:pPr>
          </w:p>
        </w:tc>
      </w:tr>
      <w:tr w14:paraId="4E8A9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4305" w:type="dxa"/>
          </w:tcPr>
          <w:p w14:paraId="52B42F8F">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4.8.Осуществляет деятельность по образцам и правилам</w:t>
            </w:r>
          </w:p>
        </w:tc>
        <w:tc>
          <w:tcPr>
            <w:tcW w:w="749" w:type="dxa"/>
          </w:tcPr>
          <w:p w14:paraId="515A96C8">
            <w:pPr>
              <w:spacing w:after="0" w:line="240" w:lineRule="auto"/>
              <w:rPr>
                <w:rFonts w:ascii="Times New Roman" w:hAnsi="Times New Roman" w:eastAsia="Times New Roman" w:cs="Times New Roman"/>
                <w:sz w:val="24"/>
                <w:szCs w:val="24"/>
                <w:lang w:eastAsia="ru-RU"/>
              </w:rPr>
            </w:pPr>
          </w:p>
        </w:tc>
        <w:tc>
          <w:tcPr>
            <w:tcW w:w="750" w:type="dxa"/>
            <w:gridSpan w:val="2"/>
          </w:tcPr>
          <w:p w14:paraId="678A5AEA">
            <w:pPr>
              <w:spacing w:after="0" w:line="240" w:lineRule="auto"/>
              <w:rPr>
                <w:rFonts w:ascii="Times New Roman" w:hAnsi="Times New Roman" w:eastAsia="Times New Roman" w:cs="Times New Roman"/>
                <w:sz w:val="24"/>
                <w:szCs w:val="24"/>
                <w:lang w:eastAsia="ru-RU"/>
              </w:rPr>
            </w:pPr>
          </w:p>
        </w:tc>
        <w:tc>
          <w:tcPr>
            <w:tcW w:w="756" w:type="dxa"/>
          </w:tcPr>
          <w:p w14:paraId="4741A240">
            <w:pPr>
              <w:spacing w:after="0" w:line="240" w:lineRule="auto"/>
              <w:rPr>
                <w:rFonts w:ascii="Times New Roman" w:hAnsi="Times New Roman" w:eastAsia="Times New Roman" w:cs="Times New Roman"/>
                <w:sz w:val="24"/>
                <w:szCs w:val="24"/>
                <w:lang w:eastAsia="ru-RU"/>
              </w:rPr>
            </w:pPr>
          </w:p>
        </w:tc>
        <w:tc>
          <w:tcPr>
            <w:tcW w:w="753" w:type="dxa"/>
            <w:gridSpan w:val="2"/>
          </w:tcPr>
          <w:p w14:paraId="648679D4">
            <w:pPr>
              <w:spacing w:after="0" w:line="240" w:lineRule="auto"/>
              <w:rPr>
                <w:rFonts w:ascii="Times New Roman" w:hAnsi="Times New Roman" w:eastAsia="Times New Roman" w:cs="Times New Roman"/>
                <w:sz w:val="24"/>
                <w:szCs w:val="24"/>
                <w:lang w:eastAsia="ru-RU"/>
              </w:rPr>
            </w:pPr>
          </w:p>
        </w:tc>
        <w:tc>
          <w:tcPr>
            <w:tcW w:w="753" w:type="dxa"/>
          </w:tcPr>
          <w:p w14:paraId="10F52C88">
            <w:pPr>
              <w:spacing w:after="0" w:line="240" w:lineRule="auto"/>
              <w:rPr>
                <w:rFonts w:ascii="Times New Roman" w:hAnsi="Times New Roman" w:eastAsia="Times New Roman" w:cs="Times New Roman"/>
                <w:sz w:val="24"/>
                <w:szCs w:val="24"/>
                <w:lang w:eastAsia="ru-RU"/>
              </w:rPr>
            </w:pPr>
          </w:p>
        </w:tc>
        <w:tc>
          <w:tcPr>
            <w:tcW w:w="573" w:type="dxa"/>
            <w:gridSpan w:val="2"/>
          </w:tcPr>
          <w:p w14:paraId="7804BC70">
            <w:pPr>
              <w:spacing w:after="0" w:line="240" w:lineRule="auto"/>
              <w:rPr>
                <w:rFonts w:ascii="Times New Roman" w:hAnsi="Times New Roman" w:eastAsia="Times New Roman" w:cs="Times New Roman"/>
                <w:sz w:val="24"/>
                <w:szCs w:val="24"/>
                <w:lang w:eastAsia="ru-RU"/>
              </w:rPr>
            </w:pPr>
          </w:p>
        </w:tc>
        <w:tc>
          <w:tcPr>
            <w:tcW w:w="709" w:type="dxa"/>
          </w:tcPr>
          <w:p w14:paraId="04146524">
            <w:pPr>
              <w:spacing w:after="0" w:line="240" w:lineRule="auto"/>
              <w:rPr>
                <w:rFonts w:ascii="Times New Roman" w:hAnsi="Times New Roman" w:eastAsia="Times New Roman" w:cs="Times New Roman"/>
                <w:sz w:val="24"/>
                <w:szCs w:val="24"/>
                <w:lang w:eastAsia="ru-RU"/>
              </w:rPr>
            </w:pPr>
          </w:p>
        </w:tc>
        <w:tc>
          <w:tcPr>
            <w:tcW w:w="567" w:type="dxa"/>
          </w:tcPr>
          <w:p w14:paraId="74F1FEF9">
            <w:pPr>
              <w:spacing w:after="0" w:line="240" w:lineRule="auto"/>
              <w:rPr>
                <w:rFonts w:ascii="Times New Roman" w:hAnsi="Times New Roman" w:eastAsia="Times New Roman" w:cs="Times New Roman"/>
                <w:sz w:val="24"/>
                <w:szCs w:val="24"/>
                <w:lang w:eastAsia="ru-RU"/>
              </w:rPr>
            </w:pPr>
          </w:p>
        </w:tc>
        <w:tc>
          <w:tcPr>
            <w:tcW w:w="634" w:type="dxa"/>
            <w:gridSpan w:val="2"/>
          </w:tcPr>
          <w:p w14:paraId="2D6CA9DB">
            <w:pPr>
              <w:spacing w:after="0" w:line="240" w:lineRule="auto"/>
              <w:rPr>
                <w:rFonts w:ascii="Times New Roman" w:hAnsi="Times New Roman" w:eastAsia="Times New Roman" w:cs="Times New Roman"/>
                <w:sz w:val="24"/>
                <w:szCs w:val="24"/>
                <w:lang w:eastAsia="ru-RU"/>
              </w:rPr>
            </w:pPr>
          </w:p>
        </w:tc>
        <w:tc>
          <w:tcPr>
            <w:tcW w:w="787" w:type="dxa"/>
            <w:gridSpan w:val="2"/>
          </w:tcPr>
          <w:p w14:paraId="55840A09">
            <w:pPr>
              <w:spacing w:after="0" w:line="240" w:lineRule="auto"/>
              <w:rPr>
                <w:rFonts w:ascii="Times New Roman" w:hAnsi="Times New Roman" w:eastAsia="Times New Roman" w:cs="Times New Roman"/>
                <w:sz w:val="24"/>
                <w:szCs w:val="24"/>
                <w:lang w:eastAsia="ru-RU"/>
              </w:rPr>
            </w:pPr>
          </w:p>
        </w:tc>
        <w:tc>
          <w:tcPr>
            <w:tcW w:w="713" w:type="dxa"/>
          </w:tcPr>
          <w:p w14:paraId="6131F9D2">
            <w:pPr>
              <w:spacing w:after="0" w:line="240" w:lineRule="auto"/>
              <w:rPr>
                <w:rFonts w:ascii="Times New Roman" w:hAnsi="Times New Roman" w:eastAsia="Times New Roman" w:cs="Times New Roman"/>
                <w:sz w:val="24"/>
                <w:szCs w:val="24"/>
                <w:lang w:eastAsia="ru-RU"/>
              </w:rPr>
            </w:pPr>
          </w:p>
        </w:tc>
        <w:tc>
          <w:tcPr>
            <w:tcW w:w="851" w:type="dxa"/>
          </w:tcPr>
          <w:p w14:paraId="6D254FC8">
            <w:pPr>
              <w:spacing w:after="0" w:line="240" w:lineRule="auto"/>
              <w:rPr>
                <w:rFonts w:ascii="Times New Roman" w:hAnsi="Times New Roman" w:eastAsia="Times New Roman" w:cs="Times New Roman"/>
                <w:sz w:val="24"/>
                <w:szCs w:val="24"/>
                <w:lang w:eastAsia="ru-RU"/>
              </w:rPr>
            </w:pPr>
          </w:p>
        </w:tc>
        <w:tc>
          <w:tcPr>
            <w:tcW w:w="708" w:type="dxa"/>
            <w:gridSpan w:val="2"/>
          </w:tcPr>
          <w:p w14:paraId="70D54AB8">
            <w:pPr>
              <w:spacing w:after="0" w:line="240" w:lineRule="auto"/>
              <w:rPr>
                <w:rFonts w:ascii="Times New Roman" w:hAnsi="Times New Roman" w:eastAsia="Times New Roman" w:cs="Times New Roman"/>
                <w:sz w:val="24"/>
                <w:szCs w:val="24"/>
                <w:lang w:eastAsia="ru-RU"/>
              </w:rPr>
            </w:pPr>
          </w:p>
        </w:tc>
        <w:tc>
          <w:tcPr>
            <w:tcW w:w="709" w:type="dxa"/>
            <w:gridSpan w:val="2"/>
          </w:tcPr>
          <w:p w14:paraId="365554D6">
            <w:pPr>
              <w:spacing w:after="0" w:line="240" w:lineRule="auto"/>
              <w:rPr>
                <w:rFonts w:ascii="Times New Roman" w:hAnsi="Times New Roman" w:eastAsia="Times New Roman" w:cs="Times New Roman"/>
                <w:sz w:val="24"/>
                <w:szCs w:val="24"/>
                <w:lang w:eastAsia="ru-RU"/>
              </w:rPr>
            </w:pPr>
          </w:p>
        </w:tc>
        <w:tc>
          <w:tcPr>
            <w:tcW w:w="1134" w:type="dxa"/>
          </w:tcPr>
          <w:p w14:paraId="6C93887B">
            <w:pPr>
              <w:spacing w:after="0" w:line="240" w:lineRule="auto"/>
              <w:rPr>
                <w:rFonts w:ascii="Times New Roman" w:hAnsi="Times New Roman" w:eastAsia="Times New Roman" w:cs="Times New Roman"/>
                <w:sz w:val="24"/>
                <w:szCs w:val="24"/>
                <w:lang w:eastAsia="ru-RU"/>
              </w:rPr>
            </w:pPr>
          </w:p>
        </w:tc>
      </w:tr>
      <w:tr w14:paraId="597CB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4305" w:type="dxa"/>
          </w:tcPr>
          <w:p w14:paraId="2C3872BC">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4.9.Умение понять инструкцию </w:t>
            </w:r>
          </w:p>
          <w:p w14:paraId="73D6A750">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и последовательно ее выполнять</w:t>
            </w:r>
          </w:p>
        </w:tc>
        <w:tc>
          <w:tcPr>
            <w:tcW w:w="749" w:type="dxa"/>
          </w:tcPr>
          <w:p w14:paraId="500070FF">
            <w:pPr>
              <w:spacing w:after="0" w:line="240" w:lineRule="auto"/>
              <w:rPr>
                <w:rFonts w:ascii="Times New Roman" w:hAnsi="Times New Roman" w:eastAsia="Times New Roman" w:cs="Times New Roman"/>
                <w:sz w:val="24"/>
                <w:szCs w:val="24"/>
                <w:lang w:eastAsia="ru-RU"/>
              </w:rPr>
            </w:pPr>
          </w:p>
        </w:tc>
        <w:tc>
          <w:tcPr>
            <w:tcW w:w="750" w:type="dxa"/>
            <w:gridSpan w:val="2"/>
          </w:tcPr>
          <w:p w14:paraId="30A5DDD8">
            <w:pPr>
              <w:spacing w:after="0" w:line="240" w:lineRule="auto"/>
              <w:rPr>
                <w:rFonts w:ascii="Times New Roman" w:hAnsi="Times New Roman" w:eastAsia="Times New Roman" w:cs="Times New Roman"/>
                <w:sz w:val="24"/>
                <w:szCs w:val="24"/>
                <w:lang w:eastAsia="ru-RU"/>
              </w:rPr>
            </w:pPr>
          </w:p>
        </w:tc>
        <w:tc>
          <w:tcPr>
            <w:tcW w:w="756" w:type="dxa"/>
          </w:tcPr>
          <w:p w14:paraId="05595E65">
            <w:pPr>
              <w:spacing w:after="0" w:line="240" w:lineRule="auto"/>
              <w:rPr>
                <w:rFonts w:ascii="Times New Roman" w:hAnsi="Times New Roman" w:eastAsia="Times New Roman" w:cs="Times New Roman"/>
                <w:sz w:val="24"/>
                <w:szCs w:val="24"/>
                <w:lang w:eastAsia="ru-RU"/>
              </w:rPr>
            </w:pPr>
          </w:p>
        </w:tc>
        <w:tc>
          <w:tcPr>
            <w:tcW w:w="753" w:type="dxa"/>
            <w:gridSpan w:val="2"/>
          </w:tcPr>
          <w:p w14:paraId="591A3214">
            <w:pPr>
              <w:spacing w:after="0" w:line="240" w:lineRule="auto"/>
              <w:rPr>
                <w:rFonts w:ascii="Times New Roman" w:hAnsi="Times New Roman" w:eastAsia="Times New Roman" w:cs="Times New Roman"/>
                <w:sz w:val="24"/>
                <w:szCs w:val="24"/>
                <w:lang w:eastAsia="ru-RU"/>
              </w:rPr>
            </w:pPr>
          </w:p>
        </w:tc>
        <w:tc>
          <w:tcPr>
            <w:tcW w:w="753" w:type="dxa"/>
          </w:tcPr>
          <w:p w14:paraId="34C114C7">
            <w:pPr>
              <w:spacing w:after="0" w:line="240" w:lineRule="auto"/>
              <w:rPr>
                <w:rFonts w:ascii="Times New Roman" w:hAnsi="Times New Roman" w:eastAsia="Times New Roman" w:cs="Times New Roman"/>
                <w:sz w:val="24"/>
                <w:szCs w:val="24"/>
                <w:lang w:eastAsia="ru-RU"/>
              </w:rPr>
            </w:pPr>
          </w:p>
        </w:tc>
        <w:tc>
          <w:tcPr>
            <w:tcW w:w="573" w:type="dxa"/>
            <w:gridSpan w:val="2"/>
          </w:tcPr>
          <w:p w14:paraId="3628D483">
            <w:pPr>
              <w:spacing w:after="0" w:line="240" w:lineRule="auto"/>
              <w:rPr>
                <w:rFonts w:ascii="Times New Roman" w:hAnsi="Times New Roman" w:eastAsia="Times New Roman" w:cs="Times New Roman"/>
                <w:sz w:val="24"/>
                <w:szCs w:val="24"/>
                <w:lang w:eastAsia="ru-RU"/>
              </w:rPr>
            </w:pPr>
          </w:p>
        </w:tc>
        <w:tc>
          <w:tcPr>
            <w:tcW w:w="709" w:type="dxa"/>
          </w:tcPr>
          <w:p w14:paraId="6A09BE86">
            <w:pPr>
              <w:spacing w:after="0" w:line="240" w:lineRule="auto"/>
              <w:rPr>
                <w:rFonts w:ascii="Times New Roman" w:hAnsi="Times New Roman" w:eastAsia="Times New Roman" w:cs="Times New Roman"/>
                <w:sz w:val="24"/>
                <w:szCs w:val="24"/>
                <w:lang w:eastAsia="ru-RU"/>
              </w:rPr>
            </w:pPr>
          </w:p>
        </w:tc>
        <w:tc>
          <w:tcPr>
            <w:tcW w:w="567" w:type="dxa"/>
          </w:tcPr>
          <w:p w14:paraId="23A4AE27">
            <w:pPr>
              <w:spacing w:after="0" w:line="240" w:lineRule="auto"/>
              <w:rPr>
                <w:rFonts w:ascii="Times New Roman" w:hAnsi="Times New Roman" w:eastAsia="Times New Roman" w:cs="Times New Roman"/>
                <w:sz w:val="24"/>
                <w:szCs w:val="24"/>
                <w:lang w:eastAsia="ru-RU"/>
              </w:rPr>
            </w:pPr>
          </w:p>
        </w:tc>
        <w:tc>
          <w:tcPr>
            <w:tcW w:w="634" w:type="dxa"/>
            <w:gridSpan w:val="2"/>
          </w:tcPr>
          <w:p w14:paraId="4263121D">
            <w:pPr>
              <w:spacing w:after="0" w:line="240" w:lineRule="auto"/>
              <w:rPr>
                <w:rFonts w:ascii="Times New Roman" w:hAnsi="Times New Roman" w:eastAsia="Times New Roman" w:cs="Times New Roman"/>
                <w:sz w:val="24"/>
                <w:szCs w:val="24"/>
                <w:lang w:eastAsia="ru-RU"/>
              </w:rPr>
            </w:pPr>
          </w:p>
        </w:tc>
        <w:tc>
          <w:tcPr>
            <w:tcW w:w="787" w:type="dxa"/>
            <w:gridSpan w:val="2"/>
          </w:tcPr>
          <w:p w14:paraId="564FBB95">
            <w:pPr>
              <w:spacing w:after="0" w:line="240" w:lineRule="auto"/>
              <w:rPr>
                <w:rFonts w:ascii="Times New Roman" w:hAnsi="Times New Roman" w:eastAsia="Times New Roman" w:cs="Times New Roman"/>
                <w:sz w:val="24"/>
                <w:szCs w:val="24"/>
                <w:lang w:eastAsia="ru-RU"/>
              </w:rPr>
            </w:pPr>
          </w:p>
        </w:tc>
        <w:tc>
          <w:tcPr>
            <w:tcW w:w="713" w:type="dxa"/>
          </w:tcPr>
          <w:p w14:paraId="6BE06F70">
            <w:pPr>
              <w:spacing w:after="0" w:line="240" w:lineRule="auto"/>
              <w:rPr>
                <w:rFonts w:ascii="Times New Roman" w:hAnsi="Times New Roman" w:eastAsia="Times New Roman" w:cs="Times New Roman"/>
                <w:sz w:val="24"/>
                <w:szCs w:val="24"/>
                <w:lang w:eastAsia="ru-RU"/>
              </w:rPr>
            </w:pPr>
          </w:p>
        </w:tc>
        <w:tc>
          <w:tcPr>
            <w:tcW w:w="851" w:type="dxa"/>
          </w:tcPr>
          <w:p w14:paraId="540856E0">
            <w:pPr>
              <w:spacing w:after="0" w:line="240" w:lineRule="auto"/>
              <w:rPr>
                <w:rFonts w:ascii="Times New Roman" w:hAnsi="Times New Roman" w:eastAsia="Times New Roman" w:cs="Times New Roman"/>
                <w:sz w:val="24"/>
                <w:szCs w:val="24"/>
                <w:lang w:eastAsia="ru-RU"/>
              </w:rPr>
            </w:pPr>
          </w:p>
        </w:tc>
        <w:tc>
          <w:tcPr>
            <w:tcW w:w="708" w:type="dxa"/>
            <w:gridSpan w:val="2"/>
          </w:tcPr>
          <w:p w14:paraId="263F62C7">
            <w:pPr>
              <w:spacing w:after="0" w:line="240" w:lineRule="auto"/>
              <w:rPr>
                <w:rFonts w:ascii="Times New Roman" w:hAnsi="Times New Roman" w:eastAsia="Times New Roman" w:cs="Times New Roman"/>
                <w:sz w:val="24"/>
                <w:szCs w:val="24"/>
                <w:lang w:eastAsia="ru-RU"/>
              </w:rPr>
            </w:pPr>
          </w:p>
        </w:tc>
        <w:tc>
          <w:tcPr>
            <w:tcW w:w="709" w:type="dxa"/>
            <w:gridSpan w:val="2"/>
          </w:tcPr>
          <w:p w14:paraId="2333F4EE">
            <w:pPr>
              <w:spacing w:after="0" w:line="240" w:lineRule="auto"/>
              <w:rPr>
                <w:rFonts w:ascii="Times New Roman" w:hAnsi="Times New Roman" w:eastAsia="Times New Roman" w:cs="Times New Roman"/>
                <w:sz w:val="24"/>
                <w:szCs w:val="24"/>
                <w:lang w:eastAsia="ru-RU"/>
              </w:rPr>
            </w:pPr>
          </w:p>
        </w:tc>
        <w:tc>
          <w:tcPr>
            <w:tcW w:w="1134" w:type="dxa"/>
          </w:tcPr>
          <w:p w14:paraId="13A112B3">
            <w:pPr>
              <w:spacing w:after="0" w:line="240" w:lineRule="auto"/>
              <w:rPr>
                <w:rFonts w:ascii="Times New Roman" w:hAnsi="Times New Roman" w:eastAsia="Times New Roman" w:cs="Times New Roman"/>
                <w:sz w:val="24"/>
                <w:szCs w:val="24"/>
                <w:lang w:eastAsia="ru-RU"/>
              </w:rPr>
            </w:pPr>
          </w:p>
        </w:tc>
      </w:tr>
      <w:tr w14:paraId="24804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4305" w:type="dxa"/>
          </w:tcPr>
          <w:p w14:paraId="7910BCBB">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4.10.Умение планировать свою работу и сосредоточенно действовать без отвлечений</w:t>
            </w:r>
          </w:p>
        </w:tc>
        <w:tc>
          <w:tcPr>
            <w:tcW w:w="749" w:type="dxa"/>
          </w:tcPr>
          <w:p w14:paraId="2E0BF493">
            <w:pPr>
              <w:spacing w:after="0" w:line="240" w:lineRule="auto"/>
              <w:rPr>
                <w:rFonts w:ascii="Times New Roman" w:hAnsi="Times New Roman" w:eastAsia="Times New Roman" w:cs="Times New Roman"/>
                <w:sz w:val="24"/>
                <w:szCs w:val="24"/>
                <w:lang w:eastAsia="ru-RU"/>
              </w:rPr>
            </w:pPr>
          </w:p>
        </w:tc>
        <w:tc>
          <w:tcPr>
            <w:tcW w:w="750" w:type="dxa"/>
            <w:gridSpan w:val="2"/>
          </w:tcPr>
          <w:p w14:paraId="7A8FB397">
            <w:pPr>
              <w:spacing w:after="0" w:line="240" w:lineRule="auto"/>
              <w:rPr>
                <w:rFonts w:ascii="Times New Roman" w:hAnsi="Times New Roman" w:eastAsia="Times New Roman" w:cs="Times New Roman"/>
                <w:sz w:val="24"/>
                <w:szCs w:val="24"/>
                <w:lang w:eastAsia="ru-RU"/>
              </w:rPr>
            </w:pPr>
          </w:p>
        </w:tc>
        <w:tc>
          <w:tcPr>
            <w:tcW w:w="756" w:type="dxa"/>
          </w:tcPr>
          <w:p w14:paraId="7AC8D22D">
            <w:pPr>
              <w:spacing w:after="0" w:line="240" w:lineRule="auto"/>
              <w:rPr>
                <w:rFonts w:ascii="Times New Roman" w:hAnsi="Times New Roman" w:eastAsia="Times New Roman" w:cs="Times New Roman"/>
                <w:sz w:val="24"/>
                <w:szCs w:val="24"/>
                <w:lang w:eastAsia="ru-RU"/>
              </w:rPr>
            </w:pPr>
          </w:p>
        </w:tc>
        <w:tc>
          <w:tcPr>
            <w:tcW w:w="753" w:type="dxa"/>
            <w:gridSpan w:val="2"/>
          </w:tcPr>
          <w:p w14:paraId="7A378EA3">
            <w:pPr>
              <w:spacing w:after="0" w:line="240" w:lineRule="auto"/>
              <w:rPr>
                <w:rFonts w:ascii="Times New Roman" w:hAnsi="Times New Roman" w:eastAsia="Times New Roman" w:cs="Times New Roman"/>
                <w:sz w:val="24"/>
                <w:szCs w:val="24"/>
                <w:lang w:eastAsia="ru-RU"/>
              </w:rPr>
            </w:pPr>
          </w:p>
        </w:tc>
        <w:tc>
          <w:tcPr>
            <w:tcW w:w="753" w:type="dxa"/>
          </w:tcPr>
          <w:p w14:paraId="6219AF8D">
            <w:pPr>
              <w:spacing w:after="0" w:line="240" w:lineRule="auto"/>
              <w:rPr>
                <w:rFonts w:ascii="Times New Roman" w:hAnsi="Times New Roman" w:eastAsia="Times New Roman" w:cs="Times New Roman"/>
                <w:sz w:val="24"/>
                <w:szCs w:val="24"/>
                <w:lang w:eastAsia="ru-RU"/>
              </w:rPr>
            </w:pPr>
          </w:p>
        </w:tc>
        <w:tc>
          <w:tcPr>
            <w:tcW w:w="573" w:type="dxa"/>
            <w:gridSpan w:val="2"/>
          </w:tcPr>
          <w:p w14:paraId="5AB90DEB">
            <w:pPr>
              <w:spacing w:after="0" w:line="240" w:lineRule="auto"/>
              <w:rPr>
                <w:rFonts w:ascii="Times New Roman" w:hAnsi="Times New Roman" w:eastAsia="Times New Roman" w:cs="Times New Roman"/>
                <w:sz w:val="24"/>
                <w:szCs w:val="24"/>
                <w:lang w:eastAsia="ru-RU"/>
              </w:rPr>
            </w:pPr>
          </w:p>
        </w:tc>
        <w:tc>
          <w:tcPr>
            <w:tcW w:w="709" w:type="dxa"/>
          </w:tcPr>
          <w:p w14:paraId="00E89E50">
            <w:pPr>
              <w:spacing w:after="0" w:line="240" w:lineRule="auto"/>
              <w:rPr>
                <w:rFonts w:ascii="Times New Roman" w:hAnsi="Times New Roman" w:eastAsia="Times New Roman" w:cs="Times New Roman"/>
                <w:sz w:val="24"/>
                <w:szCs w:val="24"/>
                <w:lang w:eastAsia="ru-RU"/>
              </w:rPr>
            </w:pPr>
          </w:p>
        </w:tc>
        <w:tc>
          <w:tcPr>
            <w:tcW w:w="567" w:type="dxa"/>
          </w:tcPr>
          <w:p w14:paraId="4D109E16">
            <w:pPr>
              <w:spacing w:after="0" w:line="240" w:lineRule="auto"/>
              <w:rPr>
                <w:rFonts w:ascii="Times New Roman" w:hAnsi="Times New Roman" w:eastAsia="Times New Roman" w:cs="Times New Roman"/>
                <w:sz w:val="24"/>
                <w:szCs w:val="24"/>
                <w:lang w:eastAsia="ru-RU"/>
              </w:rPr>
            </w:pPr>
          </w:p>
        </w:tc>
        <w:tc>
          <w:tcPr>
            <w:tcW w:w="634" w:type="dxa"/>
            <w:gridSpan w:val="2"/>
          </w:tcPr>
          <w:p w14:paraId="7B08A394">
            <w:pPr>
              <w:spacing w:after="0" w:line="240" w:lineRule="auto"/>
              <w:rPr>
                <w:rFonts w:ascii="Times New Roman" w:hAnsi="Times New Roman" w:eastAsia="Times New Roman" w:cs="Times New Roman"/>
                <w:sz w:val="24"/>
                <w:szCs w:val="24"/>
                <w:lang w:eastAsia="ru-RU"/>
              </w:rPr>
            </w:pPr>
          </w:p>
        </w:tc>
        <w:tc>
          <w:tcPr>
            <w:tcW w:w="787" w:type="dxa"/>
            <w:gridSpan w:val="2"/>
          </w:tcPr>
          <w:p w14:paraId="5D2E9377">
            <w:pPr>
              <w:spacing w:after="0" w:line="240" w:lineRule="auto"/>
              <w:rPr>
                <w:rFonts w:ascii="Times New Roman" w:hAnsi="Times New Roman" w:eastAsia="Times New Roman" w:cs="Times New Roman"/>
                <w:sz w:val="24"/>
                <w:szCs w:val="24"/>
                <w:lang w:eastAsia="ru-RU"/>
              </w:rPr>
            </w:pPr>
          </w:p>
        </w:tc>
        <w:tc>
          <w:tcPr>
            <w:tcW w:w="713" w:type="dxa"/>
          </w:tcPr>
          <w:p w14:paraId="23AE4929">
            <w:pPr>
              <w:spacing w:after="0" w:line="240" w:lineRule="auto"/>
              <w:rPr>
                <w:rFonts w:ascii="Times New Roman" w:hAnsi="Times New Roman" w:eastAsia="Times New Roman" w:cs="Times New Roman"/>
                <w:sz w:val="24"/>
                <w:szCs w:val="24"/>
                <w:lang w:eastAsia="ru-RU"/>
              </w:rPr>
            </w:pPr>
          </w:p>
        </w:tc>
        <w:tc>
          <w:tcPr>
            <w:tcW w:w="851" w:type="dxa"/>
          </w:tcPr>
          <w:p w14:paraId="6BF08EC9">
            <w:pPr>
              <w:spacing w:after="0" w:line="240" w:lineRule="auto"/>
              <w:rPr>
                <w:rFonts w:ascii="Times New Roman" w:hAnsi="Times New Roman" w:eastAsia="Times New Roman" w:cs="Times New Roman"/>
                <w:sz w:val="24"/>
                <w:szCs w:val="24"/>
                <w:lang w:eastAsia="ru-RU"/>
              </w:rPr>
            </w:pPr>
          </w:p>
        </w:tc>
        <w:tc>
          <w:tcPr>
            <w:tcW w:w="708" w:type="dxa"/>
            <w:gridSpan w:val="2"/>
          </w:tcPr>
          <w:p w14:paraId="44863BCB">
            <w:pPr>
              <w:spacing w:after="0" w:line="240" w:lineRule="auto"/>
              <w:rPr>
                <w:rFonts w:ascii="Times New Roman" w:hAnsi="Times New Roman" w:eastAsia="Times New Roman" w:cs="Times New Roman"/>
                <w:sz w:val="24"/>
                <w:szCs w:val="24"/>
                <w:lang w:eastAsia="ru-RU"/>
              </w:rPr>
            </w:pPr>
          </w:p>
        </w:tc>
        <w:tc>
          <w:tcPr>
            <w:tcW w:w="709" w:type="dxa"/>
            <w:gridSpan w:val="2"/>
          </w:tcPr>
          <w:p w14:paraId="0A42055C">
            <w:pPr>
              <w:spacing w:after="0" w:line="240" w:lineRule="auto"/>
              <w:rPr>
                <w:rFonts w:ascii="Times New Roman" w:hAnsi="Times New Roman" w:eastAsia="Times New Roman" w:cs="Times New Roman"/>
                <w:sz w:val="24"/>
                <w:szCs w:val="24"/>
                <w:lang w:eastAsia="ru-RU"/>
              </w:rPr>
            </w:pPr>
          </w:p>
        </w:tc>
        <w:tc>
          <w:tcPr>
            <w:tcW w:w="1134" w:type="dxa"/>
          </w:tcPr>
          <w:p w14:paraId="2AAC11E1">
            <w:pPr>
              <w:spacing w:after="0" w:line="240" w:lineRule="auto"/>
              <w:rPr>
                <w:rFonts w:ascii="Times New Roman" w:hAnsi="Times New Roman" w:eastAsia="Times New Roman" w:cs="Times New Roman"/>
                <w:sz w:val="24"/>
                <w:szCs w:val="24"/>
                <w:lang w:eastAsia="ru-RU"/>
              </w:rPr>
            </w:pPr>
          </w:p>
        </w:tc>
      </w:tr>
      <w:tr w14:paraId="43365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4305" w:type="dxa"/>
          </w:tcPr>
          <w:p w14:paraId="036F58A5">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4.11 .Задает  вопросы, </w:t>
            </w:r>
          </w:p>
          <w:p w14:paraId="73B87D75">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экспериментирует</w:t>
            </w:r>
          </w:p>
        </w:tc>
        <w:tc>
          <w:tcPr>
            <w:tcW w:w="749" w:type="dxa"/>
          </w:tcPr>
          <w:p w14:paraId="510AAF6A">
            <w:pPr>
              <w:spacing w:after="0" w:line="240" w:lineRule="auto"/>
              <w:rPr>
                <w:rFonts w:ascii="Times New Roman" w:hAnsi="Times New Roman" w:eastAsia="Times New Roman" w:cs="Times New Roman"/>
                <w:sz w:val="24"/>
                <w:szCs w:val="24"/>
                <w:lang w:eastAsia="ru-RU"/>
              </w:rPr>
            </w:pPr>
          </w:p>
        </w:tc>
        <w:tc>
          <w:tcPr>
            <w:tcW w:w="750" w:type="dxa"/>
            <w:gridSpan w:val="2"/>
          </w:tcPr>
          <w:p w14:paraId="6287AF92">
            <w:pPr>
              <w:spacing w:after="0" w:line="240" w:lineRule="auto"/>
              <w:rPr>
                <w:rFonts w:ascii="Times New Roman" w:hAnsi="Times New Roman" w:eastAsia="Times New Roman" w:cs="Times New Roman"/>
                <w:sz w:val="24"/>
                <w:szCs w:val="24"/>
                <w:lang w:eastAsia="ru-RU"/>
              </w:rPr>
            </w:pPr>
          </w:p>
        </w:tc>
        <w:tc>
          <w:tcPr>
            <w:tcW w:w="756" w:type="dxa"/>
          </w:tcPr>
          <w:p w14:paraId="36A82501">
            <w:pPr>
              <w:spacing w:after="0" w:line="240" w:lineRule="auto"/>
              <w:rPr>
                <w:rFonts w:ascii="Times New Roman" w:hAnsi="Times New Roman" w:eastAsia="Times New Roman" w:cs="Times New Roman"/>
                <w:sz w:val="24"/>
                <w:szCs w:val="24"/>
                <w:lang w:eastAsia="ru-RU"/>
              </w:rPr>
            </w:pPr>
          </w:p>
        </w:tc>
        <w:tc>
          <w:tcPr>
            <w:tcW w:w="753" w:type="dxa"/>
            <w:gridSpan w:val="2"/>
          </w:tcPr>
          <w:p w14:paraId="260A9BAD">
            <w:pPr>
              <w:spacing w:after="0" w:line="240" w:lineRule="auto"/>
              <w:rPr>
                <w:rFonts w:ascii="Times New Roman" w:hAnsi="Times New Roman" w:eastAsia="Times New Roman" w:cs="Times New Roman"/>
                <w:sz w:val="24"/>
                <w:szCs w:val="24"/>
                <w:lang w:eastAsia="ru-RU"/>
              </w:rPr>
            </w:pPr>
          </w:p>
        </w:tc>
        <w:tc>
          <w:tcPr>
            <w:tcW w:w="753" w:type="dxa"/>
          </w:tcPr>
          <w:p w14:paraId="5C5FB06C">
            <w:pPr>
              <w:spacing w:after="0" w:line="240" w:lineRule="auto"/>
              <w:rPr>
                <w:rFonts w:ascii="Times New Roman" w:hAnsi="Times New Roman" w:eastAsia="Times New Roman" w:cs="Times New Roman"/>
                <w:sz w:val="24"/>
                <w:szCs w:val="24"/>
                <w:lang w:eastAsia="ru-RU"/>
              </w:rPr>
            </w:pPr>
          </w:p>
        </w:tc>
        <w:tc>
          <w:tcPr>
            <w:tcW w:w="573" w:type="dxa"/>
            <w:gridSpan w:val="2"/>
          </w:tcPr>
          <w:p w14:paraId="7910A395">
            <w:pPr>
              <w:spacing w:after="0" w:line="240" w:lineRule="auto"/>
              <w:rPr>
                <w:rFonts w:ascii="Times New Roman" w:hAnsi="Times New Roman" w:eastAsia="Times New Roman" w:cs="Times New Roman"/>
                <w:sz w:val="24"/>
                <w:szCs w:val="24"/>
                <w:lang w:eastAsia="ru-RU"/>
              </w:rPr>
            </w:pPr>
          </w:p>
        </w:tc>
        <w:tc>
          <w:tcPr>
            <w:tcW w:w="709" w:type="dxa"/>
          </w:tcPr>
          <w:p w14:paraId="21780D3D">
            <w:pPr>
              <w:spacing w:after="0" w:line="240" w:lineRule="auto"/>
              <w:rPr>
                <w:rFonts w:ascii="Times New Roman" w:hAnsi="Times New Roman" w:eastAsia="Times New Roman" w:cs="Times New Roman"/>
                <w:sz w:val="24"/>
                <w:szCs w:val="24"/>
                <w:lang w:eastAsia="ru-RU"/>
              </w:rPr>
            </w:pPr>
          </w:p>
        </w:tc>
        <w:tc>
          <w:tcPr>
            <w:tcW w:w="567" w:type="dxa"/>
          </w:tcPr>
          <w:p w14:paraId="3DA9DA81">
            <w:pPr>
              <w:spacing w:after="0" w:line="240" w:lineRule="auto"/>
              <w:rPr>
                <w:rFonts w:ascii="Times New Roman" w:hAnsi="Times New Roman" w:eastAsia="Times New Roman" w:cs="Times New Roman"/>
                <w:sz w:val="24"/>
                <w:szCs w:val="24"/>
                <w:lang w:eastAsia="ru-RU"/>
              </w:rPr>
            </w:pPr>
          </w:p>
        </w:tc>
        <w:tc>
          <w:tcPr>
            <w:tcW w:w="634" w:type="dxa"/>
            <w:gridSpan w:val="2"/>
          </w:tcPr>
          <w:p w14:paraId="062B320C">
            <w:pPr>
              <w:spacing w:after="0" w:line="240" w:lineRule="auto"/>
              <w:rPr>
                <w:rFonts w:ascii="Times New Roman" w:hAnsi="Times New Roman" w:eastAsia="Times New Roman" w:cs="Times New Roman"/>
                <w:sz w:val="24"/>
                <w:szCs w:val="24"/>
                <w:lang w:eastAsia="ru-RU"/>
              </w:rPr>
            </w:pPr>
          </w:p>
        </w:tc>
        <w:tc>
          <w:tcPr>
            <w:tcW w:w="787" w:type="dxa"/>
            <w:gridSpan w:val="2"/>
          </w:tcPr>
          <w:p w14:paraId="642CCD28">
            <w:pPr>
              <w:spacing w:after="0" w:line="240" w:lineRule="auto"/>
              <w:rPr>
                <w:rFonts w:ascii="Times New Roman" w:hAnsi="Times New Roman" w:eastAsia="Times New Roman" w:cs="Times New Roman"/>
                <w:sz w:val="24"/>
                <w:szCs w:val="24"/>
                <w:lang w:eastAsia="ru-RU"/>
              </w:rPr>
            </w:pPr>
          </w:p>
        </w:tc>
        <w:tc>
          <w:tcPr>
            <w:tcW w:w="713" w:type="dxa"/>
          </w:tcPr>
          <w:p w14:paraId="3E43D543">
            <w:pPr>
              <w:spacing w:after="0" w:line="240" w:lineRule="auto"/>
              <w:rPr>
                <w:rFonts w:ascii="Times New Roman" w:hAnsi="Times New Roman" w:eastAsia="Times New Roman" w:cs="Times New Roman"/>
                <w:sz w:val="24"/>
                <w:szCs w:val="24"/>
                <w:lang w:eastAsia="ru-RU"/>
              </w:rPr>
            </w:pPr>
          </w:p>
        </w:tc>
        <w:tc>
          <w:tcPr>
            <w:tcW w:w="851" w:type="dxa"/>
          </w:tcPr>
          <w:p w14:paraId="482A8997">
            <w:pPr>
              <w:spacing w:after="0" w:line="240" w:lineRule="auto"/>
              <w:rPr>
                <w:rFonts w:ascii="Times New Roman" w:hAnsi="Times New Roman" w:eastAsia="Times New Roman" w:cs="Times New Roman"/>
                <w:sz w:val="24"/>
                <w:szCs w:val="24"/>
                <w:lang w:eastAsia="ru-RU"/>
              </w:rPr>
            </w:pPr>
          </w:p>
        </w:tc>
        <w:tc>
          <w:tcPr>
            <w:tcW w:w="708" w:type="dxa"/>
            <w:gridSpan w:val="2"/>
          </w:tcPr>
          <w:p w14:paraId="1E7A137B">
            <w:pPr>
              <w:spacing w:after="0" w:line="240" w:lineRule="auto"/>
              <w:rPr>
                <w:rFonts w:ascii="Times New Roman" w:hAnsi="Times New Roman" w:eastAsia="Times New Roman" w:cs="Times New Roman"/>
                <w:sz w:val="24"/>
                <w:szCs w:val="24"/>
                <w:lang w:eastAsia="ru-RU"/>
              </w:rPr>
            </w:pPr>
          </w:p>
        </w:tc>
        <w:tc>
          <w:tcPr>
            <w:tcW w:w="709" w:type="dxa"/>
            <w:gridSpan w:val="2"/>
          </w:tcPr>
          <w:p w14:paraId="6DFCAF07">
            <w:pPr>
              <w:spacing w:after="0" w:line="240" w:lineRule="auto"/>
              <w:rPr>
                <w:rFonts w:ascii="Times New Roman" w:hAnsi="Times New Roman" w:eastAsia="Times New Roman" w:cs="Times New Roman"/>
                <w:sz w:val="24"/>
                <w:szCs w:val="24"/>
                <w:lang w:eastAsia="ru-RU"/>
              </w:rPr>
            </w:pPr>
          </w:p>
        </w:tc>
        <w:tc>
          <w:tcPr>
            <w:tcW w:w="1134" w:type="dxa"/>
          </w:tcPr>
          <w:p w14:paraId="3D4862A8">
            <w:pPr>
              <w:spacing w:after="0" w:line="240" w:lineRule="auto"/>
              <w:rPr>
                <w:rFonts w:ascii="Times New Roman" w:hAnsi="Times New Roman" w:eastAsia="Times New Roman" w:cs="Times New Roman"/>
                <w:sz w:val="24"/>
                <w:szCs w:val="24"/>
                <w:lang w:eastAsia="ru-RU"/>
              </w:rPr>
            </w:pPr>
          </w:p>
        </w:tc>
      </w:tr>
    </w:tbl>
    <w:p w14:paraId="6DC5A3F8">
      <w:pPr>
        <w:spacing w:after="0" w:line="240" w:lineRule="auto"/>
        <w:rPr>
          <w:rFonts w:ascii="Times New Roman" w:hAnsi="Times New Roman" w:eastAsia="Times New Roman" w:cs="Times New Roman"/>
          <w:lang w:eastAsia="ru-RU"/>
        </w:rPr>
      </w:pPr>
    </w:p>
    <w:p w14:paraId="2F5660F8">
      <w:pPr>
        <w:spacing w:after="0" w:line="240" w:lineRule="auto"/>
        <w:jc w:val="center"/>
        <w:rPr>
          <w:rFonts w:ascii="Times New Roman" w:hAnsi="Times New Roman" w:eastAsia="Times New Roman" w:cs="Times New Roman"/>
          <w:b/>
          <w:lang w:eastAsia="ru-RU"/>
        </w:rPr>
      </w:pPr>
    </w:p>
    <w:p w14:paraId="6DEED035">
      <w:pPr>
        <w:spacing w:after="0" w:line="240" w:lineRule="auto"/>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5. Эстетическое развитие</w:t>
      </w:r>
    </w:p>
    <w:p w14:paraId="2E82CE83">
      <w:pPr>
        <w:spacing w:after="0" w:line="240" w:lineRule="auto"/>
        <w:jc w:val="center"/>
        <w:rPr>
          <w:rFonts w:ascii="Times New Roman" w:hAnsi="Times New Roman" w:eastAsia="Times New Roman" w:cs="Times New Roman"/>
          <w:lang w:eastAsia="ru-RU"/>
        </w:rPr>
      </w:pPr>
    </w:p>
    <w:tbl>
      <w:tblPr>
        <w:tblStyle w:val="3"/>
        <w:tblW w:w="1545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44"/>
        <w:gridCol w:w="742"/>
        <w:gridCol w:w="23"/>
        <w:gridCol w:w="720"/>
        <w:gridCol w:w="742"/>
        <w:gridCol w:w="735"/>
        <w:gridCol w:w="7"/>
        <w:gridCol w:w="713"/>
        <w:gridCol w:w="29"/>
        <w:gridCol w:w="742"/>
        <w:gridCol w:w="720"/>
        <w:gridCol w:w="22"/>
        <w:gridCol w:w="728"/>
        <w:gridCol w:w="14"/>
        <w:gridCol w:w="742"/>
        <w:gridCol w:w="705"/>
        <w:gridCol w:w="37"/>
        <w:gridCol w:w="698"/>
        <w:gridCol w:w="44"/>
        <w:gridCol w:w="698"/>
        <w:gridCol w:w="742"/>
        <w:gridCol w:w="8"/>
        <w:gridCol w:w="793"/>
        <w:gridCol w:w="17"/>
        <w:gridCol w:w="786"/>
      </w:tblGrid>
      <w:tr w14:paraId="0C52B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4244" w:type="dxa"/>
          <w:trHeight w:val="206" w:hRule="atLeast"/>
        </w:trPr>
        <w:tc>
          <w:tcPr>
            <w:tcW w:w="2227" w:type="dxa"/>
            <w:gridSpan w:val="4"/>
          </w:tcPr>
          <w:p w14:paraId="2BF8AD7B">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1-3 лет</w:t>
            </w:r>
          </w:p>
        </w:tc>
        <w:tc>
          <w:tcPr>
            <w:tcW w:w="2226" w:type="dxa"/>
            <w:gridSpan w:val="5"/>
            <w:shd w:val="clear" w:color="auto" w:fill="auto"/>
          </w:tcPr>
          <w:p w14:paraId="3FF50FE1">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3-4 лет</w:t>
            </w:r>
          </w:p>
        </w:tc>
        <w:tc>
          <w:tcPr>
            <w:tcW w:w="2226" w:type="dxa"/>
            <w:gridSpan w:val="5"/>
            <w:shd w:val="clear" w:color="auto" w:fill="auto"/>
          </w:tcPr>
          <w:p w14:paraId="2BD559FD">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4-5, 6 лет</w:t>
            </w:r>
          </w:p>
        </w:tc>
        <w:tc>
          <w:tcPr>
            <w:tcW w:w="2182" w:type="dxa"/>
            <w:gridSpan w:val="5"/>
            <w:shd w:val="clear" w:color="auto" w:fill="auto"/>
          </w:tcPr>
          <w:p w14:paraId="2BC5949A">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5-6 лет</w:t>
            </w:r>
          </w:p>
        </w:tc>
        <w:tc>
          <w:tcPr>
            <w:tcW w:w="2346" w:type="dxa"/>
            <w:gridSpan w:val="5"/>
          </w:tcPr>
          <w:p w14:paraId="07C73F6C">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6-7 лет</w:t>
            </w:r>
          </w:p>
        </w:tc>
      </w:tr>
      <w:tr w14:paraId="2FA4E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4244" w:type="dxa"/>
          <w:trHeight w:val="285" w:hRule="atLeast"/>
        </w:trPr>
        <w:tc>
          <w:tcPr>
            <w:tcW w:w="765" w:type="dxa"/>
            <w:gridSpan w:val="2"/>
          </w:tcPr>
          <w:p w14:paraId="07D7EA9A">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w:t>
            </w:r>
          </w:p>
        </w:tc>
        <w:tc>
          <w:tcPr>
            <w:tcW w:w="720" w:type="dxa"/>
          </w:tcPr>
          <w:p w14:paraId="61FF2812">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б.д</w:t>
            </w:r>
          </w:p>
        </w:tc>
        <w:tc>
          <w:tcPr>
            <w:tcW w:w="742" w:type="dxa"/>
          </w:tcPr>
          <w:p w14:paraId="1ECDCBD0">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w:t>
            </w:r>
          </w:p>
        </w:tc>
        <w:tc>
          <w:tcPr>
            <w:tcW w:w="735" w:type="dxa"/>
            <w:shd w:val="clear" w:color="auto" w:fill="auto"/>
          </w:tcPr>
          <w:p w14:paraId="222801B8">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w:t>
            </w:r>
          </w:p>
        </w:tc>
        <w:tc>
          <w:tcPr>
            <w:tcW w:w="720" w:type="dxa"/>
            <w:gridSpan w:val="2"/>
            <w:shd w:val="clear" w:color="auto" w:fill="auto"/>
          </w:tcPr>
          <w:p w14:paraId="3BAF2EF2">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б.д</w:t>
            </w:r>
          </w:p>
        </w:tc>
        <w:tc>
          <w:tcPr>
            <w:tcW w:w="771" w:type="dxa"/>
            <w:gridSpan w:val="2"/>
            <w:shd w:val="clear" w:color="auto" w:fill="auto"/>
          </w:tcPr>
          <w:p w14:paraId="097D7062">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w:t>
            </w:r>
          </w:p>
        </w:tc>
        <w:tc>
          <w:tcPr>
            <w:tcW w:w="720" w:type="dxa"/>
            <w:shd w:val="clear" w:color="auto" w:fill="auto"/>
          </w:tcPr>
          <w:p w14:paraId="6293553B">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w:t>
            </w:r>
          </w:p>
        </w:tc>
        <w:tc>
          <w:tcPr>
            <w:tcW w:w="750" w:type="dxa"/>
            <w:gridSpan w:val="2"/>
            <w:shd w:val="clear" w:color="auto" w:fill="auto"/>
          </w:tcPr>
          <w:p w14:paraId="420AF0AF">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б.д</w:t>
            </w:r>
          </w:p>
        </w:tc>
        <w:tc>
          <w:tcPr>
            <w:tcW w:w="756" w:type="dxa"/>
            <w:gridSpan w:val="2"/>
            <w:shd w:val="clear" w:color="auto" w:fill="auto"/>
          </w:tcPr>
          <w:p w14:paraId="57974811">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w:t>
            </w:r>
          </w:p>
        </w:tc>
        <w:tc>
          <w:tcPr>
            <w:tcW w:w="705" w:type="dxa"/>
            <w:shd w:val="clear" w:color="auto" w:fill="auto"/>
          </w:tcPr>
          <w:p w14:paraId="7A8CAD32">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w:t>
            </w:r>
          </w:p>
        </w:tc>
        <w:tc>
          <w:tcPr>
            <w:tcW w:w="735" w:type="dxa"/>
            <w:gridSpan w:val="2"/>
            <w:shd w:val="clear" w:color="auto" w:fill="auto"/>
          </w:tcPr>
          <w:p w14:paraId="3B7FD18D">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б.д</w:t>
            </w:r>
          </w:p>
        </w:tc>
        <w:tc>
          <w:tcPr>
            <w:tcW w:w="742" w:type="dxa"/>
            <w:gridSpan w:val="2"/>
            <w:shd w:val="clear" w:color="auto" w:fill="auto"/>
          </w:tcPr>
          <w:p w14:paraId="64B007A1">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w:t>
            </w:r>
          </w:p>
        </w:tc>
        <w:tc>
          <w:tcPr>
            <w:tcW w:w="750" w:type="dxa"/>
            <w:gridSpan w:val="2"/>
          </w:tcPr>
          <w:p w14:paraId="645D1A42">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w:t>
            </w:r>
          </w:p>
        </w:tc>
        <w:tc>
          <w:tcPr>
            <w:tcW w:w="810" w:type="dxa"/>
            <w:gridSpan w:val="2"/>
          </w:tcPr>
          <w:p w14:paraId="50726F53">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б.д</w:t>
            </w:r>
          </w:p>
        </w:tc>
        <w:tc>
          <w:tcPr>
            <w:tcW w:w="786" w:type="dxa"/>
          </w:tcPr>
          <w:p w14:paraId="186EB761">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w:t>
            </w:r>
          </w:p>
        </w:tc>
      </w:tr>
      <w:tr w14:paraId="158F3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4244" w:type="dxa"/>
          </w:tcPr>
          <w:p w14:paraId="64E0370C">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5.1.Знаком с литературными</w:t>
            </w:r>
          </w:p>
          <w:p w14:paraId="1149C750">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Произведениями(может назвать несколько сказок,стихотворений, рассказов)</w:t>
            </w:r>
          </w:p>
        </w:tc>
        <w:tc>
          <w:tcPr>
            <w:tcW w:w="742" w:type="dxa"/>
          </w:tcPr>
          <w:p w14:paraId="264F0517">
            <w:pPr>
              <w:spacing w:after="0" w:line="240" w:lineRule="auto"/>
              <w:rPr>
                <w:rFonts w:ascii="Times New Roman" w:hAnsi="Times New Roman" w:eastAsia="Times New Roman" w:cs="Times New Roman"/>
                <w:sz w:val="24"/>
                <w:szCs w:val="24"/>
                <w:lang w:eastAsia="ru-RU"/>
              </w:rPr>
            </w:pPr>
          </w:p>
        </w:tc>
        <w:tc>
          <w:tcPr>
            <w:tcW w:w="743" w:type="dxa"/>
            <w:gridSpan w:val="2"/>
          </w:tcPr>
          <w:p w14:paraId="3E249BB2">
            <w:pPr>
              <w:spacing w:after="0" w:line="240" w:lineRule="auto"/>
              <w:rPr>
                <w:rFonts w:ascii="Times New Roman" w:hAnsi="Times New Roman" w:eastAsia="Times New Roman" w:cs="Times New Roman"/>
                <w:sz w:val="24"/>
                <w:szCs w:val="24"/>
                <w:lang w:eastAsia="ru-RU"/>
              </w:rPr>
            </w:pPr>
          </w:p>
        </w:tc>
        <w:tc>
          <w:tcPr>
            <w:tcW w:w="742" w:type="dxa"/>
          </w:tcPr>
          <w:p w14:paraId="7C03FF24">
            <w:pPr>
              <w:spacing w:after="0" w:line="240" w:lineRule="auto"/>
              <w:rPr>
                <w:rFonts w:ascii="Times New Roman" w:hAnsi="Times New Roman" w:eastAsia="Times New Roman" w:cs="Times New Roman"/>
                <w:sz w:val="24"/>
                <w:szCs w:val="24"/>
                <w:lang w:eastAsia="ru-RU"/>
              </w:rPr>
            </w:pPr>
          </w:p>
        </w:tc>
        <w:tc>
          <w:tcPr>
            <w:tcW w:w="742" w:type="dxa"/>
            <w:gridSpan w:val="2"/>
          </w:tcPr>
          <w:p w14:paraId="544185B4">
            <w:pPr>
              <w:spacing w:after="0" w:line="240" w:lineRule="auto"/>
              <w:rPr>
                <w:rFonts w:ascii="Times New Roman" w:hAnsi="Times New Roman" w:eastAsia="Times New Roman" w:cs="Times New Roman"/>
                <w:sz w:val="24"/>
                <w:szCs w:val="24"/>
                <w:lang w:eastAsia="ru-RU"/>
              </w:rPr>
            </w:pPr>
          </w:p>
        </w:tc>
        <w:tc>
          <w:tcPr>
            <w:tcW w:w="742" w:type="dxa"/>
            <w:gridSpan w:val="2"/>
          </w:tcPr>
          <w:p w14:paraId="38EEA09B">
            <w:pPr>
              <w:spacing w:after="0" w:line="240" w:lineRule="auto"/>
              <w:rPr>
                <w:rFonts w:ascii="Times New Roman" w:hAnsi="Times New Roman" w:eastAsia="Times New Roman" w:cs="Times New Roman"/>
                <w:sz w:val="24"/>
                <w:szCs w:val="24"/>
                <w:lang w:eastAsia="ru-RU"/>
              </w:rPr>
            </w:pPr>
          </w:p>
        </w:tc>
        <w:tc>
          <w:tcPr>
            <w:tcW w:w="742" w:type="dxa"/>
          </w:tcPr>
          <w:p w14:paraId="5EFDF1E6">
            <w:pPr>
              <w:spacing w:after="0" w:line="240" w:lineRule="auto"/>
              <w:rPr>
                <w:rFonts w:ascii="Times New Roman" w:hAnsi="Times New Roman" w:eastAsia="Times New Roman" w:cs="Times New Roman"/>
                <w:sz w:val="24"/>
                <w:szCs w:val="24"/>
                <w:lang w:eastAsia="ru-RU"/>
              </w:rPr>
            </w:pPr>
          </w:p>
        </w:tc>
        <w:tc>
          <w:tcPr>
            <w:tcW w:w="742" w:type="dxa"/>
            <w:gridSpan w:val="2"/>
          </w:tcPr>
          <w:p w14:paraId="6061B5A7">
            <w:pPr>
              <w:spacing w:after="0" w:line="240" w:lineRule="auto"/>
              <w:rPr>
                <w:rFonts w:ascii="Times New Roman" w:hAnsi="Times New Roman" w:eastAsia="Times New Roman" w:cs="Times New Roman"/>
                <w:sz w:val="24"/>
                <w:szCs w:val="24"/>
                <w:lang w:eastAsia="ru-RU"/>
              </w:rPr>
            </w:pPr>
          </w:p>
        </w:tc>
        <w:tc>
          <w:tcPr>
            <w:tcW w:w="742" w:type="dxa"/>
            <w:gridSpan w:val="2"/>
          </w:tcPr>
          <w:p w14:paraId="0E7C74D0">
            <w:pPr>
              <w:spacing w:after="0" w:line="240" w:lineRule="auto"/>
              <w:rPr>
                <w:rFonts w:ascii="Times New Roman" w:hAnsi="Times New Roman" w:eastAsia="Times New Roman" w:cs="Times New Roman"/>
                <w:sz w:val="24"/>
                <w:szCs w:val="24"/>
                <w:lang w:eastAsia="ru-RU"/>
              </w:rPr>
            </w:pPr>
          </w:p>
        </w:tc>
        <w:tc>
          <w:tcPr>
            <w:tcW w:w="742" w:type="dxa"/>
          </w:tcPr>
          <w:p w14:paraId="1FD5D9BE">
            <w:pPr>
              <w:spacing w:after="0" w:line="240" w:lineRule="auto"/>
              <w:rPr>
                <w:rFonts w:ascii="Times New Roman" w:hAnsi="Times New Roman" w:eastAsia="Times New Roman" w:cs="Times New Roman"/>
                <w:sz w:val="24"/>
                <w:szCs w:val="24"/>
                <w:lang w:eastAsia="ru-RU"/>
              </w:rPr>
            </w:pPr>
          </w:p>
        </w:tc>
        <w:tc>
          <w:tcPr>
            <w:tcW w:w="742" w:type="dxa"/>
            <w:gridSpan w:val="2"/>
          </w:tcPr>
          <w:p w14:paraId="470430A8">
            <w:pPr>
              <w:spacing w:after="0" w:line="240" w:lineRule="auto"/>
              <w:rPr>
                <w:rFonts w:ascii="Times New Roman" w:hAnsi="Times New Roman" w:eastAsia="Times New Roman" w:cs="Times New Roman"/>
                <w:sz w:val="24"/>
                <w:szCs w:val="24"/>
                <w:lang w:eastAsia="ru-RU"/>
              </w:rPr>
            </w:pPr>
          </w:p>
        </w:tc>
        <w:tc>
          <w:tcPr>
            <w:tcW w:w="742" w:type="dxa"/>
            <w:gridSpan w:val="2"/>
          </w:tcPr>
          <w:p w14:paraId="166F61F3">
            <w:pPr>
              <w:spacing w:after="0" w:line="240" w:lineRule="auto"/>
              <w:rPr>
                <w:rFonts w:ascii="Times New Roman" w:hAnsi="Times New Roman" w:eastAsia="Times New Roman" w:cs="Times New Roman"/>
                <w:sz w:val="24"/>
                <w:szCs w:val="24"/>
                <w:lang w:eastAsia="ru-RU"/>
              </w:rPr>
            </w:pPr>
          </w:p>
        </w:tc>
        <w:tc>
          <w:tcPr>
            <w:tcW w:w="698" w:type="dxa"/>
          </w:tcPr>
          <w:p w14:paraId="40B90D3A">
            <w:pPr>
              <w:spacing w:after="0" w:line="240" w:lineRule="auto"/>
              <w:rPr>
                <w:rFonts w:ascii="Times New Roman" w:hAnsi="Times New Roman" w:eastAsia="Times New Roman" w:cs="Times New Roman"/>
                <w:sz w:val="24"/>
                <w:szCs w:val="24"/>
                <w:lang w:eastAsia="ru-RU"/>
              </w:rPr>
            </w:pPr>
          </w:p>
        </w:tc>
        <w:tc>
          <w:tcPr>
            <w:tcW w:w="742" w:type="dxa"/>
          </w:tcPr>
          <w:p w14:paraId="2D176121">
            <w:pPr>
              <w:spacing w:after="0" w:line="240" w:lineRule="auto"/>
              <w:rPr>
                <w:rFonts w:ascii="Times New Roman" w:hAnsi="Times New Roman" w:eastAsia="Times New Roman" w:cs="Times New Roman"/>
                <w:sz w:val="24"/>
                <w:szCs w:val="24"/>
                <w:lang w:eastAsia="ru-RU"/>
              </w:rPr>
            </w:pPr>
          </w:p>
        </w:tc>
        <w:tc>
          <w:tcPr>
            <w:tcW w:w="801" w:type="dxa"/>
            <w:gridSpan w:val="2"/>
          </w:tcPr>
          <w:p w14:paraId="4C33111B">
            <w:pPr>
              <w:spacing w:after="0" w:line="240" w:lineRule="auto"/>
              <w:rPr>
                <w:rFonts w:ascii="Times New Roman" w:hAnsi="Times New Roman" w:eastAsia="Times New Roman" w:cs="Times New Roman"/>
                <w:sz w:val="24"/>
                <w:szCs w:val="24"/>
                <w:lang w:eastAsia="ru-RU"/>
              </w:rPr>
            </w:pPr>
          </w:p>
        </w:tc>
        <w:tc>
          <w:tcPr>
            <w:tcW w:w="803" w:type="dxa"/>
            <w:gridSpan w:val="2"/>
          </w:tcPr>
          <w:p w14:paraId="4833D275">
            <w:pPr>
              <w:spacing w:after="0" w:line="240" w:lineRule="auto"/>
              <w:rPr>
                <w:rFonts w:ascii="Times New Roman" w:hAnsi="Times New Roman" w:eastAsia="Times New Roman" w:cs="Times New Roman"/>
                <w:sz w:val="24"/>
                <w:szCs w:val="24"/>
                <w:lang w:eastAsia="ru-RU"/>
              </w:rPr>
            </w:pPr>
          </w:p>
        </w:tc>
      </w:tr>
      <w:tr w14:paraId="0E562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2" w:hRule="atLeast"/>
        </w:trPr>
        <w:tc>
          <w:tcPr>
            <w:tcW w:w="4244" w:type="dxa"/>
          </w:tcPr>
          <w:p w14:paraId="195627A6">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5.2.Может рассказать выбранную им самим сказку</w:t>
            </w:r>
          </w:p>
        </w:tc>
        <w:tc>
          <w:tcPr>
            <w:tcW w:w="742" w:type="dxa"/>
          </w:tcPr>
          <w:p w14:paraId="0DD95E0A">
            <w:pPr>
              <w:spacing w:after="0" w:line="240" w:lineRule="auto"/>
              <w:rPr>
                <w:rFonts w:ascii="Times New Roman" w:hAnsi="Times New Roman" w:eastAsia="Times New Roman" w:cs="Times New Roman"/>
                <w:sz w:val="24"/>
                <w:szCs w:val="24"/>
                <w:lang w:eastAsia="ru-RU"/>
              </w:rPr>
            </w:pPr>
          </w:p>
        </w:tc>
        <w:tc>
          <w:tcPr>
            <w:tcW w:w="743" w:type="dxa"/>
            <w:gridSpan w:val="2"/>
          </w:tcPr>
          <w:p w14:paraId="19A8277A">
            <w:pPr>
              <w:spacing w:after="0" w:line="240" w:lineRule="auto"/>
              <w:rPr>
                <w:rFonts w:ascii="Times New Roman" w:hAnsi="Times New Roman" w:eastAsia="Times New Roman" w:cs="Times New Roman"/>
                <w:sz w:val="24"/>
                <w:szCs w:val="24"/>
                <w:lang w:eastAsia="ru-RU"/>
              </w:rPr>
            </w:pPr>
          </w:p>
        </w:tc>
        <w:tc>
          <w:tcPr>
            <w:tcW w:w="742" w:type="dxa"/>
          </w:tcPr>
          <w:p w14:paraId="6F744911">
            <w:pPr>
              <w:spacing w:after="0" w:line="240" w:lineRule="auto"/>
              <w:rPr>
                <w:rFonts w:ascii="Times New Roman" w:hAnsi="Times New Roman" w:eastAsia="Times New Roman" w:cs="Times New Roman"/>
                <w:sz w:val="24"/>
                <w:szCs w:val="24"/>
                <w:lang w:eastAsia="ru-RU"/>
              </w:rPr>
            </w:pPr>
          </w:p>
        </w:tc>
        <w:tc>
          <w:tcPr>
            <w:tcW w:w="742" w:type="dxa"/>
            <w:gridSpan w:val="2"/>
          </w:tcPr>
          <w:p w14:paraId="33DB8B24">
            <w:pPr>
              <w:spacing w:after="0" w:line="240" w:lineRule="auto"/>
              <w:rPr>
                <w:rFonts w:ascii="Times New Roman" w:hAnsi="Times New Roman" w:eastAsia="Times New Roman" w:cs="Times New Roman"/>
                <w:sz w:val="24"/>
                <w:szCs w:val="24"/>
                <w:lang w:eastAsia="ru-RU"/>
              </w:rPr>
            </w:pPr>
          </w:p>
        </w:tc>
        <w:tc>
          <w:tcPr>
            <w:tcW w:w="742" w:type="dxa"/>
            <w:gridSpan w:val="2"/>
          </w:tcPr>
          <w:p w14:paraId="03217707">
            <w:pPr>
              <w:spacing w:after="0" w:line="240" w:lineRule="auto"/>
              <w:rPr>
                <w:rFonts w:ascii="Times New Roman" w:hAnsi="Times New Roman" w:eastAsia="Times New Roman" w:cs="Times New Roman"/>
                <w:sz w:val="24"/>
                <w:szCs w:val="24"/>
                <w:lang w:eastAsia="ru-RU"/>
              </w:rPr>
            </w:pPr>
          </w:p>
        </w:tc>
        <w:tc>
          <w:tcPr>
            <w:tcW w:w="742" w:type="dxa"/>
          </w:tcPr>
          <w:p w14:paraId="28E225EC">
            <w:pPr>
              <w:spacing w:after="0" w:line="240" w:lineRule="auto"/>
              <w:rPr>
                <w:rFonts w:ascii="Times New Roman" w:hAnsi="Times New Roman" w:eastAsia="Times New Roman" w:cs="Times New Roman"/>
                <w:sz w:val="24"/>
                <w:szCs w:val="24"/>
                <w:lang w:eastAsia="ru-RU"/>
              </w:rPr>
            </w:pPr>
          </w:p>
        </w:tc>
        <w:tc>
          <w:tcPr>
            <w:tcW w:w="742" w:type="dxa"/>
            <w:gridSpan w:val="2"/>
          </w:tcPr>
          <w:p w14:paraId="559E0C6D">
            <w:pPr>
              <w:spacing w:after="0" w:line="240" w:lineRule="auto"/>
              <w:rPr>
                <w:rFonts w:ascii="Times New Roman" w:hAnsi="Times New Roman" w:eastAsia="Times New Roman" w:cs="Times New Roman"/>
                <w:sz w:val="24"/>
                <w:szCs w:val="24"/>
                <w:lang w:eastAsia="ru-RU"/>
              </w:rPr>
            </w:pPr>
          </w:p>
        </w:tc>
        <w:tc>
          <w:tcPr>
            <w:tcW w:w="742" w:type="dxa"/>
            <w:gridSpan w:val="2"/>
          </w:tcPr>
          <w:p w14:paraId="3206DF61">
            <w:pPr>
              <w:spacing w:after="0" w:line="240" w:lineRule="auto"/>
              <w:rPr>
                <w:rFonts w:ascii="Times New Roman" w:hAnsi="Times New Roman" w:eastAsia="Times New Roman" w:cs="Times New Roman"/>
                <w:sz w:val="24"/>
                <w:szCs w:val="24"/>
                <w:lang w:eastAsia="ru-RU"/>
              </w:rPr>
            </w:pPr>
          </w:p>
        </w:tc>
        <w:tc>
          <w:tcPr>
            <w:tcW w:w="742" w:type="dxa"/>
          </w:tcPr>
          <w:p w14:paraId="3BE66282">
            <w:pPr>
              <w:spacing w:after="0" w:line="240" w:lineRule="auto"/>
              <w:rPr>
                <w:rFonts w:ascii="Times New Roman" w:hAnsi="Times New Roman" w:eastAsia="Times New Roman" w:cs="Times New Roman"/>
                <w:sz w:val="24"/>
                <w:szCs w:val="24"/>
                <w:lang w:eastAsia="ru-RU"/>
              </w:rPr>
            </w:pPr>
          </w:p>
        </w:tc>
        <w:tc>
          <w:tcPr>
            <w:tcW w:w="742" w:type="dxa"/>
            <w:gridSpan w:val="2"/>
          </w:tcPr>
          <w:p w14:paraId="03247585">
            <w:pPr>
              <w:spacing w:after="0" w:line="240" w:lineRule="auto"/>
              <w:rPr>
                <w:rFonts w:ascii="Times New Roman" w:hAnsi="Times New Roman" w:eastAsia="Times New Roman" w:cs="Times New Roman"/>
                <w:sz w:val="24"/>
                <w:szCs w:val="24"/>
                <w:lang w:eastAsia="ru-RU"/>
              </w:rPr>
            </w:pPr>
          </w:p>
        </w:tc>
        <w:tc>
          <w:tcPr>
            <w:tcW w:w="742" w:type="dxa"/>
            <w:gridSpan w:val="2"/>
          </w:tcPr>
          <w:p w14:paraId="6E1C17FC">
            <w:pPr>
              <w:spacing w:after="0" w:line="240" w:lineRule="auto"/>
              <w:rPr>
                <w:rFonts w:ascii="Times New Roman" w:hAnsi="Times New Roman" w:eastAsia="Times New Roman" w:cs="Times New Roman"/>
                <w:sz w:val="24"/>
                <w:szCs w:val="24"/>
                <w:lang w:eastAsia="ru-RU"/>
              </w:rPr>
            </w:pPr>
          </w:p>
        </w:tc>
        <w:tc>
          <w:tcPr>
            <w:tcW w:w="698" w:type="dxa"/>
          </w:tcPr>
          <w:p w14:paraId="2F7ABB9F">
            <w:pPr>
              <w:spacing w:after="0" w:line="240" w:lineRule="auto"/>
              <w:rPr>
                <w:rFonts w:ascii="Times New Roman" w:hAnsi="Times New Roman" w:eastAsia="Times New Roman" w:cs="Times New Roman"/>
                <w:sz w:val="24"/>
                <w:szCs w:val="24"/>
                <w:lang w:eastAsia="ru-RU"/>
              </w:rPr>
            </w:pPr>
          </w:p>
        </w:tc>
        <w:tc>
          <w:tcPr>
            <w:tcW w:w="742" w:type="dxa"/>
          </w:tcPr>
          <w:p w14:paraId="6869B15E">
            <w:pPr>
              <w:spacing w:after="0" w:line="240" w:lineRule="auto"/>
              <w:rPr>
                <w:rFonts w:ascii="Times New Roman" w:hAnsi="Times New Roman" w:eastAsia="Times New Roman" w:cs="Times New Roman"/>
                <w:sz w:val="24"/>
                <w:szCs w:val="24"/>
                <w:lang w:eastAsia="ru-RU"/>
              </w:rPr>
            </w:pPr>
          </w:p>
        </w:tc>
        <w:tc>
          <w:tcPr>
            <w:tcW w:w="801" w:type="dxa"/>
            <w:gridSpan w:val="2"/>
          </w:tcPr>
          <w:p w14:paraId="1B2C5421">
            <w:pPr>
              <w:spacing w:after="0" w:line="240" w:lineRule="auto"/>
              <w:rPr>
                <w:rFonts w:ascii="Times New Roman" w:hAnsi="Times New Roman" w:eastAsia="Times New Roman" w:cs="Times New Roman"/>
                <w:sz w:val="24"/>
                <w:szCs w:val="24"/>
                <w:lang w:eastAsia="ru-RU"/>
              </w:rPr>
            </w:pPr>
          </w:p>
        </w:tc>
        <w:tc>
          <w:tcPr>
            <w:tcW w:w="803" w:type="dxa"/>
            <w:gridSpan w:val="2"/>
          </w:tcPr>
          <w:p w14:paraId="677D8AEE">
            <w:pPr>
              <w:spacing w:after="0" w:line="240" w:lineRule="auto"/>
              <w:rPr>
                <w:rFonts w:ascii="Times New Roman" w:hAnsi="Times New Roman" w:eastAsia="Times New Roman" w:cs="Times New Roman"/>
                <w:sz w:val="24"/>
                <w:szCs w:val="24"/>
                <w:lang w:eastAsia="ru-RU"/>
              </w:rPr>
            </w:pPr>
          </w:p>
        </w:tc>
      </w:tr>
      <w:tr w14:paraId="73779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4244" w:type="dxa"/>
          </w:tcPr>
          <w:p w14:paraId="7FEB4986">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5.3.Проявляет интерес к игре с рифмой и словом</w:t>
            </w:r>
          </w:p>
        </w:tc>
        <w:tc>
          <w:tcPr>
            <w:tcW w:w="742" w:type="dxa"/>
          </w:tcPr>
          <w:p w14:paraId="1FE30611">
            <w:pPr>
              <w:spacing w:after="0" w:line="240" w:lineRule="auto"/>
              <w:rPr>
                <w:rFonts w:ascii="Times New Roman" w:hAnsi="Times New Roman" w:eastAsia="Times New Roman" w:cs="Times New Roman"/>
                <w:sz w:val="24"/>
                <w:szCs w:val="24"/>
                <w:lang w:eastAsia="ru-RU"/>
              </w:rPr>
            </w:pPr>
          </w:p>
        </w:tc>
        <w:tc>
          <w:tcPr>
            <w:tcW w:w="743" w:type="dxa"/>
            <w:gridSpan w:val="2"/>
          </w:tcPr>
          <w:p w14:paraId="34484D95">
            <w:pPr>
              <w:spacing w:after="0" w:line="240" w:lineRule="auto"/>
              <w:rPr>
                <w:rFonts w:ascii="Times New Roman" w:hAnsi="Times New Roman" w:eastAsia="Times New Roman" w:cs="Times New Roman"/>
                <w:sz w:val="24"/>
                <w:szCs w:val="24"/>
                <w:lang w:eastAsia="ru-RU"/>
              </w:rPr>
            </w:pPr>
          </w:p>
        </w:tc>
        <w:tc>
          <w:tcPr>
            <w:tcW w:w="742" w:type="dxa"/>
          </w:tcPr>
          <w:p w14:paraId="2DF2B969">
            <w:pPr>
              <w:spacing w:after="0" w:line="240" w:lineRule="auto"/>
              <w:rPr>
                <w:rFonts w:ascii="Times New Roman" w:hAnsi="Times New Roman" w:eastAsia="Times New Roman" w:cs="Times New Roman"/>
                <w:sz w:val="24"/>
                <w:szCs w:val="24"/>
                <w:lang w:eastAsia="ru-RU"/>
              </w:rPr>
            </w:pPr>
          </w:p>
        </w:tc>
        <w:tc>
          <w:tcPr>
            <w:tcW w:w="742" w:type="dxa"/>
            <w:gridSpan w:val="2"/>
          </w:tcPr>
          <w:p w14:paraId="27578F36">
            <w:pPr>
              <w:spacing w:after="0" w:line="240" w:lineRule="auto"/>
              <w:rPr>
                <w:rFonts w:ascii="Times New Roman" w:hAnsi="Times New Roman" w:eastAsia="Times New Roman" w:cs="Times New Roman"/>
                <w:sz w:val="24"/>
                <w:szCs w:val="24"/>
                <w:lang w:eastAsia="ru-RU"/>
              </w:rPr>
            </w:pPr>
          </w:p>
        </w:tc>
        <w:tc>
          <w:tcPr>
            <w:tcW w:w="742" w:type="dxa"/>
            <w:gridSpan w:val="2"/>
          </w:tcPr>
          <w:p w14:paraId="7131FA72">
            <w:pPr>
              <w:spacing w:after="0" w:line="240" w:lineRule="auto"/>
              <w:rPr>
                <w:rFonts w:ascii="Times New Roman" w:hAnsi="Times New Roman" w:eastAsia="Times New Roman" w:cs="Times New Roman"/>
                <w:sz w:val="24"/>
                <w:szCs w:val="24"/>
                <w:lang w:eastAsia="ru-RU"/>
              </w:rPr>
            </w:pPr>
          </w:p>
        </w:tc>
        <w:tc>
          <w:tcPr>
            <w:tcW w:w="742" w:type="dxa"/>
          </w:tcPr>
          <w:p w14:paraId="78439F14">
            <w:pPr>
              <w:spacing w:after="0" w:line="240" w:lineRule="auto"/>
              <w:rPr>
                <w:rFonts w:ascii="Times New Roman" w:hAnsi="Times New Roman" w:eastAsia="Times New Roman" w:cs="Times New Roman"/>
                <w:sz w:val="24"/>
                <w:szCs w:val="24"/>
                <w:lang w:eastAsia="ru-RU"/>
              </w:rPr>
            </w:pPr>
          </w:p>
        </w:tc>
        <w:tc>
          <w:tcPr>
            <w:tcW w:w="742" w:type="dxa"/>
            <w:gridSpan w:val="2"/>
          </w:tcPr>
          <w:p w14:paraId="1D1D4AD5">
            <w:pPr>
              <w:spacing w:after="0" w:line="240" w:lineRule="auto"/>
              <w:rPr>
                <w:rFonts w:ascii="Times New Roman" w:hAnsi="Times New Roman" w:eastAsia="Times New Roman" w:cs="Times New Roman"/>
                <w:sz w:val="24"/>
                <w:szCs w:val="24"/>
                <w:lang w:eastAsia="ru-RU"/>
              </w:rPr>
            </w:pPr>
          </w:p>
        </w:tc>
        <w:tc>
          <w:tcPr>
            <w:tcW w:w="742" w:type="dxa"/>
            <w:gridSpan w:val="2"/>
          </w:tcPr>
          <w:p w14:paraId="1A3FA3B5">
            <w:pPr>
              <w:spacing w:after="0" w:line="240" w:lineRule="auto"/>
              <w:rPr>
                <w:rFonts w:ascii="Times New Roman" w:hAnsi="Times New Roman" w:eastAsia="Times New Roman" w:cs="Times New Roman"/>
                <w:sz w:val="24"/>
                <w:szCs w:val="24"/>
                <w:lang w:eastAsia="ru-RU"/>
              </w:rPr>
            </w:pPr>
          </w:p>
        </w:tc>
        <w:tc>
          <w:tcPr>
            <w:tcW w:w="742" w:type="dxa"/>
          </w:tcPr>
          <w:p w14:paraId="1D464B84">
            <w:pPr>
              <w:spacing w:after="0" w:line="240" w:lineRule="auto"/>
              <w:rPr>
                <w:rFonts w:ascii="Times New Roman" w:hAnsi="Times New Roman" w:eastAsia="Times New Roman" w:cs="Times New Roman"/>
                <w:sz w:val="24"/>
                <w:szCs w:val="24"/>
                <w:lang w:eastAsia="ru-RU"/>
              </w:rPr>
            </w:pPr>
          </w:p>
        </w:tc>
        <w:tc>
          <w:tcPr>
            <w:tcW w:w="742" w:type="dxa"/>
            <w:gridSpan w:val="2"/>
          </w:tcPr>
          <w:p w14:paraId="42E8CE01">
            <w:pPr>
              <w:spacing w:after="0" w:line="240" w:lineRule="auto"/>
              <w:rPr>
                <w:rFonts w:ascii="Times New Roman" w:hAnsi="Times New Roman" w:eastAsia="Times New Roman" w:cs="Times New Roman"/>
                <w:sz w:val="24"/>
                <w:szCs w:val="24"/>
                <w:lang w:eastAsia="ru-RU"/>
              </w:rPr>
            </w:pPr>
          </w:p>
        </w:tc>
        <w:tc>
          <w:tcPr>
            <w:tcW w:w="742" w:type="dxa"/>
            <w:gridSpan w:val="2"/>
          </w:tcPr>
          <w:p w14:paraId="0970D70F">
            <w:pPr>
              <w:spacing w:after="0" w:line="240" w:lineRule="auto"/>
              <w:rPr>
                <w:rFonts w:ascii="Times New Roman" w:hAnsi="Times New Roman" w:eastAsia="Times New Roman" w:cs="Times New Roman"/>
                <w:sz w:val="24"/>
                <w:szCs w:val="24"/>
                <w:lang w:eastAsia="ru-RU"/>
              </w:rPr>
            </w:pPr>
          </w:p>
        </w:tc>
        <w:tc>
          <w:tcPr>
            <w:tcW w:w="698" w:type="dxa"/>
          </w:tcPr>
          <w:p w14:paraId="01DF563F">
            <w:pPr>
              <w:spacing w:after="0" w:line="240" w:lineRule="auto"/>
              <w:rPr>
                <w:rFonts w:ascii="Times New Roman" w:hAnsi="Times New Roman" w:eastAsia="Times New Roman" w:cs="Times New Roman"/>
                <w:sz w:val="24"/>
                <w:szCs w:val="24"/>
                <w:lang w:eastAsia="ru-RU"/>
              </w:rPr>
            </w:pPr>
          </w:p>
        </w:tc>
        <w:tc>
          <w:tcPr>
            <w:tcW w:w="742" w:type="dxa"/>
          </w:tcPr>
          <w:p w14:paraId="4BF83364">
            <w:pPr>
              <w:spacing w:after="0" w:line="240" w:lineRule="auto"/>
              <w:rPr>
                <w:rFonts w:ascii="Times New Roman" w:hAnsi="Times New Roman" w:eastAsia="Times New Roman" w:cs="Times New Roman"/>
                <w:sz w:val="24"/>
                <w:szCs w:val="24"/>
                <w:lang w:eastAsia="ru-RU"/>
              </w:rPr>
            </w:pPr>
          </w:p>
        </w:tc>
        <w:tc>
          <w:tcPr>
            <w:tcW w:w="801" w:type="dxa"/>
            <w:gridSpan w:val="2"/>
          </w:tcPr>
          <w:p w14:paraId="1DF1FA0E">
            <w:pPr>
              <w:spacing w:after="0" w:line="240" w:lineRule="auto"/>
              <w:rPr>
                <w:rFonts w:ascii="Times New Roman" w:hAnsi="Times New Roman" w:eastAsia="Times New Roman" w:cs="Times New Roman"/>
                <w:sz w:val="24"/>
                <w:szCs w:val="24"/>
                <w:lang w:eastAsia="ru-RU"/>
              </w:rPr>
            </w:pPr>
          </w:p>
        </w:tc>
        <w:tc>
          <w:tcPr>
            <w:tcW w:w="803" w:type="dxa"/>
            <w:gridSpan w:val="2"/>
          </w:tcPr>
          <w:p w14:paraId="358B5B0B">
            <w:pPr>
              <w:spacing w:after="0" w:line="240" w:lineRule="auto"/>
              <w:rPr>
                <w:rFonts w:ascii="Times New Roman" w:hAnsi="Times New Roman" w:eastAsia="Times New Roman" w:cs="Times New Roman"/>
                <w:sz w:val="24"/>
                <w:szCs w:val="24"/>
                <w:lang w:eastAsia="ru-RU"/>
              </w:rPr>
            </w:pPr>
          </w:p>
        </w:tc>
      </w:tr>
      <w:tr w14:paraId="6B3C6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4244" w:type="dxa"/>
          </w:tcPr>
          <w:p w14:paraId="7A1D11ED">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5.4.В изобразительной деятельности может воссоздать задуманныйобраз</w:t>
            </w:r>
          </w:p>
        </w:tc>
        <w:tc>
          <w:tcPr>
            <w:tcW w:w="742" w:type="dxa"/>
          </w:tcPr>
          <w:p w14:paraId="4316D76D">
            <w:pPr>
              <w:spacing w:after="0" w:line="240" w:lineRule="auto"/>
              <w:rPr>
                <w:rFonts w:ascii="Times New Roman" w:hAnsi="Times New Roman" w:eastAsia="Times New Roman" w:cs="Times New Roman"/>
                <w:sz w:val="24"/>
                <w:szCs w:val="24"/>
                <w:lang w:eastAsia="ru-RU"/>
              </w:rPr>
            </w:pPr>
          </w:p>
        </w:tc>
        <w:tc>
          <w:tcPr>
            <w:tcW w:w="743" w:type="dxa"/>
            <w:gridSpan w:val="2"/>
          </w:tcPr>
          <w:p w14:paraId="1C59A4A1">
            <w:pPr>
              <w:spacing w:after="0" w:line="240" w:lineRule="auto"/>
              <w:rPr>
                <w:rFonts w:ascii="Times New Roman" w:hAnsi="Times New Roman" w:eastAsia="Times New Roman" w:cs="Times New Roman"/>
                <w:sz w:val="24"/>
                <w:szCs w:val="24"/>
                <w:lang w:eastAsia="ru-RU"/>
              </w:rPr>
            </w:pPr>
          </w:p>
        </w:tc>
        <w:tc>
          <w:tcPr>
            <w:tcW w:w="742" w:type="dxa"/>
          </w:tcPr>
          <w:p w14:paraId="631ED53F">
            <w:pPr>
              <w:spacing w:after="0" w:line="240" w:lineRule="auto"/>
              <w:rPr>
                <w:rFonts w:ascii="Times New Roman" w:hAnsi="Times New Roman" w:eastAsia="Times New Roman" w:cs="Times New Roman"/>
                <w:sz w:val="24"/>
                <w:szCs w:val="24"/>
                <w:lang w:eastAsia="ru-RU"/>
              </w:rPr>
            </w:pPr>
          </w:p>
        </w:tc>
        <w:tc>
          <w:tcPr>
            <w:tcW w:w="742" w:type="dxa"/>
            <w:gridSpan w:val="2"/>
          </w:tcPr>
          <w:p w14:paraId="06D65D8F">
            <w:pPr>
              <w:spacing w:after="0" w:line="240" w:lineRule="auto"/>
              <w:rPr>
                <w:rFonts w:ascii="Times New Roman" w:hAnsi="Times New Roman" w:eastAsia="Times New Roman" w:cs="Times New Roman"/>
                <w:sz w:val="24"/>
                <w:szCs w:val="24"/>
                <w:lang w:eastAsia="ru-RU"/>
              </w:rPr>
            </w:pPr>
          </w:p>
        </w:tc>
        <w:tc>
          <w:tcPr>
            <w:tcW w:w="742" w:type="dxa"/>
            <w:gridSpan w:val="2"/>
          </w:tcPr>
          <w:p w14:paraId="4B13E964">
            <w:pPr>
              <w:spacing w:after="0" w:line="240" w:lineRule="auto"/>
              <w:rPr>
                <w:rFonts w:ascii="Times New Roman" w:hAnsi="Times New Roman" w:eastAsia="Times New Roman" w:cs="Times New Roman"/>
                <w:sz w:val="24"/>
                <w:szCs w:val="24"/>
                <w:lang w:eastAsia="ru-RU"/>
              </w:rPr>
            </w:pPr>
          </w:p>
        </w:tc>
        <w:tc>
          <w:tcPr>
            <w:tcW w:w="742" w:type="dxa"/>
          </w:tcPr>
          <w:p w14:paraId="37FBEDAF">
            <w:pPr>
              <w:spacing w:after="0" w:line="240" w:lineRule="auto"/>
              <w:rPr>
                <w:rFonts w:ascii="Times New Roman" w:hAnsi="Times New Roman" w:eastAsia="Times New Roman" w:cs="Times New Roman"/>
                <w:sz w:val="24"/>
                <w:szCs w:val="24"/>
                <w:lang w:eastAsia="ru-RU"/>
              </w:rPr>
            </w:pPr>
          </w:p>
        </w:tc>
        <w:tc>
          <w:tcPr>
            <w:tcW w:w="742" w:type="dxa"/>
            <w:gridSpan w:val="2"/>
          </w:tcPr>
          <w:p w14:paraId="4F31F31E">
            <w:pPr>
              <w:spacing w:after="0" w:line="240" w:lineRule="auto"/>
              <w:rPr>
                <w:rFonts w:ascii="Times New Roman" w:hAnsi="Times New Roman" w:eastAsia="Times New Roman" w:cs="Times New Roman"/>
                <w:sz w:val="24"/>
                <w:szCs w:val="24"/>
                <w:lang w:eastAsia="ru-RU"/>
              </w:rPr>
            </w:pPr>
          </w:p>
        </w:tc>
        <w:tc>
          <w:tcPr>
            <w:tcW w:w="742" w:type="dxa"/>
            <w:gridSpan w:val="2"/>
          </w:tcPr>
          <w:p w14:paraId="069C8657">
            <w:pPr>
              <w:spacing w:after="0" w:line="240" w:lineRule="auto"/>
              <w:rPr>
                <w:rFonts w:ascii="Times New Roman" w:hAnsi="Times New Roman" w:eastAsia="Times New Roman" w:cs="Times New Roman"/>
                <w:sz w:val="24"/>
                <w:szCs w:val="24"/>
                <w:lang w:eastAsia="ru-RU"/>
              </w:rPr>
            </w:pPr>
          </w:p>
        </w:tc>
        <w:tc>
          <w:tcPr>
            <w:tcW w:w="742" w:type="dxa"/>
          </w:tcPr>
          <w:p w14:paraId="56A2AA74">
            <w:pPr>
              <w:spacing w:after="0" w:line="240" w:lineRule="auto"/>
              <w:rPr>
                <w:rFonts w:ascii="Times New Roman" w:hAnsi="Times New Roman" w:eastAsia="Times New Roman" w:cs="Times New Roman"/>
                <w:sz w:val="24"/>
                <w:szCs w:val="24"/>
                <w:lang w:eastAsia="ru-RU"/>
              </w:rPr>
            </w:pPr>
          </w:p>
        </w:tc>
        <w:tc>
          <w:tcPr>
            <w:tcW w:w="742" w:type="dxa"/>
            <w:gridSpan w:val="2"/>
          </w:tcPr>
          <w:p w14:paraId="3409D918">
            <w:pPr>
              <w:spacing w:after="0" w:line="240" w:lineRule="auto"/>
              <w:rPr>
                <w:rFonts w:ascii="Times New Roman" w:hAnsi="Times New Roman" w:eastAsia="Times New Roman" w:cs="Times New Roman"/>
                <w:sz w:val="24"/>
                <w:szCs w:val="24"/>
                <w:lang w:eastAsia="ru-RU"/>
              </w:rPr>
            </w:pPr>
          </w:p>
        </w:tc>
        <w:tc>
          <w:tcPr>
            <w:tcW w:w="742" w:type="dxa"/>
            <w:gridSpan w:val="2"/>
          </w:tcPr>
          <w:p w14:paraId="63FB9496">
            <w:pPr>
              <w:spacing w:after="0" w:line="240" w:lineRule="auto"/>
              <w:rPr>
                <w:rFonts w:ascii="Times New Roman" w:hAnsi="Times New Roman" w:eastAsia="Times New Roman" w:cs="Times New Roman"/>
                <w:sz w:val="24"/>
                <w:szCs w:val="24"/>
                <w:lang w:eastAsia="ru-RU"/>
              </w:rPr>
            </w:pPr>
          </w:p>
        </w:tc>
        <w:tc>
          <w:tcPr>
            <w:tcW w:w="698" w:type="dxa"/>
          </w:tcPr>
          <w:p w14:paraId="2D9CF74A">
            <w:pPr>
              <w:spacing w:after="0" w:line="240" w:lineRule="auto"/>
              <w:rPr>
                <w:rFonts w:ascii="Times New Roman" w:hAnsi="Times New Roman" w:eastAsia="Times New Roman" w:cs="Times New Roman"/>
                <w:sz w:val="24"/>
                <w:szCs w:val="24"/>
                <w:lang w:eastAsia="ru-RU"/>
              </w:rPr>
            </w:pPr>
          </w:p>
        </w:tc>
        <w:tc>
          <w:tcPr>
            <w:tcW w:w="742" w:type="dxa"/>
          </w:tcPr>
          <w:p w14:paraId="2346F029">
            <w:pPr>
              <w:spacing w:after="0" w:line="240" w:lineRule="auto"/>
              <w:rPr>
                <w:rFonts w:ascii="Times New Roman" w:hAnsi="Times New Roman" w:eastAsia="Times New Roman" w:cs="Times New Roman"/>
                <w:sz w:val="24"/>
                <w:szCs w:val="24"/>
                <w:lang w:eastAsia="ru-RU"/>
              </w:rPr>
            </w:pPr>
          </w:p>
        </w:tc>
        <w:tc>
          <w:tcPr>
            <w:tcW w:w="801" w:type="dxa"/>
            <w:gridSpan w:val="2"/>
          </w:tcPr>
          <w:p w14:paraId="74947DF6">
            <w:pPr>
              <w:spacing w:after="0" w:line="240" w:lineRule="auto"/>
              <w:rPr>
                <w:rFonts w:ascii="Times New Roman" w:hAnsi="Times New Roman" w:eastAsia="Times New Roman" w:cs="Times New Roman"/>
                <w:sz w:val="24"/>
                <w:szCs w:val="24"/>
                <w:lang w:eastAsia="ru-RU"/>
              </w:rPr>
            </w:pPr>
          </w:p>
        </w:tc>
        <w:tc>
          <w:tcPr>
            <w:tcW w:w="803" w:type="dxa"/>
            <w:gridSpan w:val="2"/>
          </w:tcPr>
          <w:p w14:paraId="6C76FFF4">
            <w:pPr>
              <w:spacing w:after="0" w:line="240" w:lineRule="auto"/>
              <w:rPr>
                <w:rFonts w:ascii="Times New Roman" w:hAnsi="Times New Roman" w:eastAsia="Times New Roman" w:cs="Times New Roman"/>
                <w:sz w:val="24"/>
                <w:szCs w:val="24"/>
                <w:lang w:eastAsia="ru-RU"/>
              </w:rPr>
            </w:pPr>
          </w:p>
        </w:tc>
      </w:tr>
      <w:tr w14:paraId="633AF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7" w:hRule="atLeast"/>
        </w:trPr>
        <w:tc>
          <w:tcPr>
            <w:tcW w:w="4244" w:type="dxa"/>
          </w:tcPr>
          <w:p w14:paraId="33BA435C">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5.5.Наличие умений дляпубличного выступления(владение голосом,</w:t>
            </w:r>
          </w:p>
          <w:p w14:paraId="69873F4F">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выразительность,  отсутствие страха и напряженности)</w:t>
            </w:r>
          </w:p>
        </w:tc>
        <w:tc>
          <w:tcPr>
            <w:tcW w:w="742" w:type="dxa"/>
          </w:tcPr>
          <w:p w14:paraId="0ABA1937">
            <w:pPr>
              <w:spacing w:after="0" w:line="240" w:lineRule="auto"/>
              <w:rPr>
                <w:rFonts w:ascii="Times New Roman" w:hAnsi="Times New Roman" w:eastAsia="Times New Roman" w:cs="Times New Roman"/>
                <w:sz w:val="24"/>
                <w:szCs w:val="24"/>
                <w:lang w:eastAsia="ru-RU"/>
              </w:rPr>
            </w:pPr>
          </w:p>
        </w:tc>
        <w:tc>
          <w:tcPr>
            <w:tcW w:w="743" w:type="dxa"/>
            <w:gridSpan w:val="2"/>
          </w:tcPr>
          <w:p w14:paraId="71624C81">
            <w:pPr>
              <w:spacing w:after="0" w:line="240" w:lineRule="auto"/>
              <w:rPr>
                <w:rFonts w:ascii="Times New Roman" w:hAnsi="Times New Roman" w:eastAsia="Times New Roman" w:cs="Times New Roman"/>
                <w:sz w:val="24"/>
                <w:szCs w:val="24"/>
                <w:lang w:eastAsia="ru-RU"/>
              </w:rPr>
            </w:pPr>
          </w:p>
        </w:tc>
        <w:tc>
          <w:tcPr>
            <w:tcW w:w="742" w:type="dxa"/>
          </w:tcPr>
          <w:p w14:paraId="31A8A864">
            <w:pPr>
              <w:spacing w:after="0" w:line="240" w:lineRule="auto"/>
              <w:rPr>
                <w:rFonts w:ascii="Times New Roman" w:hAnsi="Times New Roman" w:eastAsia="Times New Roman" w:cs="Times New Roman"/>
                <w:sz w:val="24"/>
                <w:szCs w:val="24"/>
                <w:lang w:eastAsia="ru-RU"/>
              </w:rPr>
            </w:pPr>
          </w:p>
        </w:tc>
        <w:tc>
          <w:tcPr>
            <w:tcW w:w="742" w:type="dxa"/>
            <w:gridSpan w:val="2"/>
          </w:tcPr>
          <w:p w14:paraId="6C5237DB">
            <w:pPr>
              <w:spacing w:after="0" w:line="240" w:lineRule="auto"/>
              <w:rPr>
                <w:rFonts w:ascii="Times New Roman" w:hAnsi="Times New Roman" w:eastAsia="Times New Roman" w:cs="Times New Roman"/>
                <w:sz w:val="24"/>
                <w:szCs w:val="24"/>
                <w:lang w:eastAsia="ru-RU"/>
              </w:rPr>
            </w:pPr>
          </w:p>
        </w:tc>
        <w:tc>
          <w:tcPr>
            <w:tcW w:w="742" w:type="dxa"/>
            <w:gridSpan w:val="2"/>
          </w:tcPr>
          <w:p w14:paraId="41373FC3">
            <w:pPr>
              <w:spacing w:after="0" w:line="240" w:lineRule="auto"/>
              <w:rPr>
                <w:rFonts w:ascii="Times New Roman" w:hAnsi="Times New Roman" w:eastAsia="Times New Roman" w:cs="Times New Roman"/>
                <w:sz w:val="24"/>
                <w:szCs w:val="24"/>
                <w:lang w:eastAsia="ru-RU"/>
              </w:rPr>
            </w:pPr>
          </w:p>
        </w:tc>
        <w:tc>
          <w:tcPr>
            <w:tcW w:w="742" w:type="dxa"/>
          </w:tcPr>
          <w:p w14:paraId="10C26988">
            <w:pPr>
              <w:spacing w:after="0" w:line="240" w:lineRule="auto"/>
              <w:rPr>
                <w:rFonts w:ascii="Times New Roman" w:hAnsi="Times New Roman" w:eastAsia="Times New Roman" w:cs="Times New Roman"/>
                <w:sz w:val="24"/>
                <w:szCs w:val="24"/>
                <w:lang w:eastAsia="ru-RU"/>
              </w:rPr>
            </w:pPr>
          </w:p>
        </w:tc>
        <w:tc>
          <w:tcPr>
            <w:tcW w:w="742" w:type="dxa"/>
            <w:gridSpan w:val="2"/>
          </w:tcPr>
          <w:p w14:paraId="1521A96E">
            <w:pPr>
              <w:spacing w:after="0" w:line="240" w:lineRule="auto"/>
              <w:rPr>
                <w:rFonts w:ascii="Times New Roman" w:hAnsi="Times New Roman" w:eastAsia="Times New Roman" w:cs="Times New Roman"/>
                <w:sz w:val="24"/>
                <w:szCs w:val="24"/>
                <w:lang w:eastAsia="ru-RU"/>
              </w:rPr>
            </w:pPr>
          </w:p>
        </w:tc>
        <w:tc>
          <w:tcPr>
            <w:tcW w:w="742" w:type="dxa"/>
            <w:gridSpan w:val="2"/>
          </w:tcPr>
          <w:p w14:paraId="7A43A5D2">
            <w:pPr>
              <w:spacing w:after="0" w:line="240" w:lineRule="auto"/>
              <w:rPr>
                <w:rFonts w:ascii="Times New Roman" w:hAnsi="Times New Roman" w:eastAsia="Times New Roman" w:cs="Times New Roman"/>
                <w:sz w:val="24"/>
                <w:szCs w:val="24"/>
                <w:lang w:eastAsia="ru-RU"/>
              </w:rPr>
            </w:pPr>
          </w:p>
        </w:tc>
        <w:tc>
          <w:tcPr>
            <w:tcW w:w="742" w:type="dxa"/>
          </w:tcPr>
          <w:p w14:paraId="17D73E21">
            <w:pPr>
              <w:spacing w:after="0" w:line="240" w:lineRule="auto"/>
              <w:rPr>
                <w:rFonts w:ascii="Times New Roman" w:hAnsi="Times New Roman" w:eastAsia="Times New Roman" w:cs="Times New Roman"/>
                <w:sz w:val="24"/>
                <w:szCs w:val="24"/>
                <w:lang w:eastAsia="ru-RU"/>
              </w:rPr>
            </w:pPr>
          </w:p>
        </w:tc>
        <w:tc>
          <w:tcPr>
            <w:tcW w:w="742" w:type="dxa"/>
            <w:gridSpan w:val="2"/>
          </w:tcPr>
          <w:p w14:paraId="5075F3A6">
            <w:pPr>
              <w:spacing w:after="0" w:line="240" w:lineRule="auto"/>
              <w:rPr>
                <w:rFonts w:ascii="Times New Roman" w:hAnsi="Times New Roman" w:eastAsia="Times New Roman" w:cs="Times New Roman"/>
                <w:sz w:val="24"/>
                <w:szCs w:val="24"/>
                <w:lang w:eastAsia="ru-RU"/>
              </w:rPr>
            </w:pPr>
          </w:p>
        </w:tc>
        <w:tc>
          <w:tcPr>
            <w:tcW w:w="742" w:type="dxa"/>
            <w:gridSpan w:val="2"/>
          </w:tcPr>
          <w:p w14:paraId="0AA40E86">
            <w:pPr>
              <w:spacing w:after="0" w:line="240" w:lineRule="auto"/>
              <w:rPr>
                <w:rFonts w:ascii="Times New Roman" w:hAnsi="Times New Roman" w:eastAsia="Times New Roman" w:cs="Times New Roman"/>
                <w:sz w:val="24"/>
                <w:szCs w:val="24"/>
                <w:lang w:eastAsia="ru-RU"/>
              </w:rPr>
            </w:pPr>
          </w:p>
        </w:tc>
        <w:tc>
          <w:tcPr>
            <w:tcW w:w="698" w:type="dxa"/>
          </w:tcPr>
          <w:p w14:paraId="3C8FBC1A">
            <w:pPr>
              <w:spacing w:after="0" w:line="240" w:lineRule="auto"/>
              <w:rPr>
                <w:rFonts w:ascii="Times New Roman" w:hAnsi="Times New Roman" w:eastAsia="Times New Roman" w:cs="Times New Roman"/>
                <w:sz w:val="24"/>
                <w:szCs w:val="24"/>
                <w:lang w:eastAsia="ru-RU"/>
              </w:rPr>
            </w:pPr>
          </w:p>
        </w:tc>
        <w:tc>
          <w:tcPr>
            <w:tcW w:w="742" w:type="dxa"/>
          </w:tcPr>
          <w:p w14:paraId="6467E0CB">
            <w:pPr>
              <w:spacing w:after="0" w:line="240" w:lineRule="auto"/>
              <w:rPr>
                <w:rFonts w:ascii="Times New Roman" w:hAnsi="Times New Roman" w:eastAsia="Times New Roman" w:cs="Times New Roman"/>
                <w:sz w:val="24"/>
                <w:szCs w:val="24"/>
                <w:lang w:eastAsia="ru-RU"/>
              </w:rPr>
            </w:pPr>
          </w:p>
        </w:tc>
        <w:tc>
          <w:tcPr>
            <w:tcW w:w="801" w:type="dxa"/>
            <w:gridSpan w:val="2"/>
          </w:tcPr>
          <w:p w14:paraId="71E1A975">
            <w:pPr>
              <w:spacing w:after="0" w:line="240" w:lineRule="auto"/>
              <w:rPr>
                <w:rFonts w:ascii="Times New Roman" w:hAnsi="Times New Roman" w:eastAsia="Times New Roman" w:cs="Times New Roman"/>
                <w:sz w:val="24"/>
                <w:szCs w:val="24"/>
                <w:lang w:eastAsia="ru-RU"/>
              </w:rPr>
            </w:pPr>
          </w:p>
        </w:tc>
        <w:tc>
          <w:tcPr>
            <w:tcW w:w="803" w:type="dxa"/>
            <w:gridSpan w:val="2"/>
          </w:tcPr>
          <w:p w14:paraId="685F1810">
            <w:pPr>
              <w:spacing w:after="0" w:line="240" w:lineRule="auto"/>
              <w:rPr>
                <w:rFonts w:ascii="Times New Roman" w:hAnsi="Times New Roman" w:eastAsia="Times New Roman" w:cs="Times New Roman"/>
                <w:sz w:val="24"/>
                <w:szCs w:val="24"/>
                <w:lang w:eastAsia="ru-RU"/>
              </w:rPr>
            </w:pPr>
          </w:p>
        </w:tc>
      </w:tr>
    </w:tbl>
    <w:p w14:paraId="6A9129E0">
      <w:pPr>
        <w:spacing w:after="0" w:line="240" w:lineRule="auto"/>
        <w:jc w:val="center"/>
        <w:rPr>
          <w:rFonts w:ascii="Times New Roman" w:hAnsi="Times New Roman" w:eastAsia="Times New Roman" w:cs="Times New Roman"/>
          <w:lang w:eastAsia="ru-RU"/>
        </w:rPr>
      </w:pPr>
    </w:p>
    <w:p w14:paraId="608AB87A">
      <w:pPr>
        <w:spacing w:after="0" w:line="240" w:lineRule="auto"/>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6. Математическое развитие</w:t>
      </w:r>
    </w:p>
    <w:p w14:paraId="38D6CE97">
      <w:pPr>
        <w:spacing w:after="0" w:line="240" w:lineRule="auto"/>
        <w:jc w:val="center"/>
        <w:rPr>
          <w:rFonts w:ascii="Times New Roman" w:hAnsi="Times New Roman" w:eastAsia="Times New Roman" w:cs="Times New Roman"/>
          <w:lang w:eastAsia="ru-RU"/>
        </w:rPr>
      </w:pPr>
    </w:p>
    <w:tbl>
      <w:tblPr>
        <w:tblStyle w:val="3"/>
        <w:tblW w:w="1548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87"/>
        <w:gridCol w:w="717"/>
        <w:gridCol w:w="26"/>
        <w:gridCol w:w="721"/>
        <w:gridCol w:w="28"/>
        <w:gridCol w:w="750"/>
        <w:gridCol w:w="705"/>
        <w:gridCol w:w="43"/>
        <w:gridCol w:w="752"/>
        <w:gridCol w:w="748"/>
        <w:gridCol w:w="705"/>
        <w:gridCol w:w="43"/>
        <w:gridCol w:w="748"/>
        <w:gridCol w:w="19"/>
        <w:gridCol w:w="729"/>
        <w:gridCol w:w="735"/>
        <w:gridCol w:w="13"/>
        <w:gridCol w:w="752"/>
        <w:gridCol w:w="769"/>
        <w:gridCol w:w="795"/>
        <w:gridCol w:w="27"/>
        <w:gridCol w:w="753"/>
        <w:gridCol w:w="623"/>
      </w:tblGrid>
      <w:tr w14:paraId="3B67F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4287" w:type="dxa"/>
          <w:trHeight w:val="220" w:hRule="atLeast"/>
        </w:trPr>
        <w:tc>
          <w:tcPr>
            <w:tcW w:w="2242" w:type="dxa"/>
            <w:gridSpan w:val="5"/>
          </w:tcPr>
          <w:p w14:paraId="0ABAB7B1">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1-3 год</w:t>
            </w:r>
          </w:p>
        </w:tc>
        <w:tc>
          <w:tcPr>
            <w:tcW w:w="2248" w:type="dxa"/>
            <w:gridSpan w:val="4"/>
            <w:shd w:val="clear" w:color="auto" w:fill="auto"/>
          </w:tcPr>
          <w:p w14:paraId="3465A2CB">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3-4 год</w:t>
            </w:r>
          </w:p>
        </w:tc>
        <w:tc>
          <w:tcPr>
            <w:tcW w:w="2244" w:type="dxa"/>
            <w:gridSpan w:val="5"/>
            <w:shd w:val="clear" w:color="auto" w:fill="auto"/>
          </w:tcPr>
          <w:p w14:paraId="031F7A05">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4-5лет</w:t>
            </w:r>
          </w:p>
        </w:tc>
        <w:tc>
          <w:tcPr>
            <w:tcW w:w="2269" w:type="dxa"/>
            <w:gridSpan w:val="4"/>
            <w:shd w:val="clear" w:color="auto" w:fill="auto"/>
          </w:tcPr>
          <w:p w14:paraId="3F575E2F">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5-6 лет</w:t>
            </w:r>
          </w:p>
        </w:tc>
        <w:tc>
          <w:tcPr>
            <w:tcW w:w="2198" w:type="dxa"/>
            <w:gridSpan w:val="4"/>
          </w:tcPr>
          <w:p w14:paraId="41B871FC">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6- 7  год</w:t>
            </w:r>
          </w:p>
        </w:tc>
      </w:tr>
      <w:tr w14:paraId="5DCBC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4287" w:type="dxa"/>
          <w:trHeight w:val="220" w:hRule="atLeast"/>
        </w:trPr>
        <w:tc>
          <w:tcPr>
            <w:tcW w:w="717" w:type="dxa"/>
          </w:tcPr>
          <w:p w14:paraId="48E38795">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w:t>
            </w:r>
          </w:p>
        </w:tc>
        <w:tc>
          <w:tcPr>
            <w:tcW w:w="747" w:type="dxa"/>
            <w:gridSpan w:val="2"/>
          </w:tcPr>
          <w:p w14:paraId="698C3C0D">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б.д</w:t>
            </w:r>
          </w:p>
        </w:tc>
        <w:tc>
          <w:tcPr>
            <w:tcW w:w="778" w:type="dxa"/>
            <w:gridSpan w:val="2"/>
          </w:tcPr>
          <w:p w14:paraId="36A6D760">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w:t>
            </w:r>
          </w:p>
        </w:tc>
        <w:tc>
          <w:tcPr>
            <w:tcW w:w="705" w:type="dxa"/>
            <w:shd w:val="clear" w:color="auto" w:fill="auto"/>
          </w:tcPr>
          <w:p w14:paraId="410B5943">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w:t>
            </w:r>
          </w:p>
        </w:tc>
        <w:tc>
          <w:tcPr>
            <w:tcW w:w="795" w:type="dxa"/>
            <w:gridSpan w:val="2"/>
            <w:shd w:val="clear" w:color="auto" w:fill="auto"/>
          </w:tcPr>
          <w:p w14:paraId="0933BF3D">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б.д</w:t>
            </w:r>
          </w:p>
        </w:tc>
        <w:tc>
          <w:tcPr>
            <w:tcW w:w="748" w:type="dxa"/>
            <w:shd w:val="clear" w:color="auto" w:fill="auto"/>
          </w:tcPr>
          <w:p w14:paraId="2C5D479E">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w:t>
            </w:r>
          </w:p>
        </w:tc>
        <w:tc>
          <w:tcPr>
            <w:tcW w:w="705" w:type="dxa"/>
            <w:shd w:val="clear" w:color="auto" w:fill="auto"/>
          </w:tcPr>
          <w:p w14:paraId="78F850D6">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w:t>
            </w:r>
          </w:p>
        </w:tc>
        <w:tc>
          <w:tcPr>
            <w:tcW w:w="810" w:type="dxa"/>
            <w:gridSpan w:val="3"/>
            <w:shd w:val="clear" w:color="auto" w:fill="auto"/>
          </w:tcPr>
          <w:p w14:paraId="163F687B">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б.д</w:t>
            </w:r>
          </w:p>
        </w:tc>
        <w:tc>
          <w:tcPr>
            <w:tcW w:w="729" w:type="dxa"/>
            <w:shd w:val="clear" w:color="auto" w:fill="auto"/>
          </w:tcPr>
          <w:p w14:paraId="49976952">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w:t>
            </w:r>
          </w:p>
        </w:tc>
        <w:tc>
          <w:tcPr>
            <w:tcW w:w="735" w:type="dxa"/>
            <w:shd w:val="clear" w:color="auto" w:fill="auto"/>
          </w:tcPr>
          <w:p w14:paraId="30F8F200">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w:t>
            </w:r>
          </w:p>
        </w:tc>
        <w:tc>
          <w:tcPr>
            <w:tcW w:w="765" w:type="dxa"/>
            <w:gridSpan w:val="2"/>
            <w:shd w:val="clear" w:color="auto" w:fill="auto"/>
          </w:tcPr>
          <w:p w14:paraId="47C5375B">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б.д</w:t>
            </w:r>
          </w:p>
        </w:tc>
        <w:tc>
          <w:tcPr>
            <w:tcW w:w="769" w:type="dxa"/>
            <w:shd w:val="clear" w:color="auto" w:fill="auto"/>
          </w:tcPr>
          <w:p w14:paraId="626881F0">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w:t>
            </w:r>
          </w:p>
        </w:tc>
        <w:tc>
          <w:tcPr>
            <w:tcW w:w="795" w:type="dxa"/>
          </w:tcPr>
          <w:p w14:paraId="30C80893">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w:t>
            </w:r>
          </w:p>
        </w:tc>
        <w:tc>
          <w:tcPr>
            <w:tcW w:w="780" w:type="dxa"/>
            <w:gridSpan w:val="2"/>
          </w:tcPr>
          <w:p w14:paraId="26703254">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б.д</w:t>
            </w:r>
          </w:p>
        </w:tc>
        <w:tc>
          <w:tcPr>
            <w:tcW w:w="623" w:type="dxa"/>
          </w:tcPr>
          <w:p w14:paraId="16A46B33">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w:t>
            </w:r>
          </w:p>
        </w:tc>
      </w:tr>
      <w:tr w14:paraId="0BD99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4287" w:type="dxa"/>
          </w:tcPr>
          <w:p w14:paraId="33F58051">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6.1 .Знает количественный</w:t>
            </w:r>
          </w:p>
          <w:p w14:paraId="67CBBD88">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и порядковый счет до 20</w:t>
            </w:r>
          </w:p>
        </w:tc>
        <w:tc>
          <w:tcPr>
            <w:tcW w:w="743" w:type="dxa"/>
            <w:gridSpan w:val="2"/>
          </w:tcPr>
          <w:p w14:paraId="66D0A232">
            <w:pPr>
              <w:spacing w:after="0" w:line="240" w:lineRule="auto"/>
              <w:rPr>
                <w:rFonts w:ascii="Times New Roman" w:hAnsi="Times New Roman" w:eastAsia="Times New Roman" w:cs="Times New Roman"/>
                <w:sz w:val="24"/>
                <w:szCs w:val="24"/>
                <w:lang w:eastAsia="ru-RU"/>
              </w:rPr>
            </w:pPr>
          </w:p>
        </w:tc>
        <w:tc>
          <w:tcPr>
            <w:tcW w:w="749" w:type="dxa"/>
            <w:gridSpan w:val="2"/>
          </w:tcPr>
          <w:p w14:paraId="6AE25A4B">
            <w:pPr>
              <w:spacing w:after="0" w:line="240" w:lineRule="auto"/>
              <w:rPr>
                <w:rFonts w:ascii="Times New Roman" w:hAnsi="Times New Roman" w:eastAsia="Times New Roman" w:cs="Times New Roman"/>
                <w:sz w:val="24"/>
                <w:szCs w:val="24"/>
                <w:lang w:eastAsia="ru-RU"/>
              </w:rPr>
            </w:pPr>
          </w:p>
        </w:tc>
        <w:tc>
          <w:tcPr>
            <w:tcW w:w="750" w:type="dxa"/>
          </w:tcPr>
          <w:p w14:paraId="70DCA5CE">
            <w:pPr>
              <w:spacing w:after="0" w:line="240" w:lineRule="auto"/>
              <w:rPr>
                <w:rFonts w:ascii="Times New Roman" w:hAnsi="Times New Roman" w:eastAsia="Times New Roman" w:cs="Times New Roman"/>
                <w:sz w:val="24"/>
                <w:szCs w:val="24"/>
                <w:lang w:eastAsia="ru-RU"/>
              </w:rPr>
            </w:pPr>
          </w:p>
        </w:tc>
        <w:tc>
          <w:tcPr>
            <w:tcW w:w="748" w:type="dxa"/>
            <w:gridSpan w:val="2"/>
          </w:tcPr>
          <w:p w14:paraId="7BBDC8DF">
            <w:pPr>
              <w:spacing w:after="0" w:line="240" w:lineRule="auto"/>
              <w:rPr>
                <w:rFonts w:ascii="Times New Roman" w:hAnsi="Times New Roman" w:eastAsia="Times New Roman" w:cs="Times New Roman"/>
                <w:sz w:val="24"/>
                <w:szCs w:val="24"/>
                <w:lang w:eastAsia="ru-RU"/>
              </w:rPr>
            </w:pPr>
          </w:p>
        </w:tc>
        <w:tc>
          <w:tcPr>
            <w:tcW w:w="752" w:type="dxa"/>
          </w:tcPr>
          <w:p w14:paraId="2498827A">
            <w:pPr>
              <w:spacing w:after="0" w:line="240" w:lineRule="auto"/>
              <w:rPr>
                <w:rFonts w:ascii="Times New Roman" w:hAnsi="Times New Roman" w:eastAsia="Times New Roman" w:cs="Times New Roman"/>
                <w:sz w:val="24"/>
                <w:szCs w:val="24"/>
                <w:lang w:eastAsia="ru-RU"/>
              </w:rPr>
            </w:pPr>
          </w:p>
        </w:tc>
        <w:tc>
          <w:tcPr>
            <w:tcW w:w="748" w:type="dxa"/>
          </w:tcPr>
          <w:p w14:paraId="77D08AE5">
            <w:pPr>
              <w:spacing w:after="0" w:line="240" w:lineRule="auto"/>
              <w:rPr>
                <w:rFonts w:ascii="Times New Roman" w:hAnsi="Times New Roman" w:eastAsia="Times New Roman" w:cs="Times New Roman"/>
                <w:sz w:val="24"/>
                <w:szCs w:val="24"/>
                <w:lang w:eastAsia="ru-RU"/>
              </w:rPr>
            </w:pPr>
          </w:p>
        </w:tc>
        <w:tc>
          <w:tcPr>
            <w:tcW w:w="748" w:type="dxa"/>
            <w:gridSpan w:val="2"/>
          </w:tcPr>
          <w:p w14:paraId="25E3E032">
            <w:pPr>
              <w:spacing w:after="0" w:line="240" w:lineRule="auto"/>
              <w:rPr>
                <w:rFonts w:ascii="Times New Roman" w:hAnsi="Times New Roman" w:eastAsia="Times New Roman" w:cs="Times New Roman"/>
                <w:sz w:val="24"/>
                <w:szCs w:val="24"/>
                <w:lang w:eastAsia="ru-RU"/>
              </w:rPr>
            </w:pPr>
          </w:p>
        </w:tc>
        <w:tc>
          <w:tcPr>
            <w:tcW w:w="748" w:type="dxa"/>
          </w:tcPr>
          <w:p w14:paraId="141C7DB1">
            <w:pPr>
              <w:spacing w:after="0" w:line="240" w:lineRule="auto"/>
              <w:rPr>
                <w:rFonts w:ascii="Times New Roman" w:hAnsi="Times New Roman" w:eastAsia="Times New Roman" w:cs="Times New Roman"/>
                <w:sz w:val="24"/>
                <w:szCs w:val="24"/>
                <w:lang w:eastAsia="ru-RU"/>
              </w:rPr>
            </w:pPr>
          </w:p>
        </w:tc>
        <w:tc>
          <w:tcPr>
            <w:tcW w:w="748" w:type="dxa"/>
            <w:gridSpan w:val="2"/>
          </w:tcPr>
          <w:p w14:paraId="2D90FDE0">
            <w:pPr>
              <w:spacing w:after="0" w:line="240" w:lineRule="auto"/>
              <w:rPr>
                <w:rFonts w:ascii="Times New Roman" w:hAnsi="Times New Roman" w:eastAsia="Times New Roman" w:cs="Times New Roman"/>
                <w:sz w:val="24"/>
                <w:szCs w:val="24"/>
                <w:lang w:eastAsia="ru-RU"/>
              </w:rPr>
            </w:pPr>
          </w:p>
        </w:tc>
        <w:tc>
          <w:tcPr>
            <w:tcW w:w="748" w:type="dxa"/>
            <w:gridSpan w:val="2"/>
          </w:tcPr>
          <w:p w14:paraId="319ACA52">
            <w:pPr>
              <w:spacing w:after="0" w:line="240" w:lineRule="auto"/>
              <w:rPr>
                <w:rFonts w:ascii="Times New Roman" w:hAnsi="Times New Roman" w:eastAsia="Times New Roman" w:cs="Times New Roman"/>
                <w:sz w:val="24"/>
                <w:szCs w:val="24"/>
                <w:lang w:eastAsia="ru-RU"/>
              </w:rPr>
            </w:pPr>
          </w:p>
        </w:tc>
        <w:tc>
          <w:tcPr>
            <w:tcW w:w="752" w:type="dxa"/>
          </w:tcPr>
          <w:p w14:paraId="78908EB7">
            <w:pPr>
              <w:spacing w:after="0" w:line="240" w:lineRule="auto"/>
              <w:rPr>
                <w:rFonts w:ascii="Times New Roman" w:hAnsi="Times New Roman" w:eastAsia="Times New Roman" w:cs="Times New Roman"/>
                <w:sz w:val="24"/>
                <w:szCs w:val="24"/>
                <w:lang w:eastAsia="ru-RU"/>
              </w:rPr>
            </w:pPr>
          </w:p>
        </w:tc>
        <w:tc>
          <w:tcPr>
            <w:tcW w:w="769" w:type="dxa"/>
          </w:tcPr>
          <w:p w14:paraId="035DBE04">
            <w:pPr>
              <w:spacing w:after="0" w:line="240" w:lineRule="auto"/>
              <w:rPr>
                <w:rFonts w:ascii="Times New Roman" w:hAnsi="Times New Roman" w:eastAsia="Times New Roman" w:cs="Times New Roman"/>
                <w:sz w:val="24"/>
                <w:szCs w:val="24"/>
                <w:lang w:eastAsia="ru-RU"/>
              </w:rPr>
            </w:pPr>
          </w:p>
        </w:tc>
        <w:tc>
          <w:tcPr>
            <w:tcW w:w="822" w:type="dxa"/>
            <w:gridSpan w:val="2"/>
          </w:tcPr>
          <w:p w14:paraId="78D5CA70">
            <w:pPr>
              <w:spacing w:after="0" w:line="240" w:lineRule="auto"/>
              <w:rPr>
                <w:rFonts w:ascii="Times New Roman" w:hAnsi="Times New Roman" w:eastAsia="Times New Roman" w:cs="Times New Roman"/>
                <w:sz w:val="24"/>
                <w:szCs w:val="24"/>
                <w:lang w:eastAsia="ru-RU"/>
              </w:rPr>
            </w:pPr>
          </w:p>
        </w:tc>
        <w:tc>
          <w:tcPr>
            <w:tcW w:w="753" w:type="dxa"/>
          </w:tcPr>
          <w:p w14:paraId="473960EB">
            <w:pPr>
              <w:spacing w:after="0" w:line="240" w:lineRule="auto"/>
              <w:rPr>
                <w:rFonts w:ascii="Times New Roman" w:hAnsi="Times New Roman" w:eastAsia="Times New Roman" w:cs="Times New Roman"/>
                <w:sz w:val="24"/>
                <w:szCs w:val="24"/>
                <w:lang w:eastAsia="ru-RU"/>
              </w:rPr>
            </w:pPr>
          </w:p>
        </w:tc>
        <w:tc>
          <w:tcPr>
            <w:tcW w:w="623" w:type="dxa"/>
          </w:tcPr>
          <w:p w14:paraId="065F4984">
            <w:pPr>
              <w:spacing w:after="0" w:line="240" w:lineRule="auto"/>
              <w:rPr>
                <w:rFonts w:ascii="Times New Roman" w:hAnsi="Times New Roman" w:eastAsia="Times New Roman" w:cs="Times New Roman"/>
                <w:sz w:val="24"/>
                <w:szCs w:val="24"/>
                <w:lang w:eastAsia="ru-RU"/>
              </w:rPr>
            </w:pPr>
          </w:p>
        </w:tc>
      </w:tr>
      <w:tr w14:paraId="4A70F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4287" w:type="dxa"/>
          </w:tcPr>
          <w:p w14:paraId="59B63DAB">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6.2. Обозначает числа цифрами,</w:t>
            </w:r>
          </w:p>
          <w:p w14:paraId="37ABB2DB">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пользуется знаками</w:t>
            </w:r>
          </w:p>
        </w:tc>
        <w:tc>
          <w:tcPr>
            <w:tcW w:w="743" w:type="dxa"/>
            <w:gridSpan w:val="2"/>
          </w:tcPr>
          <w:p w14:paraId="6AB18B7E">
            <w:pPr>
              <w:spacing w:after="0" w:line="240" w:lineRule="auto"/>
              <w:rPr>
                <w:rFonts w:ascii="Times New Roman" w:hAnsi="Times New Roman" w:eastAsia="Times New Roman" w:cs="Times New Roman"/>
                <w:sz w:val="24"/>
                <w:szCs w:val="24"/>
                <w:lang w:eastAsia="ru-RU"/>
              </w:rPr>
            </w:pPr>
          </w:p>
        </w:tc>
        <w:tc>
          <w:tcPr>
            <w:tcW w:w="749" w:type="dxa"/>
            <w:gridSpan w:val="2"/>
          </w:tcPr>
          <w:p w14:paraId="6F69B964">
            <w:pPr>
              <w:spacing w:after="0" w:line="240" w:lineRule="auto"/>
              <w:rPr>
                <w:rFonts w:ascii="Times New Roman" w:hAnsi="Times New Roman" w:eastAsia="Times New Roman" w:cs="Times New Roman"/>
                <w:sz w:val="24"/>
                <w:szCs w:val="24"/>
                <w:lang w:eastAsia="ru-RU"/>
              </w:rPr>
            </w:pPr>
          </w:p>
        </w:tc>
        <w:tc>
          <w:tcPr>
            <w:tcW w:w="750" w:type="dxa"/>
          </w:tcPr>
          <w:p w14:paraId="229335B4">
            <w:pPr>
              <w:spacing w:after="0" w:line="240" w:lineRule="auto"/>
              <w:rPr>
                <w:rFonts w:ascii="Times New Roman" w:hAnsi="Times New Roman" w:eastAsia="Times New Roman" w:cs="Times New Roman"/>
                <w:sz w:val="24"/>
                <w:szCs w:val="24"/>
                <w:lang w:eastAsia="ru-RU"/>
              </w:rPr>
            </w:pPr>
          </w:p>
        </w:tc>
        <w:tc>
          <w:tcPr>
            <w:tcW w:w="748" w:type="dxa"/>
            <w:gridSpan w:val="2"/>
          </w:tcPr>
          <w:p w14:paraId="06352860">
            <w:pPr>
              <w:spacing w:after="0" w:line="240" w:lineRule="auto"/>
              <w:rPr>
                <w:rFonts w:ascii="Times New Roman" w:hAnsi="Times New Roman" w:eastAsia="Times New Roman" w:cs="Times New Roman"/>
                <w:sz w:val="24"/>
                <w:szCs w:val="24"/>
                <w:lang w:eastAsia="ru-RU"/>
              </w:rPr>
            </w:pPr>
          </w:p>
        </w:tc>
        <w:tc>
          <w:tcPr>
            <w:tcW w:w="752" w:type="dxa"/>
          </w:tcPr>
          <w:p w14:paraId="2082578C">
            <w:pPr>
              <w:spacing w:after="0" w:line="240" w:lineRule="auto"/>
              <w:rPr>
                <w:rFonts w:ascii="Times New Roman" w:hAnsi="Times New Roman" w:eastAsia="Times New Roman" w:cs="Times New Roman"/>
                <w:sz w:val="24"/>
                <w:szCs w:val="24"/>
                <w:lang w:eastAsia="ru-RU"/>
              </w:rPr>
            </w:pPr>
          </w:p>
        </w:tc>
        <w:tc>
          <w:tcPr>
            <w:tcW w:w="748" w:type="dxa"/>
          </w:tcPr>
          <w:p w14:paraId="5F8F395C">
            <w:pPr>
              <w:spacing w:after="0" w:line="240" w:lineRule="auto"/>
              <w:rPr>
                <w:rFonts w:ascii="Times New Roman" w:hAnsi="Times New Roman" w:eastAsia="Times New Roman" w:cs="Times New Roman"/>
                <w:sz w:val="24"/>
                <w:szCs w:val="24"/>
                <w:lang w:eastAsia="ru-RU"/>
              </w:rPr>
            </w:pPr>
          </w:p>
        </w:tc>
        <w:tc>
          <w:tcPr>
            <w:tcW w:w="748" w:type="dxa"/>
            <w:gridSpan w:val="2"/>
          </w:tcPr>
          <w:p w14:paraId="646BDEB0">
            <w:pPr>
              <w:spacing w:after="0" w:line="240" w:lineRule="auto"/>
              <w:rPr>
                <w:rFonts w:ascii="Times New Roman" w:hAnsi="Times New Roman" w:eastAsia="Times New Roman" w:cs="Times New Roman"/>
                <w:sz w:val="24"/>
                <w:szCs w:val="24"/>
                <w:lang w:eastAsia="ru-RU"/>
              </w:rPr>
            </w:pPr>
          </w:p>
        </w:tc>
        <w:tc>
          <w:tcPr>
            <w:tcW w:w="748" w:type="dxa"/>
          </w:tcPr>
          <w:p w14:paraId="358EE6FD">
            <w:pPr>
              <w:spacing w:after="0" w:line="240" w:lineRule="auto"/>
              <w:rPr>
                <w:rFonts w:ascii="Times New Roman" w:hAnsi="Times New Roman" w:eastAsia="Times New Roman" w:cs="Times New Roman"/>
                <w:sz w:val="24"/>
                <w:szCs w:val="24"/>
                <w:lang w:eastAsia="ru-RU"/>
              </w:rPr>
            </w:pPr>
          </w:p>
        </w:tc>
        <w:tc>
          <w:tcPr>
            <w:tcW w:w="748" w:type="dxa"/>
            <w:gridSpan w:val="2"/>
          </w:tcPr>
          <w:p w14:paraId="1EAB003A">
            <w:pPr>
              <w:spacing w:after="0" w:line="240" w:lineRule="auto"/>
              <w:rPr>
                <w:rFonts w:ascii="Times New Roman" w:hAnsi="Times New Roman" w:eastAsia="Times New Roman" w:cs="Times New Roman"/>
                <w:sz w:val="24"/>
                <w:szCs w:val="24"/>
                <w:lang w:eastAsia="ru-RU"/>
              </w:rPr>
            </w:pPr>
          </w:p>
        </w:tc>
        <w:tc>
          <w:tcPr>
            <w:tcW w:w="748" w:type="dxa"/>
            <w:gridSpan w:val="2"/>
          </w:tcPr>
          <w:p w14:paraId="7ADED973">
            <w:pPr>
              <w:spacing w:after="0" w:line="240" w:lineRule="auto"/>
              <w:rPr>
                <w:rFonts w:ascii="Times New Roman" w:hAnsi="Times New Roman" w:eastAsia="Times New Roman" w:cs="Times New Roman"/>
                <w:sz w:val="24"/>
                <w:szCs w:val="24"/>
                <w:lang w:eastAsia="ru-RU"/>
              </w:rPr>
            </w:pPr>
          </w:p>
        </w:tc>
        <w:tc>
          <w:tcPr>
            <w:tcW w:w="752" w:type="dxa"/>
          </w:tcPr>
          <w:p w14:paraId="1EEF7AE7">
            <w:pPr>
              <w:spacing w:after="0" w:line="240" w:lineRule="auto"/>
              <w:rPr>
                <w:rFonts w:ascii="Times New Roman" w:hAnsi="Times New Roman" w:eastAsia="Times New Roman" w:cs="Times New Roman"/>
                <w:sz w:val="24"/>
                <w:szCs w:val="24"/>
                <w:lang w:eastAsia="ru-RU"/>
              </w:rPr>
            </w:pPr>
          </w:p>
        </w:tc>
        <w:tc>
          <w:tcPr>
            <w:tcW w:w="769" w:type="dxa"/>
          </w:tcPr>
          <w:p w14:paraId="153B5604">
            <w:pPr>
              <w:spacing w:after="0" w:line="240" w:lineRule="auto"/>
              <w:rPr>
                <w:rFonts w:ascii="Times New Roman" w:hAnsi="Times New Roman" w:eastAsia="Times New Roman" w:cs="Times New Roman"/>
                <w:sz w:val="24"/>
                <w:szCs w:val="24"/>
                <w:lang w:eastAsia="ru-RU"/>
              </w:rPr>
            </w:pPr>
          </w:p>
        </w:tc>
        <w:tc>
          <w:tcPr>
            <w:tcW w:w="822" w:type="dxa"/>
            <w:gridSpan w:val="2"/>
          </w:tcPr>
          <w:p w14:paraId="395726EC">
            <w:pPr>
              <w:spacing w:after="0" w:line="240" w:lineRule="auto"/>
              <w:rPr>
                <w:rFonts w:ascii="Times New Roman" w:hAnsi="Times New Roman" w:eastAsia="Times New Roman" w:cs="Times New Roman"/>
                <w:sz w:val="24"/>
                <w:szCs w:val="24"/>
                <w:lang w:eastAsia="ru-RU"/>
              </w:rPr>
            </w:pPr>
          </w:p>
        </w:tc>
        <w:tc>
          <w:tcPr>
            <w:tcW w:w="753" w:type="dxa"/>
          </w:tcPr>
          <w:p w14:paraId="141A313A">
            <w:pPr>
              <w:spacing w:after="0" w:line="240" w:lineRule="auto"/>
              <w:rPr>
                <w:rFonts w:ascii="Times New Roman" w:hAnsi="Times New Roman" w:eastAsia="Times New Roman" w:cs="Times New Roman"/>
                <w:sz w:val="24"/>
                <w:szCs w:val="24"/>
                <w:lang w:eastAsia="ru-RU"/>
              </w:rPr>
            </w:pPr>
          </w:p>
        </w:tc>
        <w:tc>
          <w:tcPr>
            <w:tcW w:w="623" w:type="dxa"/>
          </w:tcPr>
          <w:p w14:paraId="7EDBB774">
            <w:pPr>
              <w:spacing w:after="0" w:line="240" w:lineRule="auto"/>
              <w:rPr>
                <w:rFonts w:ascii="Times New Roman" w:hAnsi="Times New Roman" w:eastAsia="Times New Roman" w:cs="Times New Roman"/>
                <w:sz w:val="24"/>
                <w:szCs w:val="24"/>
                <w:lang w:eastAsia="ru-RU"/>
              </w:rPr>
            </w:pPr>
          </w:p>
        </w:tc>
      </w:tr>
      <w:tr w14:paraId="17C1E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4287" w:type="dxa"/>
          </w:tcPr>
          <w:p w14:paraId="329C4B02">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6.3 .Знает геометрические</w:t>
            </w:r>
          </w:p>
          <w:p w14:paraId="694BEA95">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фигуры (круг, треугольник,</w:t>
            </w:r>
          </w:p>
          <w:p w14:paraId="0FEBC32B">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прямоугольник квадрат)</w:t>
            </w:r>
          </w:p>
        </w:tc>
        <w:tc>
          <w:tcPr>
            <w:tcW w:w="743" w:type="dxa"/>
            <w:gridSpan w:val="2"/>
          </w:tcPr>
          <w:p w14:paraId="46509467">
            <w:pPr>
              <w:spacing w:after="0" w:line="240" w:lineRule="auto"/>
              <w:rPr>
                <w:rFonts w:ascii="Times New Roman" w:hAnsi="Times New Roman" w:eastAsia="Times New Roman" w:cs="Times New Roman"/>
                <w:sz w:val="24"/>
                <w:szCs w:val="24"/>
                <w:lang w:eastAsia="ru-RU"/>
              </w:rPr>
            </w:pPr>
          </w:p>
        </w:tc>
        <w:tc>
          <w:tcPr>
            <w:tcW w:w="749" w:type="dxa"/>
            <w:gridSpan w:val="2"/>
          </w:tcPr>
          <w:p w14:paraId="6A6B3790">
            <w:pPr>
              <w:spacing w:after="0" w:line="240" w:lineRule="auto"/>
              <w:rPr>
                <w:rFonts w:ascii="Times New Roman" w:hAnsi="Times New Roman" w:eastAsia="Times New Roman" w:cs="Times New Roman"/>
                <w:sz w:val="24"/>
                <w:szCs w:val="24"/>
                <w:lang w:eastAsia="ru-RU"/>
              </w:rPr>
            </w:pPr>
          </w:p>
        </w:tc>
        <w:tc>
          <w:tcPr>
            <w:tcW w:w="750" w:type="dxa"/>
          </w:tcPr>
          <w:p w14:paraId="436AACC7">
            <w:pPr>
              <w:spacing w:after="0" w:line="240" w:lineRule="auto"/>
              <w:rPr>
                <w:rFonts w:ascii="Times New Roman" w:hAnsi="Times New Roman" w:eastAsia="Times New Roman" w:cs="Times New Roman"/>
                <w:sz w:val="24"/>
                <w:szCs w:val="24"/>
                <w:lang w:eastAsia="ru-RU"/>
              </w:rPr>
            </w:pPr>
          </w:p>
        </w:tc>
        <w:tc>
          <w:tcPr>
            <w:tcW w:w="748" w:type="dxa"/>
            <w:gridSpan w:val="2"/>
          </w:tcPr>
          <w:p w14:paraId="7D1F14DD">
            <w:pPr>
              <w:spacing w:after="0" w:line="240" w:lineRule="auto"/>
              <w:rPr>
                <w:rFonts w:ascii="Times New Roman" w:hAnsi="Times New Roman" w:eastAsia="Times New Roman" w:cs="Times New Roman"/>
                <w:sz w:val="24"/>
                <w:szCs w:val="24"/>
                <w:lang w:eastAsia="ru-RU"/>
              </w:rPr>
            </w:pPr>
          </w:p>
        </w:tc>
        <w:tc>
          <w:tcPr>
            <w:tcW w:w="752" w:type="dxa"/>
          </w:tcPr>
          <w:p w14:paraId="7E95CD74">
            <w:pPr>
              <w:spacing w:after="0" w:line="240" w:lineRule="auto"/>
              <w:rPr>
                <w:rFonts w:ascii="Times New Roman" w:hAnsi="Times New Roman" w:eastAsia="Times New Roman" w:cs="Times New Roman"/>
                <w:sz w:val="24"/>
                <w:szCs w:val="24"/>
                <w:lang w:eastAsia="ru-RU"/>
              </w:rPr>
            </w:pPr>
          </w:p>
        </w:tc>
        <w:tc>
          <w:tcPr>
            <w:tcW w:w="748" w:type="dxa"/>
          </w:tcPr>
          <w:p w14:paraId="04EF20FF">
            <w:pPr>
              <w:spacing w:after="0" w:line="240" w:lineRule="auto"/>
              <w:rPr>
                <w:rFonts w:ascii="Times New Roman" w:hAnsi="Times New Roman" w:eastAsia="Times New Roman" w:cs="Times New Roman"/>
                <w:sz w:val="24"/>
                <w:szCs w:val="24"/>
                <w:lang w:eastAsia="ru-RU"/>
              </w:rPr>
            </w:pPr>
          </w:p>
        </w:tc>
        <w:tc>
          <w:tcPr>
            <w:tcW w:w="748" w:type="dxa"/>
            <w:gridSpan w:val="2"/>
          </w:tcPr>
          <w:p w14:paraId="392304FC">
            <w:pPr>
              <w:spacing w:after="0" w:line="240" w:lineRule="auto"/>
              <w:rPr>
                <w:rFonts w:ascii="Times New Roman" w:hAnsi="Times New Roman" w:eastAsia="Times New Roman" w:cs="Times New Roman"/>
                <w:sz w:val="24"/>
                <w:szCs w:val="24"/>
                <w:lang w:eastAsia="ru-RU"/>
              </w:rPr>
            </w:pPr>
          </w:p>
        </w:tc>
        <w:tc>
          <w:tcPr>
            <w:tcW w:w="748" w:type="dxa"/>
          </w:tcPr>
          <w:p w14:paraId="6AFE81E4">
            <w:pPr>
              <w:spacing w:after="0" w:line="240" w:lineRule="auto"/>
              <w:rPr>
                <w:rFonts w:ascii="Times New Roman" w:hAnsi="Times New Roman" w:eastAsia="Times New Roman" w:cs="Times New Roman"/>
                <w:sz w:val="24"/>
                <w:szCs w:val="24"/>
                <w:lang w:eastAsia="ru-RU"/>
              </w:rPr>
            </w:pPr>
          </w:p>
        </w:tc>
        <w:tc>
          <w:tcPr>
            <w:tcW w:w="748" w:type="dxa"/>
            <w:gridSpan w:val="2"/>
          </w:tcPr>
          <w:p w14:paraId="2CCC9361">
            <w:pPr>
              <w:spacing w:after="0" w:line="240" w:lineRule="auto"/>
              <w:rPr>
                <w:rFonts w:ascii="Times New Roman" w:hAnsi="Times New Roman" w:eastAsia="Times New Roman" w:cs="Times New Roman"/>
                <w:sz w:val="24"/>
                <w:szCs w:val="24"/>
                <w:lang w:eastAsia="ru-RU"/>
              </w:rPr>
            </w:pPr>
          </w:p>
        </w:tc>
        <w:tc>
          <w:tcPr>
            <w:tcW w:w="748" w:type="dxa"/>
            <w:gridSpan w:val="2"/>
          </w:tcPr>
          <w:p w14:paraId="74ABC986">
            <w:pPr>
              <w:spacing w:after="0" w:line="240" w:lineRule="auto"/>
              <w:rPr>
                <w:rFonts w:ascii="Times New Roman" w:hAnsi="Times New Roman" w:eastAsia="Times New Roman" w:cs="Times New Roman"/>
                <w:sz w:val="24"/>
                <w:szCs w:val="24"/>
                <w:lang w:eastAsia="ru-RU"/>
              </w:rPr>
            </w:pPr>
          </w:p>
        </w:tc>
        <w:tc>
          <w:tcPr>
            <w:tcW w:w="752" w:type="dxa"/>
          </w:tcPr>
          <w:p w14:paraId="5E5B1865">
            <w:pPr>
              <w:spacing w:after="0" w:line="240" w:lineRule="auto"/>
              <w:rPr>
                <w:rFonts w:ascii="Times New Roman" w:hAnsi="Times New Roman" w:eastAsia="Times New Roman" w:cs="Times New Roman"/>
                <w:sz w:val="24"/>
                <w:szCs w:val="24"/>
                <w:lang w:eastAsia="ru-RU"/>
              </w:rPr>
            </w:pPr>
          </w:p>
        </w:tc>
        <w:tc>
          <w:tcPr>
            <w:tcW w:w="769" w:type="dxa"/>
          </w:tcPr>
          <w:p w14:paraId="599A4C0A">
            <w:pPr>
              <w:spacing w:after="0" w:line="240" w:lineRule="auto"/>
              <w:rPr>
                <w:rFonts w:ascii="Times New Roman" w:hAnsi="Times New Roman" w:eastAsia="Times New Roman" w:cs="Times New Roman"/>
                <w:sz w:val="24"/>
                <w:szCs w:val="24"/>
                <w:lang w:eastAsia="ru-RU"/>
              </w:rPr>
            </w:pPr>
          </w:p>
        </w:tc>
        <w:tc>
          <w:tcPr>
            <w:tcW w:w="822" w:type="dxa"/>
            <w:gridSpan w:val="2"/>
          </w:tcPr>
          <w:p w14:paraId="218879C5">
            <w:pPr>
              <w:spacing w:after="0" w:line="240" w:lineRule="auto"/>
              <w:rPr>
                <w:rFonts w:ascii="Times New Roman" w:hAnsi="Times New Roman" w:eastAsia="Times New Roman" w:cs="Times New Roman"/>
                <w:sz w:val="24"/>
                <w:szCs w:val="24"/>
                <w:lang w:eastAsia="ru-RU"/>
              </w:rPr>
            </w:pPr>
          </w:p>
        </w:tc>
        <w:tc>
          <w:tcPr>
            <w:tcW w:w="753" w:type="dxa"/>
          </w:tcPr>
          <w:p w14:paraId="652DCCEE">
            <w:pPr>
              <w:spacing w:after="0" w:line="240" w:lineRule="auto"/>
              <w:rPr>
                <w:rFonts w:ascii="Times New Roman" w:hAnsi="Times New Roman" w:eastAsia="Times New Roman" w:cs="Times New Roman"/>
                <w:sz w:val="24"/>
                <w:szCs w:val="24"/>
                <w:lang w:eastAsia="ru-RU"/>
              </w:rPr>
            </w:pPr>
          </w:p>
        </w:tc>
        <w:tc>
          <w:tcPr>
            <w:tcW w:w="623" w:type="dxa"/>
          </w:tcPr>
          <w:p w14:paraId="5B2978E7">
            <w:pPr>
              <w:spacing w:after="0" w:line="240" w:lineRule="auto"/>
              <w:rPr>
                <w:rFonts w:ascii="Times New Roman" w:hAnsi="Times New Roman" w:eastAsia="Times New Roman" w:cs="Times New Roman"/>
                <w:sz w:val="24"/>
                <w:szCs w:val="24"/>
                <w:lang w:eastAsia="ru-RU"/>
              </w:rPr>
            </w:pPr>
          </w:p>
        </w:tc>
      </w:tr>
      <w:tr w14:paraId="4C7ED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4287" w:type="dxa"/>
          </w:tcPr>
          <w:p w14:paraId="1D9AE7E6">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6.4.Знает линии (прямая, кривая, ломаная)</w:t>
            </w:r>
          </w:p>
        </w:tc>
        <w:tc>
          <w:tcPr>
            <w:tcW w:w="743" w:type="dxa"/>
            <w:gridSpan w:val="2"/>
          </w:tcPr>
          <w:p w14:paraId="5610B57F">
            <w:pPr>
              <w:spacing w:after="0" w:line="240" w:lineRule="auto"/>
              <w:rPr>
                <w:rFonts w:ascii="Times New Roman" w:hAnsi="Times New Roman" w:eastAsia="Times New Roman" w:cs="Times New Roman"/>
                <w:sz w:val="24"/>
                <w:szCs w:val="24"/>
                <w:lang w:eastAsia="ru-RU"/>
              </w:rPr>
            </w:pPr>
          </w:p>
        </w:tc>
        <w:tc>
          <w:tcPr>
            <w:tcW w:w="749" w:type="dxa"/>
            <w:gridSpan w:val="2"/>
          </w:tcPr>
          <w:p w14:paraId="0B2D82AF">
            <w:pPr>
              <w:spacing w:after="0" w:line="240" w:lineRule="auto"/>
              <w:rPr>
                <w:rFonts w:ascii="Times New Roman" w:hAnsi="Times New Roman" w:eastAsia="Times New Roman" w:cs="Times New Roman"/>
                <w:sz w:val="24"/>
                <w:szCs w:val="24"/>
                <w:lang w:eastAsia="ru-RU"/>
              </w:rPr>
            </w:pPr>
          </w:p>
        </w:tc>
        <w:tc>
          <w:tcPr>
            <w:tcW w:w="750" w:type="dxa"/>
          </w:tcPr>
          <w:p w14:paraId="26E8668B">
            <w:pPr>
              <w:spacing w:after="0" w:line="240" w:lineRule="auto"/>
              <w:rPr>
                <w:rFonts w:ascii="Times New Roman" w:hAnsi="Times New Roman" w:eastAsia="Times New Roman" w:cs="Times New Roman"/>
                <w:sz w:val="24"/>
                <w:szCs w:val="24"/>
                <w:lang w:eastAsia="ru-RU"/>
              </w:rPr>
            </w:pPr>
          </w:p>
        </w:tc>
        <w:tc>
          <w:tcPr>
            <w:tcW w:w="748" w:type="dxa"/>
            <w:gridSpan w:val="2"/>
          </w:tcPr>
          <w:p w14:paraId="13DBB103">
            <w:pPr>
              <w:spacing w:after="0" w:line="240" w:lineRule="auto"/>
              <w:rPr>
                <w:rFonts w:ascii="Times New Roman" w:hAnsi="Times New Roman" w:eastAsia="Times New Roman" w:cs="Times New Roman"/>
                <w:sz w:val="24"/>
                <w:szCs w:val="24"/>
                <w:lang w:eastAsia="ru-RU"/>
              </w:rPr>
            </w:pPr>
          </w:p>
        </w:tc>
        <w:tc>
          <w:tcPr>
            <w:tcW w:w="752" w:type="dxa"/>
          </w:tcPr>
          <w:p w14:paraId="4BEEF83C">
            <w:pPr>
              <w:spacing w:after="0" w:line="240" w:lineRule="auto"/>
              <w:rPr>
                <w:rFonts w:ascii="Times New Roman" w:hAnsi="Times New Roman" w:eastAsia="Times New Roman" w:cs="Times New Roman"/>
                <w:sz w:val="24"/>
                <w:szCs w:val="24"/>
                <w:lang w:eastAsia="ru-RU"/>
              </w:rPr>
            </w:pPr>
          </w:p>
        </w:tc>
        <w:tc>
          <w:tcPr>
            <w:tcW w:w="748" w:type="dxa"/>
          </w:tcPr>
          <w:p w14:paraId="6DC4EAD1">
            <w:pPr>
              <w:spacing w:after="0" w:line="240" w:lineRule="auto"/>
              <w:rPr>
                <w:rFonts w:ascii="Times New Roman" w:hAnsi="Times New Roman" w:eastAsia="Times New Roman" w:cs="Times New Roman"/>
                <w:sz w:val="24"/>
                <w:szCs w:val="24"/>
                <w:lang w:eastAsia="ru-RU"/>
              </w:rPr>
            </w:pPr>
          </w:p>
        </w:tc>
        <w:tc>
          <w:tcPr>
            <w:tcW w:w="748" w:type="dxa"/>
            <w:gridSpan w:val="2"/>
          </w:tcPr>
          <w:p w14:paraId="77FC30DF">
            <w:pPr>
              <w:spacing w:after="0" w:line="240" w:lineRule="auto"/>
              <w:rPr>
                <w:rFonts w:ascii="Times New Roman" w:hAnsi="Times New Roman" w:eastAsia="Times New Roman" w:cs="Times New Roman"/>
                <w:sz w:val="24"/>
                <w:szCs w:val="24"/>
                <w:lang w:eastAsia="ru-RU"/>
              </w:rPr>
            </w:pPr>
          </w:p>
        </w:tc>
        <w:tc>
          <w:tcPr>
            <w:tcW w:w="748" w:type="dxa"/>
          </w:tcPr>
          <w:p w14:paraId="4E0E6E91">
            <w:pPr>
              <w:spacing w:after="0" w:line="240" w:lineRule="auto"/>
              <w:rPr>
                <w:rFonts w:ascii="Times New Roman" w:hAnsi="Times New Roman" w:eastAsia="Times New Roman" w:cs="Times New Roman"/>
                <w:sz w:val="24"/>
                <w:szCs w:val="24"/>
                <w:lang w:eastAsia="ru-RU"/>
              </w:rPr>
            </w:pPr>
          </w:p>
        </w:tc>
        <w:tc>
          <w:tcPr>
            <w:tcW w:w="748" w:type="dxa"/>
            <w:gridSpan w:val="2"/>
          </w:tcPr>
          <w:p w14:paraId="2FE9AD3B">
            <w:pPr>
              <w:spacing w:after="0" w:line="240" w:lineRule="auto"/>
              <w:rPr>
                <w:rFonts w:ascii="Times New Roman" w:hAnsi="Times New Roman" w:eastAsia="Times New Roman" w:cs="Times New Roman"/>
                <w:sz w:val="24"/>
                <w:szCs w:val="24"/>
                <w:lang w:eastAsia="ru-RU"/>
              </w:rPr>
            </w:pPr>
          </w:p>
        </w:tc>
        <w:tc>
          <w:tcPr>
            <w:tcW w:w="748" w:type="dxa"/>
            <w:gridSpan w:val="2"/>
          </w:tcPr>
          <w:p w14:paraId="7C89CB40">
            <w:pPr>
              <w:spacing w:after="0" w:line="240" w:lineRule="auto"/>
              <w:rPr>
                <w:rFonts w:ascii="Times New Roman" w:hAnsi="Times New Roman" w:eastAsia="Times New Roman" w:cs="Times New Roman"/>
                <w:sz w:val="24"/>
                <w:szCs w:val="24"/>
                <w:lang w:eastAsia="ru-RU"/>
              </w:rPr>
            </w:pPr>
          </w:p>
        </w:tc>
        <w:tc>
          <w:tcPr>
            <w:tcW w:w="752" w:type="dxa"/>
          </w:tcPr>
          <w:p w14:paraId="226E8798">
            <w:pPr>
              <w:spacing w:after="0" w:line="240" w:lineRule="auto"/>
              <w:rPr>
                <w:rFonts w:ascii="Times New Roman" w:hAnsi="Times New Roman" w:eastAsia="Times New Roman" w:cs="Times New Roman"/>
                <w:sz w:val="24"/>
                <w:szCs w:val="24"/>
                <w:lang w:eastAsia="ru-RU"/>
              </w:rPr>
            </w:pPr>
          </w:p>
        </w:tc>
        <w:tc>
          <w:tcPr>
            <w:tcW w:w="769" w:type="dxa"/>
          </w:tcPr>
          <w:p w14:paraId="0C3DE1D1">
            <w:pPr>
              <w:spacing w:after="0" w:line="240" w:lineRule="auto"/>
              <w:rPr>
                <w:rFonts w:ascii="Times New Roman" w:hAnsi="Times New Roman" w:eastAsia="Times New Roman" w:cs="Times New Roman"/>
                <w:sz w:val="24"/>
                <w:szCs w:val="24"/>
                <w:lang w:eastAsia="ru-RU"/>
              </w:rPr>
            </w:pPr>
          </w:p>
        </w:tc>
        <w:tc>
          <w:tcPr>
            <w:tcW w:w="822" w:type="dxa"/>
            <w:gridSpan w:val="2"/>
          </w:tcPr>
          <w:p w14:paraId="4C2DD1B0">
            <w:pPr>
              <w:spacing w:after="0" w:line="240" w:lineRule="auto"/>
              <w:rPr>
                <w:rFonts w:ascii="Times New Roman" w:hAnsi="Times New Roman" w:eastAsia="Times New Roman" w:cs="Times New Roman"/>
                <w:sz w:val="24"/>
                <w:szCs w:val="24"/>
                <w:lang w:eastAsia="ru-RU"/>
              </w:rPr>
            </w:pPr>
          </w:p>
        </w:tc>
        <w:tc>
          <w:tcPr>
            <w:tcW w:w="753" w:type="dxa"/>
          </w:tcPr>
          <w:p w14:paraId="45FED2AA">
            <w:pPr>
              <w:spacing w:after="0" w:line="240" w:lineRule="auto"/>
              <w:rPr>
                <w:rFonts w:ascii="Times New Roman" w:hAnsi="Times New Roman" w:eastAsia="Times New Roman" w:cs="Times New Roman"/>
                <w:sz w:val="24"/>
                <w:szCs w:val="24"/>
                <w:lang w:eastAsia="ru-RU"/>
              </w:rPr>
            </w:pPr>
          </w:p>
        </w:tc>
        <w:tc>
          <w:tcPr>
            <w:tcW w:w="623" w:type="dxa"/>
          </w:tcPr>
          <w:p w14:paraId="34AA59FF">
            <w:pPr>
              <w:spacing w:after="0" w:line="240" w:lineRule="auto"/>
              <w:rPr>
                <w:rFonts w:ascii="Times New Roman" w:hAnsi="Times New Roman" w:eastAsia="Times New Roman" w:cs="Times New Roman"/>
                <w:sz w:val="24"/>
                <w:szCs w:val="24"/>
                <w:lang w:eastAsia="ru-RU"/>
              </w:rPr>
            </w:pPr>
          </w:p>
        </w:tc>
      </w:tr>
      <w:tr w14:paraId="7A652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4287" w:type="dxa"/>
          </w:tcPr>
          <w:p w14:paraId="2B29E05F">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6.5.Знает шар, куб,цилиндр, конус</w:t>
            </w:r>
          </w:p>
        </w:tc>
        <w:tc>
          <w:tcPr>
            <w:tcW w:w="743" w:type="dxa"/>
            <w:gridSpan w:val="2"/>
          </w:tcPr>
          <w:p w14:paraId="5C850291">
            <w:pPr>
              <w:spacing w:after="0" w:line="240" w:lineRule="auto"/>
              <w:rPr>
                <w:rFonts w:ascii="Times New Roman" w:hAnsi="Times New Roman" w:eastAsia="Times New Roman" w:cs="Times New Roman"/>
                <w:sz w:val="24"/>
                <w:szCs w:val="24"/>
                <w:lang w:eastAsia="ru-RU"/>
              </w:rPr>
            </w:pPr>
          </w:p>
        </w:tc>
        <w:tc>
          <w:tcPr>
            <w:tcW w:w="749" w:type="dxa"/>
            <w:gridSpan w:val="2"/>
          </w:tcPr>
          <w:p w14:paraId="00BE981F">
            <w:pPr>
              <w:spacing w:after="0" w:line="240" w:lineRule="auto"/>
              <w:rPr>
                <w:rFonts w:ascii="Times New Roman" w:hAnsi="Times New Roman" w:eastAsia="Times New Roman" w:cs="Times New Roman"/>
                <w:sz w:val="24"/>
                <w:szCs w:val="24"/>
                <w:lang w:eastAsia="ru-RU"/>
              </w:rPr>
            </w:pPr>
          </w:p>
        </w:tc>
        <w:tc>
          <w:tcPr>
            <w:tcW w:w="750" w:type="dxa"/>
          </w:tcPr>
          <w:p w14:paraId="76FC6D9E">
            <w:pPr>
              <w:spacing w:after="0" w:line="240" w:lineRule="auto"/>
              <w:rPr>
                <w:rFonts w:ascii="Times New Roman" w:hAnsi="Times New Roman" w:eastAsia="Times New Roman" w:cs="Times New Roman"/>
                <w:sz w:val="24"/>
                <w:szCs w:val="24"/>
                <w:lang w:eastAsia="ru-RU"/>
              </w:rPr>
            </w:pPr>
          </w:p>
        </w:tc>
        <w:tc>
          <w:tcPr>
            <w:tcW w:w="748" w:type="dxa"/>
            <w:gridSpan w:val="2"/>
          </w:tcPr>
          <w:p w14:paraId="668776F8">
            <w:pPr>
              <w:spacing w:after="0" w:line="240" w:lineRule="auto"/>
              <w:rPr>
                <w:rFonts w:ascii="Times New Roman" w:hAnsi="Times New Roman" w:eastAsia="Times New Roman" w:cs="Times New Roman"/>
                <w:sz w:val="24"/>
                <w:szCs w:val="24"/>
                <w:lang w:eastAsia="ru-RU"/>
              </w:rPr>
            </w:pPr>
          </w:p>
        </w:tc>
        <w:tc>
          <w:tcPr>
            <w:tcW w:w="752" w:type="dxa"/>
          </w:tcPr>
          <w:p w14:paraId="6B4D3B7E">
            <w:pPr>
              <w:spacing w:after="0" w:line="240" w:lineRule="auto"/>
              <w:rPr>
                <w:rFonts w:ascii="Times New Roman" w:hAnsi="Times New Roman" w:eastAsia="Times New Roman" w:cs="Times New Roman"/>
                <w:sz w:val="24"/>
                <w:szCs w:val="24"/>
                <w:lang w:eastAsia="ru-RU"/>
              </w:rPr>
            </w:pPr>
          </w:p>
        </w:tc>
        <w:tc>
          <w:tcPr>
            <w:tcW w:w="748" w:type="dxa"/>
          </w:tcPr>
          <w:p w14:paraId="7FDADA30">
            <w:pPr>
              <w:spacing w:after="0" w:line="240" w:lineRule="auto"/>
              <w:rPr>
                <w:rFonts w:ascii="Times New Roman" w:hAnsi="Times New Roman" w:eastAsia="Times New Roman" w:cs="Times New Roman"/>
                <w:sz w:val="24"/>
                <w:szCs w:val="24"/>
                <w:lang w:eastAsia="ru-RU"/>
              </w:rPr>
            </w:pPr>
          </w:p>
        </w:tc>
        <w:tc>
          <w:tcPr>
            <w:tcW w:w="748" w:type="dxa"/>
            <w:gridSpan w:val="2"/>
          </w:tcPr>
          <w:p w14:paraId="759D6AB5">
            <w:pPr>
              <w:spacing w:after="0" w:line="240" w:lineRule="auto"/>
              <w:rPr>
                <w:rFonts w:ascii="Times New Roman" w:hAnsi="Times New Roman" w:eastAsia="Times New Roman" w:cs="Times New Roman"/>
                <w:sz w:val="24"/>
                <w:szCs w:val="24"/>
                <w:lang w:eastAsia="ru-RU"/>
              </w:rPr>
            </w:pPr>
          </w:p>
        </w:tc>
        <w:tc>
          <w:tcPr>
            <w:tcW w:w="748" w:type="dxa"/>
          </w:tcPr>
          <w:p w14:paraId="6AEDCA69">
            <w:pPr>
              <w:spacing w:after="0" w:line="240" w:lineRule="auto"/>
              <w:rPr>
                <w:rFonts w:ascii="Times New Roman" w:hAnsi="Times New Roman" w:eastAsia="Times New Roman" w:cs="Times New Roman"/>
                <w:sz w:val="24"/>
                <w:szCs w:val="24"/>
                <w:lang w:eastAsia="ru-RU"/>
              </w:rPr>
            </w:pPr>
          </w:p>
        </w:tc>
        <w:tc>
          <w:tcPr>
            <w:tcW w:w="748" w:type="dxa"/>
            <w:gridSpan w:val="2"/>
          </w:tcPr>
          <w:p w14:paraId="275F7BFB">
            <w:pPr>
              <w:spacing w:after="0" w:line="240" w:lineRule="auto"/>
              <w:rPr>
                <w:rFonts w:ascii="Times New Roman" w:hAnsi="Times New Roman" w:eastAsia="Times New Roman" w:cs="Times New Roman"/>
                <w:sz w:val="24"/>
                <w:szCs w:val="24"/>
                <w:lang w:eastAsia="ru-RU"/>
              </w:rPr>
            </w:pPr>
          </w:p>
        </w:tc>
        <w:tc>
          <w:tcPr>
            <w:tcW w:w="748" w:type="dxa"/>
            <w:gridSpan w:val="2"/>
          </w:tcPr>
          <w:p w14:paraId="01642267">
            <w:pPr>
              <w:spacing w:after="0" w:line="240" w:lineRule="auto"/>
              <w:rPr>
                <w:rFonts w:ascii="Times New Roman" w:hAnsi="Times New Roman" w:eastAsia="Times New Roman" w:cs="Times New Roman"/>
                <w:sz w:val="24"/>
                <w:szCs w:val="24"/>
                <w:lang w:eastAsia="ru-RU"/>
              </w:rPr>
            </w:pPr>
          </w:p>
        </w:tc>
        <w:tc>
          <w:tcPr>
            <w:tcW w:w="752" w:type="dxa"/>
          </w:tcPr>
          <w:p w14:paraId="5513E3E0">
            <w:pPr>
              <w:spacing w:after="0" w:line="240" w:lineRule="auto"/>
              <w:rPr>
                <w:rFonts w:ascii="Times New Roman" w:hAnsi="Times New Roman" w:eastAsia="Times New Roman" w:cs="Times New Roman"/>
                <w:sz w:val="24"/>
                <w:szCs w:val="24"/>
                <w:lang w:eastAsia="ru-RU"/>
              </w:rPr>
            </w:pPr>
          </w:p>
        </w:tc>
        <w:tc>
          <w:tcPr>
            <w:tcW w:w="769" w:type="dxa"/>
          </w:tcPr>
          <w:p w14:paraId="2784B579">
            <w:pPr>
              <w:spacing w:after="0" w:line="240" w:lineRule="auto"/>
              <w:rPr>
                <w:rFonts w:ascii="Times New Roman" w:hAnsi="Times New Roman" w:eastAsia="Times New Roman" w:cs="Times New Roman"/>
                <w:sz w:val="24"/>
                <w:szCs w:val="24"/>
                <w:lang w:eastAsia="ru-RU"/>
              </w:rPr>
            </w:pPr>
          </w:p>
        </w:tc>
        <w:tc>
          <w:tcPr>
            <w:tcW w:w="822" w:type="dxa"/>
            <w:gridSpan w:val="2"/>
          </w:tcPr>
          <w:p w14:paraId="0FBB50AC">
            <w:pPr>
              <w:spacing w:after="0" w:line="240" w:lineRule="auto"/>
              <w:rPr>
                <w:rFonts w:ascii="Times New Roman" w:hAnsi="Times New Roman" w:eastAsia="Times New Roman" w:cs="Times New Roman"/>
                <w:sz w:val="24"/>
                <w:szCs w:val="24"/>
                <w:lang w:eastAsia="ru-RU"/>
              </w:rPr>
            </w:pPr>
          </w:p>
        </w:tc>
        <w:tc>
          <w:tcPr>
            <w:tcW w:w="753" w:type="dxa"/>
          </w:tcPr>
          <w:p w14:paraId="443376BA">
            <w:pPr>
              <w:spacing w:after="0" w:line="240" w:lineRule="auto"/>
              <w:rPr>
                <w:rFonts w:ascii="Times New Roman" w:hAnsi="Times New Roman" w:eastAsia="Times New Roman" w:cs="Times New Roman"/>
                <w:sz w:val="24"/>
                <w:szCs w:val="24"/>
                <w:lang w:eastAsia="ru-RU"/>
              </w:rPr>
            </w:pPr>
          </w:p>
        </w:tc>
        <w:tc>
          <w:tcPr>
            <w:tcW w:w="623" w:type="dxa"/>
          </w:tcPr>
          <w:p w14:paraId="65A5B571">
            <w:pPr>
              <w:spacing w:after="0" w:line="240" w:lineRule="auto"/>
              <w:rPr>
                <w:rFonts w:ascii="Times New Roman" w:hAnsi="Times New Roman" w:eastAsia="Times New Roman" w:cs="Times New Roman"/>
                <w:sz w:val="24"/>
                <w:szCs w:val="24"/>
                <w:lang w:eastAsia="ru-RU"/>
              </w:rPr>
            </w:pPr>
          </w:p>
        </w:tc>
      </w:tr>
      <w:tr w14:paraId="23116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trPr>
        <w:tc>
          <w:tcPr>
            <w:tcW w:w="4287" w:type="dxa"/>
          </w:tcPr>
          <w:p w14:paraId="435A1CDE">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6.6.Знает цвета (красный,синий, желтый, зеленый,белый, черный, коричневый, розовый, голубой)</w:t>
            </w:r>
          </w:p>
        </w:tc>
        <w:tc>
          <w:tcPr>
            <w:tcW w:w="743" w:type="dxa"/>
            <w:gridSpan w:val="2"/>
          </w:tcPr>
          <w:p w14:paraId="374A16CE">
            <w:pPr>
              <w:spacing w:after="0" w:line="240" w:lineRule="auto"/>
              <w:rPr>
                <w:rFonts w:ascii="Times New Roman" w:hAnsi="Times New Roman" w:eastAsia="Times New Roman" w:cs="Times New Roman"/>
                <w:sz w:val="24"/>
                <w:szCs w:val="24"/>
                <w:lang w:eastAsia="ru-RU"/>
              </w:rPr>
            </w:pPr>
          </w:p>
        </w:tc>
        <w:tc>
          <w:tcPr>
            <w:tcW w:w="749" w:type="dxa"/>
            <w:gridSpan w:val="2"/>
          </w:tcPr>
          <w:p w14:paraId="57F14EF6">
            <w:pPr>
              <w:spacing w:after="0" w:line="240" w:lineRule="auto"/>
              <w:rPr>
                <w:rFonts w:ascii="Times New Roman" w:hAnsi="Times New Roman" w:eastAsia="Times New Roman" w:cs="Times New Roman"/>
                <w:sz w:val="24"/>
                <w:szCs w:val="24"/>
                <w:lang w:eastAsia="ru-RU"/>
              </w:rPr>
            </w:pPr>
          </w:p>
        </w:tc>
        <w:tc>
          <w:tcPr>
            <w:tcW w:w="750" w:type="dxa"/>
          </w:tcPr>
          <w:p w14:paraId="39E48BBF">
            <w:pPr>
              <w:spacing w:after="0" w:line="240" w:lineRule="auto"/>
              <w:rPr>
                <w:rFonts w:ascii="Times New Roman" w:hAnsi="Times New Roman" w:eastAsia="Times New Roman" w:cs="Times New Roman"/>
                <w:sz w:val="24"/>
                <w:szCs w:val="24"/>
                <w:lang w:eastAsia="ru-RU"/>
              </w:rPr>
            </w:pPr>
          </w:p>
        </w:tc>
        <w:tc>
          <w:tcPr>
            <w:tcW w:w="748" w:type="dxa"/>
            <w:gridSpan w:val="2"/>
          </w:tcPr>
          <w:p w14:paraId="403341EC">
            <w:pPr>
              <w:spacing w:after="0" w:line="240" w:lineRule="auto"/>
              <w:rPr>
                <w:rFonts w:ascii="Times New Roman" w:hAnsi="Times New Roman" w:eastAsia="Times New Roman" w:cs="Times New Roman"/>
                <w:sz w:val="24"/>
                <w:szCs w:val="24"/>
                <w:lang w:eastAsia="ru-RU"/>
              </w:rPr>
            </w:pPr>
          </w:p>
        </w:tc>
        <w:tc>
          <w:tcPr>
            <w:tcW w:w="752" w:type="dxa"/>
          </w:tcPr>
          <w:p w14:paraId="7A04FED3">
            <w:pPr>
              <w:spacing w:after="0" w:line="240" w:lineRule="auto"/>
              <w:rPr>
                <w:rFonts w:ascii="Times New Roman" w:hAnsi="Times New Roman" w:eastAsia="Times New Roman" w:cs="Times New Roman"/>
                <w:sz w:val="24"/>
                <w:szCs w:val="24"/>
                <w:lang w:eastAsia="ru-RU"/>
              </w:rPr>
            </w:pPr>
          </w:p>
        </w:tc>
        <w:tc>
          <w:tcPr>
            <w:tcW w:w="748" w:type="dxa"/>
          </w:tcPr>
          <w:p w14:paraId="4178574A">
            <w:pPr>
              <w:spacing w:after="0" w:line="240" w:lineRule="auto"/>
              <w:rPr>
                <w:rFonts w:ascii="Times New Roman" w:hAnsi="Times New Roman" w:eastAsia="Times New Roman" w:cs="Times New Roman"/>
                <w:sz w:val="24"/>
                <w:szCs w:val="24"/>
                <w:lang w:eastAsia="ru-RU"/>
              </w:rPr>
            </w:pPr>
          </w:p>
        </w:tc>
        <w:tc>
          <w:tcPr>
            <w:tcW w:w="748" w:type="dxa"/>
            <w:gridSpan w:val="2"/>
          </w:tcPr>
          <w:p w14:paraId="37D04468">
            <w:pPr>
              <w:spacing w:after="0" w:line="240" w:lineRule="auto"/>
              <w:rPr>
                <w:rFonts w:ascii="Times New Roman" w:hAnsi="Times New Roman" w:eastAsia="Times New Roman" w:cs="Times New Roman"/>
                <w:sz w:val="24"/>
                <w:szCs w:val="24"/>
                <w:lang w:eastAsia="ru-RU"/>
              </w:rPr>
            </w:pPr>
          </w:p>
        </w:tc>
        <w:tc>
          <w:tcPr>
            <w:tcW w:w="748" w:type="dxa"/>
          </w:tcPr>
          <w:p w14:paraId="3F85D097">
            <w:pPr>
              <w:spacing w:after="0" w:line="240" w:lineRule="auto"/>
              <w:rPr>
                <w:rFonts w:ascii="Times New Roman" w:hAnsi="Times New Roman" w:eastAsia="Times New Roman" w:cs="Times New Roman"/>
                <w:sz w:val="24"/>
                <w:szCs w:val="24"/>
                <w:lang w:eastAsia="ru-RU"/>
              </w:rPr>
            </w:pPr>
          </w:p>
        </w:tc>
        <w:tc>
          <w:tcPr>
            <w:tcW w:w="748" w:type="dxa"/>
            <w:gridSpan w:val="2"/>
          </w:tcPr>
          <w:p w14:paraId="17532537">
            <w:pPr>
              <w:spacing w:after="0" w:line="240" w:lineRule="auto"/>
              <w:rPr>
                <w:rFonts w:ascii="Times New Roman" w:hAnsi="Times New Roman" w:eastAsia="Times New Roman" w:cs="Times New Roman"/>
                <w:sz w:val="24"/>
                <w:szCs w:val="24"/>
                <w:lang w:eastAsia="ru-RU"/>
              </w:rPr>
            </w:pPr>
          </w:p>
        </w:tc>
        <w:tc>
          <w:tcPr>
            <w:tcW w:w="748" w:type="dxa"/>
            <w:gridSpan w:val="2"/>
          </w:tcPr>
          <w:p w14:paraId="2BE920A8">
            <w:pPr>
              <w:spacing w:after="0" w:line="240" w:lineRule="auto"/>
              <w:rPr>
                <w:rFonts w:ascii="Times New Roman" w:hAnsi="Times New Roman" w:eastAsia="Times New Roman" w:cs="Times New Roman"/>
                <w:sz w:val="24"/>
                <w:szCs w:val="24"/>
                <w:lang w:eastAsia="ru-RU"/>
              </w:rPr>
            </w:pPr>
          </w:p>
        </w:tc>
        <w:tc>
          <w:tcPr>
            <w:tcW w:w="752" w:type="dxa"/>
          </w:tcPr>
          <w:p w14:paraId="5CBF9386">
            <w:pPr>
              <w:spacing w:after="0" w:line="240" w:lineRule="auto"/>
              <w:rPr>
                <w:rFonts w:ascii="Times New Roman" w:hAnsi="Times New Roman" w:eastAsia="Times New Roman" w:cs="Times New Roman"/>
                <w:sz w:val="24"/>
                <w:szCs w:val="24"/>
                <w:lang w:eastAsia="ru-RU"/>
              </w:rPr>
            </w:pPr>
          </w:p>
        </w:tc>
        <w:tc>
          <w:tcPr>
            <w:tcW w:w="769" w:type="dxa"/>
          </w:tcPr>
          <w:p w14:paraId="717F15E5">
            <w:pPr>
              <w:spacing w:after="0" w:line="240" w:lineRule="auto"/>
              <w:rPr>
                <w:rFonts w:ascii="Times New Roman" w:hAnsi="Times New Roman" w:eastAsia="Times New Roman" w:cs="Times New Roman"/>
                <w:sz w:val="24"/>
                <w:szCs w:val="24"/>
                <w:lang w:eastAsia="ru-RU"/>
              </w:rPr>
            </w:pPr>
          </w:p>
        </w:tc>
        <w:tc>
          <w:tcPr>
            <w:tcW w:w="822" w:type="dxa"/>
            <w:gridSpan w:val="2"/>
          </w:tcPr>
          <w:p w14:paraId="242683E7">
            <w:pPr>
              <w:spacing w:after="0" w:line="240" w:lineRule="auto"/>
              <w:rPr>
                <w:rFonts w:ascii="Times New Roman" w:hAnsi="Times New Roman" w:eastAsia="Times New Roman" w:cs="Times New Roman"/>
                <w:sz w:val="24"/>
                <w:szCs w:val="24"/>
                <w:lang w:eastAsia="ru-RU"/>
              </w:rPr>
            </w:pPr>
          </w:p>
        </w:tc>
        <w:tc>
          <w:tcPr>
            <w:tcW w:w="753" w:type="dxa"/>
          </w:tcPr>
          <w:p w14:paraId="3830EF13">
            <w:pPr>
              <w:spacing w:after="0" w:line="240" w:lineRule="auto"/>
              <w:rPr>
                <w:rFonts w:ascii="Times New Roman" w:hAnsi="Times New Roman" w:eastAsia="Times New Roman" w:cs="Times New Roman"/>
                <w:sz w:val="24"/>
                <w:szCs w:val="24"/>
                <w:lang w:eastAsia="ru-RU"/>
              </w:rPr>
            </w:pPr>
          </w:p>
        </w:tc>
        <w:tc>
          <w:tcPr>
            <w:tcW w:w="623" w:type="dxa"/>
          </w:tcPr>
          <w:p w14:paraId="5B93EE37">
            <w:pPr>
              <w:spacing w:after="0" w:line="240" w:lineRule="auto"/>
              <w:rPr>
                <w:rFonts w:ascii="Times New Roman" w:hAnsi="Times New Roman" w:eastAsia="Times New Roman" w:cs="Times New Roman"/>
                <w:sz w:val="24"/>
                <w:szCs w:val="24"/>
                <w:lang w:eastAsia="ru-RU"/>
              </w:rPr>
            </w:pPr>
          </w:p>
        </w:tc>
      </w:tr>
      <w:tr w14:paraId="069A3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4287" w:type="dxa"/>
          </w:tcPr>
          <w:p w14:paraId="1C3ABC1F">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6.7.Умеет сравнивать по длине,</w:t>
            </w:r>
          </w:p>
          <w:p w14:paraId="5C186EDC">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ширине, высоте</w:t>
            </w:r>
          </w:p>
        </w:tc>
        <w:tc>
          <w:tcPr>
            <w:tcW w:w="743" w:type="dxa"/>
            <w:gridSpan w:val="2"/>
          </w:tcPr>
          <w:p w14:paraId="1C7D790C">
            <w:pPr>
              <w:spacing w:after="0" w:line="240" w:lineRule="auto"/>
              <w:rPr>
                <w:rFonts w:ascii="Times New Roman" w:hAnsi="Times New Roman" w:eastAsia="Times New Roman" w:cs="Times New Roman"/>
                <w:sz w:val="24"/>
                <w:szCs w:val="24"/>
                <w:lang w:eastAsia="ru-RU"/>
              </w:rPr>
            </w:pPr>
          </w:p>
        </w:tc>
        <w:tc>
          <w:tcPr>
            <w:tcW w:w="749" w:type="dxa"/>
            <w:gridSpan w:val="2"/>
          </w:tcPr>
          <w:p w14:paraId="46B25682">
            <w:pPr>
              <w:spacing w:after="0" w:line="240" w:lineRule="auto"/>
              <w:rPr>
                <w:rFonts w:ascii="Times New Roman" w:hAnsi="Times New Roman" w:eastAsia="Times New Roman" w:cs="Times New Roman"/>
                <w:sz w:val="24"/>
                <w:szCs w:val="24"/>
                <w:lang w:eastAsia="ru-RU"/>
              </w:rPr>
            </w:pPr>
          </w:p>
        </w:tc>
        <w:tc>
          <w:tcPr>
            <w:tcW w:w="750" w:type="dxa"/>
          </w:tcPr>
          <w:p w14:paraId="15EFF5AE">
            <w:pPr>
              <w:spacing w:after="0" w:line="240" w:lineRule="auto"/>
              <w:rPr>
                <w:rFonts w:ascii="Times New Roman" w:hAnsi="Times New Roman" w:eastAsia="Times New Roman" w:cs="Times New Roman"/>
                <w:sz w:val="24"/>
                <w:szCs w:val="24"/>
                <w:lang w:eastAsia="ru-RU"/>
              </w:rPr>
            </w:pPr>
          </w:p>
        </w:tc>
        <w:tc>
          <w:tcPr>
            <w:tcW w:w="748" w:type="dxa"/>
            <w:gridSpan w:val="2"/>
          </w:tcPr>
          <w:p w14:paraId="13C53D6D">
            <w:pPr>
              <w:spacing w:after="0" w:line="240" w:lineRule="auto"/>
              <w:rPr>
                <w:rFonts w:ascii="Times New Roman" w:hAnsi="Times New Roman" w:eastAsia="Times New Roman" w:cs="Times New Roman"/>
                <w:sz w:val="24"/>
                <w:szCs w:val="24"/>
                <w:lang w:eastAsia="ru-RU"/>
              </w:rPr>
            </w:pPr>
          </w:p>
        </w:tc>
        <w:tc>
          <w:tcPr>
            <w:tcW w:w="752" w:type="dxa"/>
          </w:tcPr>
          <w:p w14:paraId="2AEF51B8">
            <w:pPr>
              <w:spacing w:after="0" w:line="240" w:lineRule="auto"/>
              <w:rPr>
                <w:rFonts w:ascii="Times New Roman" w:hAnsi="Times New Roman" w:eastAsia="Times New Roman" w:cs="Times New Roman"/>
                <w:sz w:val="24"/>
                <w:szCs w:val="24"/>
                <w:lang w:eastAsia="ru-RU"/>
              </w:rPr>
            </w:pPr>
          </w:p>
        </w:tc>
        <w:tc>
          <w:tcPr>
            <w:tcW w:w="748" w:type="dxa"/>
          </w:tcPr>
          <w:p w14:paraId="791E8C1A">
            <w:pPr>
              <w:spacing w:after="0" w:line="240" w:lineRule="auto"/>
              <w:rPr>
                <w:rFonts w:ascii="Times New Roman" w:hAnsi="Times New Roman" w:eastAsia="Times New Roman" w:cs="Times New Roman"/>
                <w:sz w:val="24"/>
                <w:szCs w:val="24"/>
                <w:lang w:eastAsia="ru-RU"/>
              </w:rPr>
            </w:pPr>
          </w:p>
        </w:tc>
        <w:tc>
          <w:tcPr>
            <w:tcW w:w="748" w:type="dxa"/>
            <w:gridSpan w:val="2"/>
          </w:tcPr>
          <w:p w14:paraId="4E2CFA8A">
            <w:pPr>
              <w:spacing w:after="0" w:line="240" w:lineRule="auto"/>
              <w:rPr>
                <w:rFonts w:ascii="Times New Roman" w:hAnsi="Times New Roman" w:eastAsia="Times New Roman" w:cs="Times New Roman"/>
                <w:sz w:val="24"/>
                <w:szCs w:val="24"/>
                <w:lang w:eastAsia="ru-RU"/>
              </w:rPr>
            </w:pPr>
          </w:p>
        </w:tc>
        <w:tc>
          <w:tcPr>
            <w:tcW w:w="748" w:type="dxa"/>
          </w:tcPr>
          <w:p w14:paraId="3B20E6CD">
            <w:pPr>
              <w:spacing w:after="0" w:line="240" w:lineRule="auto"/>
              <w:rPr>
                <w:rFonts w:ascii="Times New Roman" w:hAnsi="Times New Roman" w:eastAsia="Times New Roman" w:cs="Times New Roman"/>
                <w:sz w:val="24"/>
                <w:szCs w:val="24"/>
                <w:lang w:eastAsia="ru-RU"/>
              </w:rPr>
            </w:pPr>
          </w:p>
        </w:tc>
        <w:tc>
          <w:tcPr>
            <w:tcW w:w="748" w:type="dxa"/>
            <w:gridSpan w:val="2"/>
          </w:tcPr>
          <w:p w14:paraId="7B46BFB1">
            <w:pPr>
              <w:spacing w:after="0" w:line="240" w:lineRule="auto"/>
              <w:rPr>
                <w:rFonts w:ascii="Times New Roman" w:hAnsi="Times New Roman" w:eastAsia="Times New Roman" w:cs="Times New Roman"/>
                <w:sz w:val="24"/>
                <w:szCs w:val="24"/>
                <w:lang w:eastAsia="ru-RU"/>
              </w:rPr>
            </w:pPr>
          </w:p>
        </w:tc>
        <w:tc>
          <w:tcPr>
            <w:tcW w:w="748" w:type="dxa"/>
            <w:gridSpan w:val="2"/>
          </w:tcPr>
          <w:p w14:paraId="263E63B1">
            <w:pPr>
              <w:spacing w:after="0" w:line="240" w:lineRule="auto"/>
              <w:rPr>
                <w:rFonts w:ascii="Times New Roman" w:hAnsi="Times New Roman" w:eastAsia="Times New Roman" w:cs="Times New Roman"/>
                <w:sz w:val="24"/>
                <w:szCs w:val="24"/>
                <w:lang w:eastAsia="ru-RU"/>
              </w:rPr>
            </w:pPr>
          </w:p>
        </w:tc>
        <w:tc>
          <w:tcPr>
            <w:tcW w:w="752" w:type="dxa"/>
          </w:tcPr>
          <w:p w14:paraId="45104632">
            <w:pPr>
              <w:spacing w:after="0" w:line="240" w:lineRule="auto"/>
              <w:rPr>
                <w:rFonts w:ascii="Times New Roman" w:hAnsi="Times New Roman" w:eastAsia="Times New Roman" w:cs="Times New Roman"/>
                <w:sz w:val="24"/>
                <w:szCs w:val="24"/>
                <w:lang w:eastAsia="ru-RU"/>
              </w:rPr>
            </w:pPr>
          </w:p>
        </w:tc>
        <w:tc>
          <w:tcPr>
            <w:tcW w:w="769" w:type="dxa"/>
          </w:tcPr>
          <w:p w14:paraId="098B5C46">
            <w:pPr>
              <w:spacing w:after="0" w:line="240" w:lineRule="auto"/>
              <w:rPr>
                <w:rFonts w:ascii="Times New Roman" w:hAnsi="Times New Roman" w:eastAsia="Times New Roman" w:cs="Times New Roman"/>
                <w:sz w:val="24"/>
                <w:szCs w:val="24"/>
                <w:lang w:eastAsia="ru-RU"/>
              </w:rPr>
            </w:pPr>
          </w:p>
        </w:tc>
        <w:tc>
          <w:tcPr>
            <w:tcW w:w="822" w:type="dxa"/>
            <w:gridSpan w:val="2"/>
          </w:tcPr>
          <w:p w14:paraId="378AC582">
            <w:pPr>
              <w:spacing w:after="0" w:line="240" w:lineRule="auto"/>
              <w:rPr>
                <w:rFonts w:ascii="Times New Roman" w:hAnsi="Times New Roman" w:eastAsia="Times New Roman" w:cs="Times New Roman"/>
                <w:sz w:val="24"/>
                <w:szCs w:val="24"/>
                <w:lang w:eastAsia="ru-RU"/>
              </w:rPr>
            </w:pPr>
          </w:p>
        </w:tc>
        <w:tc>
          <w:tcPr>
            <w:tcW w:w="753" w:type="dxa"/>
          </w:tcPr>
          <w:p w14:paraId="4DD744F8">
            <w:pPr>
              <w:spacing w:after="0" w:line="240" w:lineRule="auto"/>
              <w:rPr>
                <w:rFonts w:ascii="Times New Roman" w:hAnsi="Times New Roman" w:eastAsia="Times New Roman" w:cs="Times New Roman"/>
                <w:sz w:val="24"/>
                <w:szCs w:val="24"/>
                <w:lang w:eastAsia="ru-RU"/>
              </w:rPr>
            </w:pPr>
          </w:p>
        </w:tc>
        <w:tc>
          <w:tcPr>
            <w:tcW w:w="623" w:type="dxa"/>
          </w:tcPr>
          <w:p w14:paraId="684C5E0D">
            <w:pPr>
              <w:spacing w:after="0" w:line="240" w:lineRule="auto"/>
              <w:rPr>
                <w:rFonts w:ascii="Times New Roman" w:hAnsi="Times New Roman" w:eastAsia="Times New Roman" w:cs="Times New Roman"/>
                <w:sz w:val="24"/>
                <w:szCs w:val="24"/>
                <w:lang w:eastAsia="ru-RU"/>
              </w:rPr>
            </w:pPr>
          </w:p>
        </w:tc>
      </w:tr>
      <w:tr w14:paraId="52620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4287" w:type="dxa"/>
          </w:tcPr>
          <w:p w14:paraId="6E4DD184">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6.8.Знает дни недели, месяцы, времена года</w:t>
            </w:r>
          </w:p>
        </w:tc>
        <w:tc>
          <w:tcPr>
            <w:tcW w:w="743" w:type="dxa"/>
            <w:gridSpan w:val="2"/>
          </w:tcPr>
          <w:p w14:paraId="1543BFEC">
            <w:pPr>
              <w:spacing w:after="0" w:line="240" w:lineRule="auto"/>
              <w:rPr>
                <w:rFonts w:ascii="Times New Roman" w:hAnsi="Times New Roman" w:eastAsia="Times New Roman" w:cs="Times New Roman"/>
                <w:sz w:val="24"/>
                <w:szCs w:val="24"/>
                <w:lang w:eastAsia="ru-RU"/>
              </w:rPr>
            </w:pPr>
          </w:p>
        </w:tc>
        <w:tc>
          <w:tcPr>
            <w:tcW w:w="749" w:type="dxa"/>
            <w:gridSpan w:val="2"/>
          </w:tcPr>
          <w:p w14:paraId="69DA3A03">
            <w:pPr>
              <w:spacing w:after="0" w:line="240" w:lineRule="auto"/>
              <w:rPr>
                <w:rFonts w:ascii="Times New Roman" w:hAnsi="Times New Roman" w:eastAsia="Times New Roman" w:cs="Times New Roman"/>
                <w:sz w:val="24"/>
                <w:szCs w:val="24"/>
                <w:lang w:eastAsia="ru-RU"/>
              </w:rPr>
            </w:pPr>
          </w:p>
        </w:tc>
        <w:tc>
          <w:tcPr>
            <w:tcW w:w="750" w:type="dxa"/>
          </w:tcPr>
          <w:p w14:paraId="5018D599">
            <w:pPr>
              <w:spacing w:after="0" w:line="240" w:lineRule="auto"/>
              <w:rPr>
                <w:rFonts w:ascii="Times New Roman" w:hAnsi="Times New Roman" w:eastAsia="Times New Roman" w:cs="Times New Roman"/>
                <w:sz w:val="24"/>
                <w:szCs w:val="24"/>
                <w:lang w:eastAsia="ru-RU"/>
              </w:rPr>
            </w:pPr>
          </w:p>
        </w:tc>
        <w:tc>
          <w:tcPr>
            <w:tcW w:w="748" w:type="dxa"/>
            <w:gridSpan w:val="2"/>
          </w:tcPr>
          <w:p w14:paraId="1B2FE367">
            <w:pPr>
              <w:spacing w:after="0" w:line="240" w:lineRule="auto"/>
              <w:rPr>
                <w:rFonts w:ascii="Times New Roman" w:hAnsi="Times New Roman" w:eastAsia="Times New Roman" w:cs="Times New Roman"/>
                <w:sz w:val="24"/>
                <w:szCs w:val="24"/>
                <w:lang w:eastAsia="ru-RU"/>
              </w:rPr>
            </w:pPr>
          </w:p>
        </w:tc>
        <w:tc>
          <w:tcPr>
            <w:tcW w:w="752" w:type="dxa"/>
          </w:tcPr>
          <w:p w14:paraId="7CD872DD">
            <w:pPr>
              <w:spacing w:after="0" w:line="240" w:lineRule="auto"/>
              <w:rPr>
                <w:rFonts w:ascii="Times New Roman" w:hAnsi="Times New Roman" w:eastAsia="Times New Roman" w:cs="Times New Roman"/>
                <w:sz w:val="24"/>
                <w:szCs w:val="24"/>
                <w:lang w:eastAsia="ru-RU"/>
              </w:rPr>
            </w:pPr>
          </w:p>
        </w:tc>
        <w:tc>
          <w:tcPr>
            <w:tcW w:w="748" w:type="dxa"/>
          </w:tcPr>
          <w:p w14:paraId="3E486885">
            <w:pPr>
              <w:spacing w:after="0" w:line="240" w:lineRule="auto"/>
              <w:rPr>
                <w:rFonts w:ascii="Times New Roman" w:hAnsi="Times New Roman" w:eastAsia="Times New Roman" w:cs="Times New Roman"/>
                <w:sz w:val="24"/>
                <w:szCs w:val="24"/>
                <w:lang w:eastAsia="ru-RU"/>
              </w:rPr>
            </w:pPr>
          </w:p>
        </w:tc>
        <w:tc>
          <w:tcPr>
            <w:tcW w:w="748" w:type="dxa"/>
            <w:gridSpan w:val="2"/>
          </w:tcPr>
          <w:p w14:paraId="29C1C751">
            <w:pPr>
              <w:spacing w:after="0" w:line="240" w:lineRule="auto"/>
              <w:rPr>
                <w:rFonts w:ascii="Times New Roman" w:hAnsi="Times New Roman" w:eastAsia="Times New Roman" w:cs="Times New Roman"/>
                <w:sz w:val="24"/>
                <w:szCs w:val="24"/>
                <w:lang w:eastAsia="ru-RU"/>
              </w:rPr>
            </w:pPr>
          </w:p>
        </w:tc>
        <w:tc>
          <w:tcPr>
            <w:tcW w:w="748" w:type="dxa"/>
          </w:tcPr>
          <w:p w14:paraId="15C12A8F">
            <w:pPr>
              <w:spacing w:after="0" w:line="240" w:lineRule="auto"/>
              <w:rPr>
                <w:rFonts w:ascii="Times New Roman" w:hAnsi="Times New Roman" w:eastAsia="Times New Roman" w:cs="Times New Roman"/>
                <w:sz w:val="24"/>
                <w:szCs w:val="24"/>
                <w:lang w:eastAsia="ru-RU"/>
              </w:rPr>
            </w:pPr>
          </w:p>
        </w:tc>
        <w:tc>
          <w:tcPr>
            <w:tcW w:w="748" w:type="dxa"/>
            <w:gridSpan w:val="2"/>
          </w:tcPr>
          <w:p w14:paraId="6F556EE3">
            <w:pPr>
              <w:spacing w:after="0" w:line="240" w:lineRule="auto"/>
              <w:rPr>
                <w:rFonts w:ascii="Times New Roman" w:hAnsi="Times New Roman" w:eastAsia="Times New Roman" w:cs="Times New Roman"/>
                <w:sz w:val="24"/>
                <w:szCs w:val="24"/>
                <w:lang w:eastAsia="ru-RU"/>
              </w:rPr>
            </w:pPr>
          </w:p>
        </w:tc>
        <w:tc>
          <w:tcPr>
            <w:tcW w:w="748" w:type="dxa"/>
            <w:gridSpan w:val="2"/>
          </w:tcPr>
          <w:p w14:paraId="4F8E059B">
            <w:pPr>
              <w:spacing w:after="0" w:line="240" w:lineRule="auto"/>
              <w:rPr>
                <w:rFonts w:ascii="Times New Roman" w:hAnsi="Times New Roman" w:eastAsia="Times New Roman" w:cs="Times New Roman"/>
                <w:sz w:val="24"/>
                <w:szCs w:val="24"/>
                <w:lang w:eastAsia="ru-RU"/>
              </w:rPr>
            </w:pPr>
          </w:p>
        </w:tc>
        <w:tc>
          <w:tcPr>
            <w:tcW w:w="752" w:type="dxa"/>
          </w:tcPr>
          <w:p w14:paraId="2FDBA2FC">
            <w:pPr>
              <w:spacing w:after="0" w:line="240" w:lineRule="auto"/>
              <w:rPr>
                <w:rFonts w:ascii="Times New Roman" w:hAnsi="Times New Roman" w:eastAsia="Times New Roman" w:cs="Times New Roman"/>
                <w:sz w:val="24"/>
                <w:szCs w:val="24"/>
                <w:lang w:eastAsia="ru-RU"/>
              </w:rPr>
            </w:pPr>
          </w:p>
        </w:tc>
        <w:tc>
          <w:tcPr>
            <w:tcW w:w="769" w:type="dxa"/>
          </w:tcPr>
          <w:p w14:paraId="05FC3B5F">
            <w:pPr>
              <w:spacing w:after="0" w:line="240" w:lineRule="auto"/>
              <w:rPr>
                <w:rFonts w:ascii="Times New Roman" w:hAnsi="Times New Roman" w:eastAsia="Times New Roman" w:cs="Times New Roman"/>
                <w:sz w:val="24"/>
                <w:szCs w:val="24"/>
                <w:lang w:eastAsia="ru-RU"/>
              </w:rPr>
            </w:pPr>
          </w:p>
        </w:tc>
        <w:tc>
          <w:tcPr>
            <w:tcW w:w="822" w:type="dxa"/>
            <w:gridSpan w:val="2"/>
          </w:tcPr>
          <w:p w14:paraId="57349917">
            <w:pPr>
              <w:spacing w:after="0" w:line="240" w:lineRule="auto"/>
              <w:rPr>
                <w:rFonts w:ascii="Times New Roman" w:hAnsi="Times New Roman" w:eastAsia="Times New Roman" w:cs="Times New Roman"/>
                <w:sz w:val="24"/>
                <w:szCs w:val="24"/>
                <w:lang w:eastAsia="ru-RU"/>
              </w:rPr>
            </w:pPr>
          </w:p>
        </w:tc>
        <w:tc>
          <w:tcPr>
            <w:tcW w:w="753" w:type="dxa"/>
          </w:tcPr>
          <w:p w14:paraId="7C6DF682">
            <w:pPr>
              <w:spacing w:after="0" w:line="240" w:lineRule="auto"/>
              <w:rPr>
                <w:rFonts w:ascii="Times New Roman" w:hAnsi="Times New Roman" w:eastAsia="Times New Roman" w:cs="Times New Roman"/>
                <w:sz w:val="24"/>
                <w:szCs w:val="24"/>
                <w:lang w:eastAsia="ru-RU"/>
              </w:rPr>
            </w:pPr>
          </w:p>
        </w:tc>
        <w:tc>
          <w:tcPr>
            <w:tcW w:w="623" w:type="dxa"/>
          </w:tcPr>
          <w:p w14:paraId="25C3BFFF">
            <w:pPr>
              <w:spacing w:after="0" w:line="240" w:lineRule="auto"/>
              <w:rPr>
                <w:rFonts w:ascii="Times New Roman" w:hAnsi="Times New Roman" w:eastAsia="Times New Roman" w:cs="Times New Roman"/>
                <w:sz w:val="24"/>
                <w:szCs w:val="24"/>
                <w:lang w:eastAsia="ru-RU"/>
              </w:rPr>
            </w:pPr>
          </w:p>
        </w:tc>
      </w:tr>
      <w:tr w14:paraId="2CE52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4287" w:type="dxa"/>
          </w:tcPr>
          <w:p w14:paraId="001E8FE7">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6.9.Ориентируется на листе бумаги</w:t>
            </w:r>
          </w:p>
        </w:tc>
        <w:tc>
          <w:tcPr>
            <w:tcW w:w="743" w:type="dxa"/>
            <w:gridSpan w:val="2"/>
          </w:tcPr>
          <w:p w14:paraId="4779DE8F">
            <w:pPr>
              <w:spacing w:after="0" w:line="240" w:lineRule="auto"/>
              <w:rPr>
                <w:rFonts w:ascii="Times New Roman" w:hAnsi="Times New Roman" w:eastAsia="Times New Roman" w:cs="Times New Roman"/>
                <w:sz w:val="24"/>
                <w:szCs w:val="24"/>
                <w:lang w:eastAsia="ru-RU"/>
              </w:rPr>
            </w:pPr>
          </w:p>
        </w:tc>
        <w:tc>
          <w:tcPr>
            <w:tcW w:w="749" w:type="dxa"/>
            <w:gridSpan w:val="2"/>
          </w:tcPr>
          <w:p w14:paraId="3C775844">
            <w:pPr>
              <w:spacing w:after="0" w:line="240" w:lineRule="auto"/>
              <w:rPr>
                <w:rFonts w:ascii="Times New Roman" w:hAnsi="Times New Roman" w:eastAsia="Times New Roman" w:cs="Times New Roman"/>
                <w:sz w:val="24"/>
                <w:szCs w:val="24"/>
                <w:lang w:eastAsia="ru-RU"/>
              </w:rPr>
            </w:pPr>
          </w:p>
        </w:tc>
        <w:tc>
          <w:tcPr>
            <w:tcW w:w="750" w:type="dxa"/>
          </w:tcPr>
          <w:p w14:paraId="662207A6">
            <w:pPr>
              <w:spacing w:after="0" w:line="240" w:lineRule="auto"/>
              <w:rPr>
                <w:rFonts w:ascii="Times New Roman" w:hAnsi="Times New Roman" w:eastAsia="Times New Roman" w:cs="Times New Roman"/>
                <w:sz w:val="24"/>
                <w:szCs w:val="24"/>
                <w:lang w:eastAsia="ru-RU"/>
              </w:rPr>
            </w:pPr>
          </w:p>
        </w:tc>
        <w:tc>
          <w:tcPr>
            <w:tcW w:w="748" w:type="dxa"/>
            <w:gridSpan w:val="2"/>
          </w:tcPr>
          <w:p w14:paraId="6481B706">
            <w:pPr>
              <w:spacing w:after="0" w:line="240" w:lineRule="auto"/>
              <w:rPr>
                <w:rFonts w:ascii="Times New Roman" w:hAnsi="Times New Roman" w:eastAsia="Times New Roman" w:cs="Times New Roman"/>
                <w:sz w:val="24"/>
                <w:szCs w:val="24"/>
                <w:lang w:eastAsia="ru-RU"/>
              </w:rPr>
            </w:pPr>
          </w:p>
        </w:tc>
        <w:tc>
          <w:tcPr>
            <w:tcW w:w="752" w:type="dxa"/>
          </w:tcPr>
          <w:p w14:paraId="0B8C029B">
            <w:pPr>
              <w:spacing w:after="0" w:line="240" w:lineRule="auto"/>
              <w:rPr>
                <w:rFonts w:ascii="Times New Roman" w:hAnsi="Times New Roman" w:eastAsia="Times New Roman" w:cs="Times New Roman"/>
                <w:sz w:val="24"/>
                <w:szCs w:val="24"/>
                <w:lang w:eastAsia="ru-RU"/>
              </w:rPr>
            </w:pPr>
          </w:p>
        </w:tc>
        <w:tc>
          <w:tcPr>
            <w:tcW w:w="748" w:type="dxa"/>
          </w:tcPr>
          <w:p w14:paraId="04A1BC33">
            <w:pPr>
              <w:spacing w:after="0" w:line="240" w:lineRule="auto"/>
              <w:rPr>
                <w:rFonts w:ascii="Times New Roman" w:hAnsi="Times New Roman" w:eastAsia="Times New Roman" w:cs="Times New Roman"/>
                <w:sz w:val="24"/>
                <w:szCs w:val="24"/>
                <w:lang w:eastAsia="ru-RU"/>
              </w:rPr>
            </w:pPr>
          </w:p>
        </w:tc>
        <w:tc>
          <w:tcPr>
            <w:tcW w:w="748" w:type="dxa"/>
            <w:gridSpan w:val="2"/>
          </w:tcPr>
          <w:p w14:paraId="4C0519F6">
            <w:pPr>
              <w:spacing w:after="0" w:line="240" w:lineRule="auto"/>
              <w:rPr>
                <w:rFonts w:ascii="Times New Roman" w:hAnsi="Times New Roman" w:eastAsia="Times New Roman" w:cs="Times New Roman"/>
                <w:sz w:val="24"/>
                <w:szCs w:val="24"/>
                <w:lang w:eastAsia="ru-RU"/>
              </w:rPr>
            </w:pPr>
          </w:p>
        </w:tc>
        <w:tc>
          <w:tcPr>
            <w:tcW w:w="748" w:type="dxa"/>
          </w:tcPr>
          <w:p w14:paraId="37F916D0">
            <w:pPr>
              <w:spacing w:after="0" w:line="240" w:lineRule="auto"/>
              <w:rPr>
                <w:rFonts w:ascii="Times New Roman" w:hAnsi="Times New Roman" w:eastAsia="Times New Roman" w:cs="Times New Roman"/>
                <w:sz w:val="24"/>
                <w:szCs w:val="24"/>
                <w:lang w:eastAsia="ru-RU"/>
              </w:rPr>
            </w:pPr>
          </w:p>
        </w:tc>
        <w:tc>
          <w:tcPr>
            <w:tcW w:w="748" w:type="dxa"/>
            <w:gridSpan w:val="2"/>
          </w:tcPr>
          <w:p w14:paraId="37474233">
            <w:pPr>
              <w:spacing w:after="0" w:line="240" w:lineRule="auto"/>
              <w:rPr>
                <w:rFonts w:ascii="Times New Roman" w:hAnsi="Times New Roman" w:eastAsia="Times New Roman" w:cs="Times New Roman"/>
                <w:sz w:val="24"/>
                <w:szCs w:val="24"/>
                <w:lang w:eastAsia="ru-RU"/>
              </w:rPr>
            </w:pPr>
          </w:p>
        </w:tc>
        <w:tc>
          <w:tcPr>
            <w:tcW w:w="748" w:type="dxa"/>
            <w:gridSpan w:val="2"/>
          </w:tcPr>
          <w:p w14:paraId="3DE018DA">
            <w:pPr>
              <w:spacing w:after="0" w:line="240" w:lineRule="auto"/>
              <w:rPr>
                <w:rFonts w:ascii="Times New Roman" w:hAnsi="Times New Roman" w:eastAsia="Times New Roman" w:cs="Times New Roman"/>
                <w:sz w:val="24"/>
                <w:szCs w:val="24"/>
                <w:lang w:eastAsia="ru-RU"/>
              </w:rPr>
            </w:pPr>
          </w:p>
        </w:tc>
        <w:tc>
          <w:tcPr>
            <w:tcW w:w="752" w:type="dxa"/>
          </w:tcPr>
          <w:p w14:paraId="110B1F6D">
            <w:pPr>
              <w:spacing w:after="0" w:line="240" w:lineRule="auto"/>
              <w:rPr>
                <w:rFonts w:ascii="Times New Roman" w:hAnsi="Times New Roman" w:eastAsia="Times New Roman" w:cs="Times New Roman"/>
                <w:sz w:val="24"/>
                <w:szCs w:val="24"/>
                <w:lang w:eastAsia="ru-RU"/>
              </w:rPr>
            </w:pPr>
          </w:p>
        </w:tc>
        <w:tc>
          <w:tcPr>
            <w:tcW w:w="769" w:type="dxa"/>
          </w:tcPr>
          <w:p w14:paraId="4173EC14">
            <w:pPr>
              <w:spacing w:after="0" w:line="240" w:lineRule="auto"/>
              <w:rPr>
                <w:rFonts w:ascii="Times New Roman" w:hAnsi="Times New Roman" w:eastAsia="Times New Roman" w:cs="Times New Roman"/>
                <w:sz w:val="24"/>
                <w:szCs w:val="24"/>
                <w:lang w:eastAsia="ru-RU"/>
              </w:rPr>
            </w:pPr>
          </w:p>
        </w:tc>
        <w:tc>
          <w:tcPr>
            <w:tcW w:w="822" w:type="dxa"/>
            <w:gridSpan w:val="2"/>
          </w:tcPr>
          <w:p w14:paraId="72BE4BA1">
            <w:pPr>
              <w:spacing w:after="0" w:line="240" w:lineRule="auto"/>
              <w:rPr>
                <w:rFonts w:ascii="Times New Roman" w:hAnsi="Times New Roman" w:eastAsia="Times New Roman" w:cs="Times New Roman"/>
                <w:sz w:val="24"/>
                <w:szCs w:val="24"/>
                <w:lang w:eastAsia="ru-RU"/>
              </w:rPr>
            </w:pPr>
          </w:p>
        </w:tc>
        <w:tc>
          <w:tcPr>
            <w:tcW w:w="753" w:type="dxa"/>
          </w:tcPr>
          <w:p w14:paraId="50E089BD">
            <w:pPr>
              <w:spacing w:after="0" w:line="240" w:lineRule="auto"/>
              <w:rPr>
                <w:rFonts w:ascii="Times New Roman" w:hAnsi="Times New Roman" w:eastAsia="Times New Roman" w:cs="Times New Roman"/>
                <w:sz w:val="24"/>
                <w:szCs w:val="24"/>
                <w:lang w:eastAsia="ru-RU"/>
              </w:rPr>
            </w:pPr>
          </w:p>
        </w:tc>
        <w:tc>
          <w:tcPr>
            <w:tcW w:w="623" w:type="dxa"/>
          </w:tcPr>
          <w:p w14:paraId="49DA185D">
            <w:pPr>
              <w:spacing w:after="0" w:line="240" w:lineRule="auto"/>
              <w:rPr>
                <w:rFonts w:ascii="Times New Roman" w:hAnsi="Times New Roman" w:eastAsia="Times New Roman" w:cs="Times New Roman"/>
                <w:sz w:val="24"/>
                <w:szCs w:val="24"/>
                <w:lang w:eastAsia="ru-RU"/>
              </w:rPr>
            </w:pPr>
          </w:p>
        </w:tc>
      </w:tr>
    </w:tbl>
    <w:p w14:paraId="52E60C2D">
      <w:pPr>
        <w:spacing w:after="0" w:line="240" w:lineRule="auto"/>
        <w:rPr>
          <w:rFonts w:ascii="Times New Roman" w:hAnsi="Times New Roman" w:eastAsia="Times New Roman" w:cs="Times New Roman"/>
          <w:lang w:eastAsia="ru-RU"/>
        </w:rPr>
      </w:pPr>
    </w:p>
    <w:p w14:paraId="7780067C">
      <w:pPr>
        <w:spacing w:after="0" w:line="240" w:lineRule="auto"/>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7. Игровая деятельность</w:t>
      </w:r>
    </w:p>
    <w:p w14:paraId="1A24EF5C">
      <w:pPr>
        <w:spacing w:after="0" w:line="240" w:lineRule="auto"/>
        <w:jc w:val="center"/>
        <w:rPr>
          <w:rFonts w:ascii="Times New Roman" w:hAnsi="Times New Roman" w:eastAsia="Times New Roman" w:cs="Times New Roman"/>
          <w:sz w:val="24"/>
          <w:szCs w:val="24"/>
          <w:lang w:eastAsia="ru-RU"/>
        </w:rPr>
      </w:pPr>
    </w:p>
    <w:tbl>
      <w:tblPr>
        <w:tblStyle w:val="3"/>
        <w:tblW w:w="15309"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82"/>
        <w:gridCol w:w="736"/>
        <w:gridCol w:w="718"/>
        <w:gridCol w:w="18"/>
        <w:gridCol w:w="744"/>
        <w:gridCol w:w="705"/>
        <w:gridCol w:w="34"/>
        <w:gridCol w:w="739"/>
        <w:gridCol w:w="7"/>
        <w:gridCol w:w="733"/>
        <w:gridCol w:w="739"/>
        <w:gridCol w:w="705"/>
        <w:gridCol w:w="34"/>
        <w:gridCol w:w="744"/>
        <w:gridCol w:w="739"/>
        <w:gridCol w:w="11"/>
        <w:gridCol w:w="728"/>
        <w:gridCol w:w="7"/>
        <w:gridCol w:w="733"/>
        <w:gridCol w:w="739"/>
        <w:gridCol w:w="720"/>
        <w:gridCol w:w="19"/>
        <w:gridCol w:w="875"/>
      </w:tblGrid>
      <w:tr w14:paraId="29837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4082" w:type="dxa"/>
          <w:trHeight w:val="302" w:hRule="atLeast"/>
        </w:trPr>
        <w:tc>
          <w:tcPr>
            <w:tcW w:w="2216" w:type="dxa"/>
            <w:gridSpan w:val="4"/>
          </w:tcPr>
          <w:p w14:paraId="6F531E73">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1-3 лет</w:t>
            </w:r>
          </w:p>
        </w:tc>
        <w:tc>
          <w:tcPr>
            <w:tcW w:w="2218" w:type="dxa"/>
            <w:gridSpan w:val="5"/>
            <w:shd w:val="clear" w:color="auto" w:fill="auto"/>
          </w:tcPr>
          <w:p w14:paraId="7F29C5AB">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3-4 лет</w:t>
            </w:r>
          </w:p>
        </w:tc>
        <w:tc>
          <w:tcPr>
            <w:tcW w:w="2222" w:type="dxa"/>
            <w:gridSpan w:val="4"/>
            <w:shd w:val="clear" w:color="auto" w:fill="auto"/>
          </w:tcPr>
          <w:p w14:paraId="2A05648F">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4-5лет</w:t>
            </w:r>
          </w:p>
        </w:tc>
        <w:tc>
          <w:tcPr>
            <w:tcW w:w="2218" w:type="dxa"/>
            <w:gridSpan w:val="5"/>
            <w:shd w:val="clear" w:color="auto" w:fill="auto"/>
          </w:tcPr>
          <w:p w14:paraId="632E1FCE">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5-6 лет</w:t>
            </w:r>
          </w:p>
        </w:tc>
        <w:tc>
          <w:tcPr>
            <w:tcW w:w="2353" w:type="dxa"/>
            <w:gridSpan w:val="4"/>
          </w:tcPr>
          <w:p w14:paraId="25CF44A8">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6-7 лет</w:t>
            </w:r>
          </w:p>
        </w:tc>
      </w:tr>
      <w:tr w14:paraId="565E4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4082" w:type="dxa"/>
          <w:trHeight w:val="302" w:hRule="atLeast"/>
        </w:trPr>
        <w:tc>
          <w:tcPr>
            <w:tcW w:w="736" w:type="dxa"/>
          </w:tcPr>
          <w:p w14:paraId="364C5A1F">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w:t>
            </w:r>
          </w:p>
        </w:tc>
        <w:tc>
          <w:tcPr>
            <w:tcW w:w="718" w:type="dxa"/>
          </w:tcPr>
          <w:p w14:paraId="66C2BBF6">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б.д</w:t>
            </w:r>
          </w:p>
        </w:tc>
        <w:tc>
          <w:tcPr>
            <w:tcW w:w="762" w:type="dxa"/>
            <w:gridSpan w:val="2"/>
          </w:tcPr>
          <w:p w14:paraId="00B9F31C">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w:t>
            </w:r>
          </w:p>
        </w:tc>
        <w:tc>
          <w:tcPr>
            <w:tcW w:w="705" w:type="dxa"/>
            <w:shd w:val="clear" w:color="auto" w:fill="auto"/>
          </w:tcPr>
          <w:p w14:paraId="29700650">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w:t>
            </w:r>
          </w:p>
        </w:tc>
        <w:tc>
          <w:tcPr>
            <w:tcW w:w="780" w:type="dxa"/>
            <w:gridSpan w:val="3"/>
            <w:shd w:val="clear" w:color="auto" w:fill="auto"/>
          </w:tcPr>
          <w:p w14:paraId="46BC4954">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б.д</w:t>
            </w:r>
          </w:p>
        </w:tc>
        <w:tc>
          <w:tcPr>
            <w:tcW w:w="733" w:type="dxa"/>
            <w:shd w:val="clear" w:color="auto" w:fill="auto"/>
          </w:tcPr>
          <w:p w14:paraId="3D0D778D">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w:t>
            </w:r>
          </w:p>
        </w:tc>
        <w:tc>
          <w:tcPr>
            <w:tcW w:w="739" w:type="dxa"/>
            <w:shd w:val="clear" w:color="auto" w:fill="auto"/>
          </w:tcPr>
          <w:p w14:paraId="07CC68B8">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w:t>
            </w:r>
          </w:p>
        </w:tc>
        <w:tc>
          <w:tcPr>
            <w:tcW w:w="705" w:type="dxa"/>
            <w:shd w:val="clear" w:color="auto" w:fill="auto"/>
          </w:tcPr>
          <w:p w14:paraId="2D9D8E08">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б.д</w:t>
            </w:r>
          </w:p>
        </w:tc>
        <w:tc>
          <w:tcPr>
            <w:tcW w:w="778" w:type="dxa"/>
            <w:gridSpan w:val="2"/>
            <w:shd w:val="clear" w:color="auto" w:fill="auto"/>
          </w:tcPr>
          <w:p w14:paraId="598AB8D6">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w:t>
            </w:r>
          </w:p>
        </w:tc>
        <w:tc>
          <w:tcPr>
            <w:tcW w:w="750" w:type="dxa"/>
            <w:gridSpan w:val="2"/>
            <w:shd w:val="clear" w:color="auto" w:fill="auto"/>
          </w:tcPr>
          <w:p w14:paraId="13316966">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w:t>
            </w:r>
          </w:p>
        </w:tc>
        <w:tc>
          <w:tcPr>
            <w:tcW w:w="735" w:type="dxa"/>
            <w:gridSpan w:val="2"/>
            <w:shd w:val="clear" w:color="auto" w:fill="auto"/>
          </w:tcPr>
          <w:p w14:paraId="2F255514">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б.д</w:t>
            </w:r>
          </w:p>
        </w:tc>
        <w:tc>
          <w:tcPr>
            <w:tcW w:w="733" w:type="dxa"/>
            <w:shd w:val="clear" w:color="auto" w:fill="auto"/>
          </w:tcPr>
          <w:p w14:paraId="39452316">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w:t>
            </w:r>
          </w:p>
        </w:tc>
        <w:tc>
          <w:tcPr>
            <w:tcW w:w="739" w:type="dxa"/>
          </w:tcPr>
          <w:p w14:paraId="646F1411">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w:t>
            </w:r>
          </w:p>
        </w:tc>
        <w:tc>
          <w:tcPr>
            <w:tcW w:w="720" w:type="dxa"/>
          </w:tcPr>
          <w:p w14:paraId="06BEEDAB">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б.д</w:t>
            </w:r>
          </w:p>
        </w:tc>
        <w:tc>
          <w:tcPr>
            <w:tcW w:w="894" w:type="dxa"/>
            <w:gridSpan w:val="2"/>
          </w:tcPr>
          <w:p w14:paraId="4A19C370">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w:t>
            </w:r>
          </w:p>
        </w:tc>
      </w:tr>
      <w:tr w14:paraId="36F7F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4082" w:type="dxa"/>
          </w:tcPr>
          <w:p w14:paraId="2371B622">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7.1. Наличие игровых умений и навыков и применение их в различных видах игровой деятельности</w:t>
            </w:r>
          </w:p>
        </w:tc>
        <w:tc>
          <w:tcPr>
            <w:tcW w:w="736" w:type="dxa"/>
          </w:tcPr>
          <w:p w14:paraId="520A14C7">
            <w:pPr>
              <w:spacing w:after="0" w:line="240" w:lineRule="auto"/>
              <w:rPr>
                <w:rFonts w:ascii="Times New Roman" w:hAnsi="Times New Roman" w:eastAsia="Times New Roman" w:cs="Times New Roman"/>
                <w:sz w:val="24"/>
                <w:szCs w:val="24"/>
                <w:lang w:eastAsia="ru-RU"/>
              </w:rPr>
            </w:pPr>
          </w:p>
        </w:tc>
        <w:tc>
          <w:tcPr>
            <w:tcW w:w="736" w:type="dxa"/>
            <w:gridSpan w:val="2"/>
          </w:tcPr>
          <w:p w14:paraId="054A4AD2">
            <w:pPr>
              <w:spacing w:after="0" w:line="240" w:lineRule="auto"/>
              <w:rPr>
                <w:rFonts w:ascii="Times New Roman" w:hAnsi="Times New Roman" w:eastAsia="Times New Roman" w:cs="Times New Roman"/>
                <w:sz w:val="24"/>
                <w:szCs w:val="24"/>
                <w:lang w:eastAsia="ru-RU"/>
              </w:rPr>
            </w:pPr>
          </w:p>
        </w:tc>
        <w:tc>
          <w:tcPr>
            <w:tcW w:w="744" w:type="dxa"/>
          </w:tcPr>
          <w:p w14:paraId="5487B0CC">
            <w:pPr>
              <w:spacing w:after="0" w:line="240" w:lineRule="auto"/>
              <w:rPr>
                <w:rFonts w:ascii="Times New Roman" w:hAnsi="Times New Roman" w:eastAsia="Times New Roman" w:cs="Times New Roman"/>
                <w:sz w:val="24"/>
                <w:szCs w:val="24"/>
                <w:lang w:eastAsia="ru-RU"/>
              </w:rPr>
            </w:pPr>
          </w:p>
        </w:tc>
        <w:tc>
          <w:tcPr>
            <w:tcW w:w="739" w:type="dxa"/>
            <w:gridSpan w:val="2"/>
          </w:tcPr>
          <w:p w14:paraId="49785DAE">
            <w:pPr>
              <w:spacing w:after="0" w:line="240" w:lineRule="auto"/>
              <w:rPr>
                <w:rFonts w:ascii="Times New Roman" w:hAnsi="Times New Roman" w:eastAsia="Times New Roman" w:cs="Times New Roman"/>
                <w:sz w:val="24"/>
                <w:szCs w:val="24"/>
                <w:lang w:eastAsia="ru-RU"/>
              </w:rPr>
            </w:pPr>
          </w:p>
        </w:tc>
        <w:tc>
          <w:tcPr>
            <w:tcW w:w="739" w:type="dxa"/>
          </w:tcPr>
          <w:p w14:paraId="733A5522">
            <w:pPr>
              <w:spacing w:after="0" w:line="240" w:lineRule="auto"/>
              <w:rPr>
                <w:rFonts w:ascii="Times New Roman" w:hAnsi="Times New Roman" w:eastAsia="Times New Roman" w:cs="Times New Roman"/>
                <w:sz w:val="24"/>
                <w:szCs w:val="24"/>
                <w:lang w:eastAsia="ru-RU"/>
              </w:rPr>
            </w:pPr>
          </w:p>
        </w:tc>
        <w:tc>
          <w:tcPr>
            <w:tcW w:w="740" w:type="dxa"/>
            <w:gridSpan w:val="2"/>
          </w:tcPr>
          <w:p w14:paraId="3960EC7A">
            <w:pPr>
              <w:spacing w:after="0" w:line="240" w:lineRule="auto"/>
              <w:rPr>
                <w:rFonts w:ascii="Times New Roman" w:hAnsi="Times New Roman" w:eastAsia="Times New Roman" w:cs="Times New Roman"/>
                <w:sz w:val="24"/>
                <w:szCs w:val="24"/>
                <w:lang w:eastAsia="ru-RU"/>
              </w:rPr>
            </w:pPr>
          </w:p>
        </w:tc>
        <w:tc>
          <w:tcPr>
            <w:tcW w:w="739" w:type="dxa"/>
          </w:tcPr>
          <w:p w14:paraId="6722F6AC">
            <w:pPr>
              <w:spacing w:after="0" w:line="240" w:lineRule="auto"/>
              <w:rPr>
                <w:rFonts w:ascii="Times New Roman" w:hAnsi="Times New Roman" w:eastAsia="Times New Roman" w:cs="Times New Roman"/>
                <w:sz w:val="24"/>
                <w:szCs w:val="24"/>
                <w:lang w:eastAsia="ru-RU"/>
              </w:rPr>
            </w:pPr>
          </w:p>
        </w:tc>
        <w:tc>
          <w:tcPr>
            <w:tcW w:w="739" w:type="dxa"/>
            <w:gridSpan w:val="2"/>
          </w:tcPr>
          <w:p w14:paraId="6E982313">
            <w:pPr>
              <w:spacing w:after="0" w:line="240" w:lineRule="auto"/>
              <w:rPr>
                <w:rFonts w:ascii="Times New Roman" w:hAnsi="Times New Roman" w:eastAsia="Times New Roman" w:cs="Times New Roman"/>
                <w:sz w:val="24"/>
                <w:szCs w:val="24"/>
                <w:lang w:eastAsia="ru-RU"/>
              </w:rPr>
            </w:pPr>
          </w:p>
        </w:tc>
        <w:tc>
          <w:tcPr>
            <w:tcW w:w="744" w:type="dxa"/>
          </w:tcPr>
          <w:p w14:paraId="6134813E">
            <w:pPr>
              <w:spacing w:after="0" w:line="240" w:lineRule="auto"/>
              <w:rPr>
                <w:rFonts w:ascii="Times New Roman" w:hAnsi="Times New Roman" w:eastAsia="Times New Roman" w:cs="Times New Roman"/>
                <w:sz w:val="24"/>
                <w:szCs w:val="24"/>
                <w:lang w:eastAsia="ru-RU"/>
              </w:rPr>
            </w:pPr>
          </w:p>
        </w:tc>
        <w:tc>
          <w:tcPr>
            <w:tcW w:w="739" w:type="dxa"/>
          </w:tcPr>
          <w:p w14:paraId="34E2DEA5">
            <w:pPr>
              <w:spacing w:after="0" w:line="240" w:lineRule="auto"/>
              <w:rPr>
                <w:rFonts w:ascii="Times New Roman" w:hAnsi="Times New Roman" w:eastAsia="Times New Roman" w:cs="Times New Roman"/>
                <w:sz w:val="24"/>
                <w:szCs w:val="24"/>
                <w:lang w:eastAsia="ru-RU"/>
              </w:rPr>
            </w:pPr>
          </w:p>
        </w:tc>
        <w:tc>
          <w:tcPr>
            <w:tcW w:w="739" w:type="dxa"/>
            <w:gridSpan w:val="2"/>
          </w:tcPr>
          <w:p w14:paraId="350D7806">
            <w:pPr>
              <w:spacing w:after="0" w:line="240" w:lineRule="auto"/>
              <w:rPr>
                <w:rFonts w:ascii="Times New Roman" w:hAnsi="Times New Roman" w:eastAsia="Times New Roman" w:cs="Times New Roman"/>
                <w:sz w:val="24"/>
                <w:szCs w:val="24"/>
                <w:lang w:eastAsia="ru-RU"/>
              </w:rPr>
            </w:pPr>
          </w:p>
        </w:tc>
        <w:tc>
          <w:tcPr>
            <w:tcW w:w="740" w:type="dxa"/>
            <w:gridSpan w:val="2"/>
          </w:tcPr>
          <w:p w14:paraId="73C671B5">
            <w:pPr>
              <w:spacing w:after="0" w:line="240" w:lineRule="auto"/>
              <w:rPr>
                <w:rFonts w:ascii="Times New Roman" w:hAnsi="Times New Roman" w:eastAsia="Times New Roman" w:cs="Times New Roman"/>
                <w:sz w:val="24"/>
                <w:szCs w:val="24"/>
                <w:lang w:eastAsia="ru-RU"/>
              </w:rPr>
            </w:pPr>
          </w:p>
        </w:tc>
        <w:tc>
          <w:tcPr>
            <w:tcW w:w="739" w:type="dxa"/>
          </w:tcPr>
          <w:p w14:paraId="10A99A39">
            <w:pPr>
              <w:spacing w:after="0" w:line="240" w:lineRule="auto"/>
              <w:rPr>
                <w:rFonts w:ascii="Times New Roman" w:hAnsi="Times New Roman" w:eastAsia="Times New Roman" w:cs="Times New Roman"/>
                <w:sz w:val="24"/>
                <w:szCs w:val="24"/>
                <w:lang w:eastAsia="ru-RU"/>
              </w:rPr>
            </w:pPr>
          </w:p>
        </w:tc>
        <w:tc>
          <w:tcPr>
            <w:tcW w:w="739" w:type="dxa"/>
            <w:gridSpan w:val="2"/>
          </w:tcPr>
          <w:p w14:paraId="63D6CCAD">
            <w:pPr>
              <w:spacing w:after="0" w:line="240" w:lineRule="auto"/>
              <w:rPr>
                <w:rFonts w:ascii="Times New Roman" w:hAnsi="Times New Roman" w:eastAsia="Times New Roman" w:cs="Times New Roman"/>
                <w:sz w:val="24"/>
                <w:szCs w:val="24"/>
                <w:lang w:eastAsia="ru-RU"/>
              </w:rPr>
            </w:pPr>
          </w:p>
        </w:tc>
        <w:tc>
          <w:tcPr>
            <w:tcW w:w="875" w:type="dxa"/>
          </w:tcPr>
          <w:p w14:paraId="04B4CC49">
            <w:pPr>
              <w:spacing w:after="0" w:line="240" w:lineRule="auto"/>
              <w:rPr>
                <w:rFonts w:ascii="Times New Roman" w:hAnsi="Times New Roman" w:eastAsia="Times New Roman" w:cs="Times New Roman"/>
                <w:sz w:val="24"/>
                <w:szCs w:val="24"/>
                <w:lang w:eastAsia="ru-RU"/>
              </w:rPr>
            </w:pPr>
          </w:p>
        </w:tc>
      </w:tr>
      <w:tr w14:paraId="5333D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4082" w:type="dxa"/>
          </w:tcPr>
          <w:p w14:paraId="4488137B">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7.2.Участвует в распределении ролей и проговаривании замысла игры до ее начала</w:t>
            </w:r>
          </w:p>
        </w:tc>
        <w:tc>
          <w:tcPr>
            <w:tcW w:w="736" w:type="dxa"/>
          </w:tcPr>
          <w:p w14:paraId="654372C9">
            <w:pPr>
              <w:spacing w:after="0" w:line="240" w:lineRule="auto"/>
              <w:rPr>
                <w:rFonts w:ascii="Times New Roman" w:hAnsi="Times New Roman" w:eastAsia="Times New Roman" w:cs="Times New Roman"/>
                <w:sz w:val="24"/>
                <w:szCs w:val="24"/>
                <w:lang w:eastAsia="ru-RU"/>
              </w:rPr>
            </w:pPr>
          </w:p>
        </w:tc>
        <w:tc>
          <w:tcPr>
            <w:tcW w:w="736" w:type="dxa"/>
            <w:gridSpan w:val="2"/>
          </w:tcPr>
          <w:p w14:paraId="501D1FAF">
            <w:pPr>
              <w:spacing w:after="0" w:line="240" w:lineRule="auto"/>
              <w:rPr>
                <w:rFonts w:ascii="Times New Roman" w:hAnsi="Times New Roman" w:eastAsia="Times New Roman" w:cs="Times New Roman"/>
                <w:sz w:val="24"/>
                <w:szCs w:val="24"/>
                <w:lang w:eastAsia="ru-RU"/>
              </w:rPr>
            </w:pPr>
          </w:p>
        </w:tc>
        <w:tc>
          <w:tcPr>
            <w:tcW w:w="744" w:type="dxa"/>
          </w:tcPr>
          <w:p w14:paraId="0C281013">
            <w:pPr>
              <w:spacing w:after="0" w:line="240" w:lineRule="auto"/>
              <w:rPr>
                <w:rFonts w:ascii="Times New Roman" w:hAnsi="Times New Roman" w:eastAsia="Times New Roman" w:cs="Times New Roman"/>
                <w:sz w:val="24"/>
                <w:szCs w:val="24"/>
                <w:lang w:eastAsia="ru-RU"/>
              </w:rPr>
            </w:pPr>
          </w:p>
        </w:tc>
        <w:tc>
          <w:tcPr>
            <w:tcW w:w="739" w:type="dxa"/>
            <w:gridSpan w:val="2"/>
          </w:tcPr>
          <w:p w14:paraId="6DBC4ADB">
            <w:pPr>
              <w:spacing w:after="0" w:line="240" w:lineRule="auto"/>
              <w:rPr>
                <w:rFonts w:ascii="Times New Roman" w:hAnsi="Times New Roman" w:eastAsia="Times New Roman" w:cs="Times New Roman"/>
                <w:sz w:val="24"/>
                <w:szCs w:val="24"/>
                <w:lang w:eastAsia="ru-RU"/>
              </w:rPr>
            </w:pPr>
          </w:p>
        </w:tc>
        <w:tc>
          <w:tcPr>
            <w:tcW w:w="739" w:type="dxa"/>
          </w:tcPr>
          <w:p w14:paraId="7D0255C6">
            <w:pPr>
              <w:spacing w:after="0" w:line="240" w:lineRule="auto"/>
              <w:rPr>
                <w:rFonts w:ascii="Times New Roman" w:hAnsi="Times New Roman" w:eastAsia="Times New Roman" w:cs="Times New Roman"/>
                <w:sz w:val="24"/>
                <w:szCs w:val="24"/>
                <w:lang w:eastAsia="ru-RU"/>
              </w:rPr>
            </w:pPr>
          </w:p>
        </w:tc>
        <w:tc>
          <w:tcPr>
            <w:tcW w:w="740" w:type="dxa"/>
            <w:gridSpan w:val="2"/>
          </w:tcPr>
          <w:p w14:paraId="709BC09F">
            <w:pPr>
              <w:spacing w:after="0" w:line="240" w:lineRule="auto"/>
              <w:rPr>
                <w:rFonts w:ascii="Times New Roman" w:hAnsi="Times New Roman" w:eastAsia="Times New Roman" w:cs="Times New Roman"/>
                <w:sz w:val="24"/>
                <w:szCs w:val="24"/>
                <w:lang w:eastAsia="ru-RU"/>
              </w:rPr>
            </w:pPr>
          </w:p>
        </w:tc>
        <w:tc>
          <w:tcPr>
            <w:tcW w:w="739" w:type="dxa"/>
          </w:tcPr>
          <w:p w14:paraId="1F160896">
            <w:pPr>
              <w:spacing w:after="0" w:line="240" w:lineRule="auto"/>
              <w:rPr>
                <w:rFonts w:ascii="Times New Roman" w:hAnsi="Times New Roman" w:eastAsia="Times New Roman" w:cs="Times New Roman"/>
                <w:sz w:val="24"/>
                <w:szCs w:val="24"/>
                <w:lang w:eastAsia="ru-RU"/>
              </w:rPr>
            </w:pPr>
          </w:p>
        </w:tc>
        <w:tc>
          <w:tcPr>
            <w:tcW w:w="739" w:type="dxa"/>
            <w:gridSpan w:val="2"/>
          </w:tcPr>
          <w:p w14:paraId="15692B09">
            <w:pPr>
              <w:spacing w:after="0" w:line="240" w:lineRule="auto"/>
              <w:rPr>
                <w:rFonts w:ascii="Times New Roman" w:hAnsi="Times New Roman" w:eastAsia="Times New Roman" w:cs="Times New Roman"/>
                <w:sz w:val="24"/>
                <w:szCs w:val="24"/>
                <w:lang w:eastAsia="ru-RU"/>
              </w:rPr>
            </w:pPr>
          </w:p>
        </w:tc>
        <w:tc>
          <w:tcPr>
            <w:tcW w:w="744" w:type="dxa"/>
          </w:tcPr>
          <w:p w14:paraId="24F502CF">
            <w:pPr>
              <w:spacing w:after="0" w:line="240" w:lineRule="auto"/>
              <w:rPr>
                <w:rFonts w:ascii="Times New Roman" w:hAnsi="Times New Roman" w:eastAsia="Times New Roman" w:cs="Times New Roman"/>
                <w:sz w:val="24"/>
                <w:szCs w:val="24"/>
                <w:lang w:eastAsia="ru-RU"/>
              </w:rPr>
            </w:pPr>
          </w:p>
        </w:tc>
        <w:tc>
          <w:tcPr>
            <w:tcW w:w="739" w:type="dxa"/>
          </w:tcPr>
          <w:p w14:paraId="1A772E98">
            <w:pPr>
              <w:spacing w:after="0" w:line="240" w:lineRule="auto"/>
              <w:rPr>
                <w:rFonts w:ascii="Times New Roman" w:hAnsi="Times New Roman" w:eastAsia="Times New Roman" w:cs="Times New Roman"/>
                <w:sz w:val="24"/>
                <w:szCs w:val="24"/>
                <w:lang w:eastAsia="ru-RU"/>
              </w:rPr>
            </w:pPr>
          </w:p>
        </w:tc>
        <w:tc>
          <w:tcPr>
            <w:tcW w:w="739" w:type="dxa"/>
            <w:gridSpan w:val="2"/>
          </w:tcPr>
          <w:p w14:paraId="0296EF35">
            <w:pPr>
              <w:spacing w:after="0" w:line="240" w:lineRule="auto"/>
              <w:rPr>
                <w:rFonts w:ascii="Times New Roman" w:hAnsi="Times New Roman" w:eastAsia="Times New Roman" w:cs="Times New Roman"/>
                <w:sz w:val="24"/>
                <w:szCs w:val="24"/>
                <w:lang w:eastAsia="ru-RU"/>
              </w:rPr>
            </w:pPr>
          </w:p>
        </w:tc>
        <w:tc>
          <w:tcPr>
            <w:tcW w:w="740" w:type="dxa"/>
            <w:gridSpan w:val="2"/>
          </w:tcPr>
          <w:p w14:paraId="3FB5C38F">
            <w:pPr>
              <w:spacing w:after="0" w:line="240" w:lineRule="auto"/>
              <w:rPr>
                <w:rFonts w:ascii="Times New Roman" w:hAnsi="Times New Roman" w:eastAsia="Times New Roman" w:cs="Times New Roman"/>
                <w:sz w:val="24"/>
                <w:szCs w:val="24"/>
                <w:lang w:eastAsia="ru-RU"/>
              </w:rPr>
            </w:pPr>
          </w:p>
        </w:tc>
        <w:tc>
          <w:tcPr>
            <w:tcW w:w="739" w:type="dxa"/>
          </w:tcPr>
          <w:p w14:paraId="4F277DEC">
            <w:pPr>
              <w:spacing w:after="0" w:line="240" w:lineRule="auto"/>
              <w:rPr>
                <w:rFonts w:ascii="Times New Roman" w:hAnsi="Times New Roman" w:eastAsia="Times New Roman" w:cs="Times New Roman"/>
                <w:sz w:val="24"/>
                <w:szCs w:val="24"/>
                <w:lang w:eastAsia="ru-RU"/>
              </w:rPr>
            </w:pPr>
          </w:p>
        </w:tc>
        <w:tc>
          <w:tcPr>
            <w:tcW w:w="739" w:type="dxa"/>
            <w:gridSpan w:val="2"/>
          </w:tcPr>
          <w:p w14:paraId="0A8227DF">
            <w:pPr>
              <w:spacing w:after="0" w:line="240" w:lineRule="auto"/>
              <w:rPr>
                <w:rFonts w:ascii="Times New Roman" w:hAnsi="Times New Roman" w:eastAsia="Times New Roman" w:cs="Times New Roman"/>
                <w:sz w:val="24"/>
                <w:szCs w:val="24"/>
                <w:lang w:eastAsia="ru-RU"/>
              </w:rPr>
            </w:pPr>
          </w:p>
        </w:tc>
        <w:tc>
          <w:tcPr>
            <w:tcW w:w="875" w:type="dxa"/>
          </w:tcPr>
          <w:p w14:paraId="51A3B90D">
            <w:pPr>
              <w:spacing w:after="0" w:line="240" w:lineRule="auto"/>
              <w:rPr>
                <w:rFonts w:ascii="Times New Roman" w:hAnsi="Times New Roman" w:eastAsia="Times New Roman" w:cs="Times New Roman"/>
                <w:sz w:val="24"/>
                <w:szCs w:val="24"/>
                <w:lang w:eastAsia="ru-RU"/>
              </w:rPr>
            </w:pPr>
          </w:p>
        </w:tc>
      </w:tr>
      <w:tr w14:paraId="76D43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4082" w:type="dxa"/>
          </w:tcPr>
          <w:p w14:paraId="036FCB21">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7.3.Умеет сотрудничать в игре со сверстниками</w:t>
            </w:r>
          </w:p>
        </w:tc>
        <w:tc>
          <w:tcPr>
            <w:tcW w:w="736" w:type="dxa"/>
          </w:tcPr>
          <w:p w14:paraId="33EBBDAC">
            <w:pPr>
              <w:spacing w:after="0" w:line="240" w:lineRule="auto"/>
              <w:rPr>
                <w:rFonts w:ascii="Times New Roman" w:hAnsi="Times New Roman" w:eastAsia="Times New Roman" w:cs="Times New Roman"/>
                <w:sz w:val="24"/>
                <w:szCs w:val="24"/>
                <w:lang w:eastAsia="ru-RU"/>
              </w:rPr>
            </w:pPr>
          </w:p>
        </w:tc>
        <w:tc>
          <w:tcPr>
            <w:tcW w:w="736" w:type="dxa"/>
            <w:gridSpan w:val="2"/>
          </w:tcPr>
          <w:p w14:paraId="59702DF6">
            <w:pPr>
              <w:spacing w:after="0" w:line="240" w:lineRule="auto"/>
              <w:rPr>
                <w:rFonts w:ascii="Times New Roman" w:hAnsi="Times New Roman" w:eastAsia="Times New Roman" w:cs="Times New Roman"/>
                <w:sz w:val="24"/>
                <w:szCs w:val="24"/>
                <w:lang w:eastAsia="ru-RU"/>
              </w:rPr>
            </w:pPr>
          </w:p>
        </w:tc>
        <w:tc>
          <w:tcPr>
            <w:tcW w:w="744" w:type="dxa"/>
          </w:tcPr>
          <w:p w14:paraId="544E09FA">
            <w:pPr>
              <w:spacing w:after="0" w:line="240" w:lineRule="auto"/>
              <w:rPr>
                <w:rFonts w:ascii="Times New Roman" w:hAnsi="Times New Roman" w:eastAsia="Times New Roman" w:cs="Times New Roman"/>
                <w:sz w:val="24"/>
                <w:szCs w:val="24"/>
                <w:lang w:eastAsia="ru-RU"/>
              </w:rPr>
            </w:pPr>
          </w:p>
        </w:tc>
        <w:tc>
          <w:tcPr>
            <w:tcW w:w="739" w:type="dxa"/>
            <w:gridSpan w:val="2"/>
          </w:tcPr>
          <w:p w14:paraId="40FEEF12">
            <w:pPr>
              <w:spacing w:after="0" w:line="240" w:lineRule="auto"/>
              <w:rPr>
                <w:rFonts w:ascii="Times New Roman" w:hAnsi="Times New Roman" w:eastAsia="Times New Roman" w:cs="Times New Roman"/>
                <w:sz w:val="24"/>
                <w:szCs w:val="24"/>
                <w:lang w:eastAsia="ru-RU"/>
              </w:rPr>
            </w:pPr>
          </w:p>
        </w:tc>
        <w:tc>
          <w:tcPr>
            <w:tcW w:w="739" w:type="dxa"/>
          </w:tcPr>
          <w:p w14:paraId="22C770C6">
            <w:pPr>
              <w:spacing w:after="0" w:line="240" w:lineRule="auto"/>
              <w:rPr>
                <w:rFonts w:ascii="Times New Roman" w:hAnsi="Times New Roman" w:eastAsia="Times New Roman" w:cs="Times New Roman"/>
                <w:sz w:val="24"/>
                <w:szCs w:val="24"/>
                <w:lang w:eastAsia="ru-RU"/>
              </w:rPr>
            </w:pPr>
          </w:p>
        </w:tc>
        <w:tc>
          <w:tcPr>
            <w:tcW w:w="740" w:type="dxa"/>
            <w:gridSpan w:val="2"/>
          </w:tcPr>
          <w:p w14:paraId="5F4CADD8">
            <w:pPr>
              <w:spacing w:after="0" w:line="240" w:lineRule="auto"/>
              <w:rPr>
                <w:rFonts w:ascii="Times New Roman" w:hAnsi="Times New Roman" w:eastAsia="Times New Roman" w:cs="Times New Roman"/>
                <w:sz w:val="24"/>
                <w:szCs w:val="24"/>
                <w:lang w:eastAsia="ru-RU"/>
              </w:rPr>
            </w:pPr>
          </w:p>
        </w:tc>
        <w:tc>
          <w:tcPr>
            <w:tcW w:w="739" w:type="dxa"/>
          </w:tcPr>
          <w:p w14:paraId="6B358D0B">
            <w:pPr>
              <w:spacing w:after="0" w:line="240" w:lineRule="auto"/>
              <w:rPr>
                <w:rFonts w:ascii="Times New Roman" w:hAnsi="Times New Roman" w:eastAsia="Times New Roman" w:cs="Times New Roman"/>
                <w:sz w:val="24"/>
                <w:szCs w:val="24"/>
                <w:lang w:eastAsia="ru-RU"/>
              </w:rPr>
            </w:pPr>
          </w:p>
        </w:tc>
        <w:tc>
          <w:tcPr>
            <w:tcW w:w="739" w:type="dxa"/>
            <w:gridSpan w:val="2"/>
          </w:tcPr>
          <w:p w14:paraId="01F0ED14">
            <w:pPr>
              <w:spacing w:after="0" w:line="240" w:lineRule="auto"/>
              <w:rPr>
                <w:rFonts w:ascii="Times New Roman" w:hAnsi="Times New Roman" w:eastAsia="Times New Roman" w:cs="Times New Roman"/>
                <w:sz w:val="24"/>
                <w:szCs w:val="24"/>
                <w:lang w:eastAsia="ru-RU"/>
              </w:rPr>
            </w:pPr>
          </w:p>
        </w:tc>
        <w:tc>
          <w:tcPr>
            <w:tcW w:w="744" w:type="dxa"/>
          </w:tcPr>
          <w:p w14:paraId="79E22761">
            <w:pPr>
              <w:spacing w:after="0" w:line="240" w:lineRule="auto"/>
              <w:rPr>
                <w:rFonts w:ascii="Times New Roman" w:hAnsi="Times New Roman" w:eastAsia="Times New Roman" w:cs="Times New Roman"/>
                <w:sz w:val="24"/>
                <w:szCs w:val="24"/>
                <w:lang w:eastAsia="ru-RU"/>
              </w:rPr>
            </w:pPr>
          </w:p>
        </w:tc>
        <w:tc>
          <w:tcPr>
            <w:tcW w:w="739" w:type="dxa"/>
          </w:tcPr>
          <w:p w14:paraId="7FE56099">
            <w:pPr>
              <w:spacing w:after="0" w:line="240" w:lineRule="auto"/>
              <w:rPr>
                <w:rFonts w:ascii="Times New Roman" w:hAnsi="Times New Roman" w:eastAsia="Times New Roman" w:cs="Times New Roman"/>
                <w:sz w:val="24"/>
                <w:szCs w:val="24"/>
                <w:lang w:eastAsia="ru-RU"/>
              </w:rPr>
            </w:pPr>
          </w:p>
        </w:tc>
        <w:tc>
          <w:tcPr>
            <w:tcW w:w="739" w:type="dxa"/>
            <w:gridSpan w:val="2"/>
          </w:tcPr>
          <w:p w14:paraId="063A5F81">
            <w:pPr>
              <w:spacing w:after="0" w:line="240" w:lineRule="auto"/>
              <w:rPr>
                <w:rFonts w:ascii="Times New Roman" w:hAnsi="Times New Roman" w:eastAsia="Times New Roman" w:cs="Times New Roman"/>
                <w:sz w:val="24"/>
                <w:szCs w:val="24"/>
                <w:lang w:eastAsia="ru-RU"/>
              </w:rPr>
            </w:pPr>
          </w:p>
        </w:tc>
        <w:tc>
          <w:tcPr>
            <w:tcW w:w="740" w:type="dxa"/>
            <w:gridSpan w:val="2"/>
          </w:tcPr>
          <w:p w14:paraId="53A5EA26">
            <w:pPr>
              <w:spacing w:after="0" w:line="240" w:lineRule="auto"/>
              <w:rPr>
                <w:rFonts w:ascii="Times New Roman" w:hAnsi="Times New Roman" w:eastAsia="Times New Roman" w:cs="Times New Roman"/>
                <w:sz w:val="24"/>
                <w:szCs w:val="24"/>
                <w:lang w:eastAsia="ru-RU"/>
              </w:rPr>
            </w:pPr>
          </w:p>
        </w:tc>
        <w:tc>
          <w:tcPr>
            <w:tcW w:w="739" w:type="dxa"/>
          </w:tcPr>
          <w:p w14:paraId="6862DC1C">
            <w:pPr>
              <w:spacing w:after="0" w:line="240" w:lineRule="auto"/>
              <w:rPr>
                <w:rFonts w:ascii="Times New Roman" w:hAnsi="Times New Roman" w:eastAsia="Times New Roman" w:cs="Times New Roman"/>
                <w:sz w:val="24"/>
                <w:szCs w:val="24"/>
                <w:lang w:eastAsia="ru-RU"/>
              </w:rPr>
            </w:pPr>
          </w:p>
        </w:tc>
        <w:tc>
          <w:tcPr>
            <w:tcW w:w="739" w:type="dxa"/>
            <w:gridSpan w:val="2"/>
          </w:tcPr>
          <w:p w14:paraId="1F6C9423">
            <w:pPr>
              <w:spacing w:after="0" w:line="240" w:lineRule="auto"/>
              <w:rPr>
                <w:rFonts w:ascii="Times New Roman" w:hAnsi="Times New Roman" w:eastAsia="Times New Roman" w:cs="Times New Roman"/>
                <w:sz w:val="24"/>
                <w:szCs w:val="24"/>
                <w:lang w:eastAsia="ru-RU"/>
              </w:rPr>
            </w:pPr>
          </w:p>
        </w:tc>
        <w:tc>
          <w:tcPr>
            <w:tcW w:w="875" w:type="dxa"/>
          </w:tcPr>
          <w:p w14:paraId="231D6A8F">
            <w:pPr>
              <w:spacing w:after="0" w:line="240" w:lineRule="auto"/>
              <w:rPr>
                <w:rFonts w:ascii="Times New Roman" w:hAnsi="Times New Roman" w:eastAsia="Times New Roman" w:cs="Times New Roman"/>
                <w:sz w:val="24"/>
                <w:szCs w:val="24"/>
                <w:lang w:eastAsia="ru-RU"/>
              </w:rPr>
            </w:pPr>
          </w:p>
        </w:tc>
      </w:tr>
      <w:tr w14:paraId="6D038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4082" w:type="dxa"/>
          </w:tcPr>
          <w:p w14:paraId="7EBF441B">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7.4.Обогащение событийной стороны содержания игры</w:t>
            </w:r>
          </w:p>
        </w:tc>
        <w:tc>
          <w:tcPr>
            <w:tcW w:w="736" w:type="dxa"/>
          </w:tcPr>
          <w:p w14:paraId="3DE2B43B">
            <w:pPr>
              <w:spacing w:after="0" w:line="240" w:lineRule="auto"/>
              <w:rPr>
                <w:rFonts w:ascii="Times New Roman" w:hAnsi="Times New Roman" w:eastAsia="Times New Roman" w:cs="Times New Roman"/>
                <w:sz w:val="24"/>
                <w:szCs w:val="24"/>
                <w:lang w:eastAsia="ru-RU"/>
              </w:rPr>
            </w:pPr>
          </w:p>
        </w:tc>
        <w:tc>
          <w:tcPr>
            <w:tcW w:w="736" w:type="dxa"/>
            <w:gridSpan w:val="2"/>
          </w:tcPr>
          <w:p w14:paraId="647A80B7">
            <w:pPr>
              <w:spacing w:after="0" w:line="240" w:lineRule="auto"/>
              <w:rPr>
                <w:rFonts w:ascii="Times New Roman" w:hAnsi="Times New Roman" w:eastAsia="Times New Roman" w:cs="Times New Roman"/>
                <w:sz w:val="24"/>
                <w:szCs w:val="24"/>
                <w:lang w:eastAsia="ru-RU"/>
              </w:rPr>
            </w:pPr>
          </w:p>
        </w:tc>
        <w:tc>
          <w:tcPr>
            <w:tcW w:w="744" w:type="dxa"/>
          </w:tcPr>
          <w:p w14:paraId="3D56CA50">
            <w:pPr>
              <w:spacing w:after="0" w:line="240" w:lineRule="auto"/>
              <w:rPr>
                <w:rFonts w:ascii="Times New Roman" w:hAnsi="Times New Roman" w:eastAsia="Times New Roman" w:cs="Times New Roman"/>
                <w:sz w:val="24"/>
                <w:szCs w:val="24"/>
                <w:lang w:eastAsia="ru-RU"/>
              </w:rPr>
            </w:pPr>
          </w:p>
        </w:tc>
        <w:tc>
          <w:tcPr>
            <w:tcW w:w="739" w:type="dxa"/>
            <w:gridSpan w:val="2"/>
          </w:tcPr>
          <w:p w14:paraId="7415DF4D">
            <w:pPr>
              <w:spacing w:after="0" w:line="240" w:lineRule="auto"/>
              <w:rPr>
                <w:rFonts w:ascii="Times New Roman" w:hAnsi="Times New Roman" w:eastAsia="Times New Roman" w:cs="Times New Roman"/>
                <w:sz w:val="24"/>
                <w:szCs w:val="24"/>
                <w:lang w:eastAsia="ru-RU"/>
              </w:rPr>
            </w:pPr>
          </w:p>
        </w:tc>
        <w:tc>
          <w:tcPr>
            <w:tcW w:w="739" w:type="dxa"/>
          </w:tcPr>
          <w:p w14:paraId="344B1FFB">
            <w:pPr>
              <w:spacing w:after="0" w:line="240" w:lineRule="auto"/>
              <w:rPr>
                <w:rFonts w:ascii="Times New Roman" w:hAnsi="Times New Roman" w:eastAsia="Times New Roman" w:cs="Times New Roman"/>
                <w:sz w:val="24"/>
                <w:szCs w:val="24"/>
                <w:lang w:eastAsia="ru-RU"/>
              </w:rPr>
            </w:pPr>
          </w:p>
        </w:tc>
        <w:tc>
          <w:tcPr>
            <w:tcW w:w="740" w:type="dxa"/>
            <w:gridSpan w:val="2"/>
          </w:tcPr>
          <w:p w14:paraId="0FB662F5">
            <w:pPr>
              <w:spacing w:after="0" w:line="240" w:lineRule="auto"/>
              <w:rPr>
                <w:rFonts w:ascii="Times New Roman" w:hAnsi="Times New Roman" w:eastAsia="Times New Roman" w:cs="Times New Roman"/>
                <w:sz w:val="24"/>
                <w:szCs w:val="24"/>
                <w:lang w:eastAsia="ru-RU"/>
              </w:rPr>
            </w:pPr>
          </w:p>
        </w:tc>
        <w:tc>
          <w:tcPr>
            <w:tcW w:w="739" w:type="dxa"/>
          </w:tcPr>
          <w:p w14:paraId="059AEB3D">
            <w:pPr>
              <w:spacing w:after="0" w:line="240" w:lineRule="auto"/>
              <w:rPr>
                <w:rFonts w:ascii="Times New Roman" w:hAnsi="Times New Roman" w:eastAsia="Times New Roman" w:cs="Times New Roman"/>
                <w:sz w:val="24"/>
                <w:szCs w:val="24"/>
                <w:lang w:eastAsia="ru-RU"/>
              </w:rPr>
            </w:pPr>
          </w:p>
        </w:tc>
        <w:tc>
          <w:tcPr>
            <w:tcW w:w="739" w:type="dxa"/>
            <w:gridSpan w:val="2"/>
          </w:tcPr>
          <w:p w14:paraId="068256D6">
            <w:pPr>
              <w:spacing w:after="0" w:line="240" w:lineRule="auto"/>
              <w:rPr>
                <w:rFonts w:ascii="Times New Roman" w:hAnsi="Times New Roman" w:eastAsia="Times New Roman" w:cs="Times New Roman"/>
                <w:sz w:val="24"/>
                <w:szCs w:val="24"/>
                <w:lang w:eastAsia="ru-RU"/>
              </w:rPr>
            </w:pPr>
          </w:p>
        </w:tc>
        <w:tc>
          <w:tcPr>
            <w:tcW w:w="744" w:type="dxa"/>
          </w:tcPr>
          <w:p w14:paraId="02C607F3">
            <w:pPr>
              <w:spacing w:after="0" w:line="240" w:lineRule="auto"/>
              <w:rPr>
                <w:rFonts w:ascii="Times New Roman" w:hAnsi="Times New Roman" w:eastAsia="Times New Roman" w:cs="Times New Roman"/>
                <w:sz w:val="24"/>
                <w:szCs w:val="24"/>
                <w:lang w:eastAsia="ru-RU"/>
              </w:rPr>
            </w:pPr>
          </w:p>
        </w:tc>
        <w:tc>
          <w:tcPr>
            <w:tcW w:w="739" w:type="dxa"/>
          </w:tcPr>
          <w:p w14:paraId="01427500">
            <w:pPr>
              <w:spacing w:after="0" w:line="240" w:lineRule="auto"/>
              <w:rPr>
                <w:rFonts w:ascii="Times New Roman" w:hAnsi="Times New Roman" w:eastAsia="Times New Roman" w:cs="Times New Roman"/>
                <w:sz w:val="24"/>
                <w:szCs w:val="24"/>
                <w:lang w:eastAsia="ru-RU"/>
              </w:rPr>
            </w:pPr>
          </w:p>
        </w:tc>
        <w:tc>
          <w:tcPr>
            <w:tcW w:w="739" w:type="dxa"/>
            <w:gridSpan w:val="2"/>
          </w:tcPr>
          <w:p w14:paraId="798829B3">
            <w:pPr>
              <w:spacing w:after="0" w:line="240" w:lineRule="auto"/>
              <w:rPr>
                <w:rFonts w:ascii="Times New Roman" w:hAnsi="Times New Roman" w:eastAsia="Times New Roman" w:cs="Times New Roman"/>
                <w:sz w:val="24"/>
                <w:szCs w:val="24"/>
                <w:lang w:eastAsia="ru-RU"/>
              </w:rPr>
            </w:pPr>
          </w:p>
        </w:tc>
        <w:tc>
          <w:tcPr>
            <w:tcW w:w="740" w:type="dxa"/>
            <w:gridSpan w:val="2"/>
          </w:tcPr>
          <w:p w14:paraId="44A8605D">
            <w:pPr>
              <w:spacing w:after="0" w:line="240" w:lineRule="auto"/>
              <w:rPr>
                <w:rFonts w:ascii="Times New Roman" w:hAnsi="Times New Roman" w:eastAsia="Times New Roman" w:cs="Times New Roman"/>
                <w:sz w:val="24"/>
                <w:szCs w:val="24"/>
                <w:lang w:eastAsia="ru-RU"/>
              </w:rPr>
            </w:pPr>
          </w:p>
        </w:tc>
        <w:tc>
          <w:tcPr>
            <w:tcW w:w="739" w:type="dxa"/>
          </w:tcPr>
          <w:p w14:paraId="66D39EE4">
            <w:pPr>
              <w:spacing w:after="0" w:line="240" w:lineRule="auto"/>
              <w:rPr>
                <w:rFonts w:ascii="Times New Roman" w:hAnsi="Times New Roman" w:eastAsia="Times New Roman" w:cs="Times New Roman"/>
                <w:sz w:val="24"/>
                <w:szCs w:val="24"/>
                <w:lang w:eastAsia="ru-RU"/>
              </w:rPr>
            </w:pPr>
          </w:p>
        </w:tc>
        <w:tc>
          <w:tcPr>
            <w:tcW w:w="739" w:type="dxa"/>
            <w:gridSpan w:val="2"/>
          </w:tcPr>
          <w:p w14:paraId="5E39C60F">
            <w:pPr>
              <w:spacing w:after="0" w:line="240" w:lineRule="auto"/>
              <w:rPr>
                <w:rFonts w:ascii="Times New Roman" w:hAnsi="Times New Roman" w:eastAsia="Times New Roman" w:cs="Times New Roman"/>
                <w:sz w:val="24"/>
                <w:szCs w:val="24"/>
                <w:lang w:eastAsia="ru-RU"/>
              </w:rPr>
            </w:pPr>
          </w:p>
        </w:tc>
        <w:tc>
          <w:tcPr>
            <w:tcW w:w="875" w:type="dxa"/>
          </w:tcPr>
          <w:p w14:paraId="708A9A9E">
            <w:pPr>
              <w:spacing w:after="0" w:line="240" w:lineRule="auto"/>
              <w:rPr>
                <w:rFonts w:ascii="Times New Roman" w:hAnsi="Times New Roman" w:eastAsia="Times New Roman" w:cs="Times New Roman"/>
                <w:sz w:val="24"/>
                <w:szCs w:val="24"/>
                <w:lang w:eastAsia="ru-RU"/>
              </w:rPr>
            </w:pPr>
          </w:p>
        </w:tc>
      </w:tr>
    </w:tbl>
    <w:p w14:paraId="710A09C6">
      <w:pPr>
        <w:jc w:val="center"/>
        <w:rPr>
          <w:rFonts w:ascii="Times New Roman" w:hAnsi="Times New Roman" w:eastAsia="Calibri" w:cs="Times New Roman"/>
          <w:b/>
          <w:color w:val="000000"/>
          <w:sz w:val="28"/>
          <w:szCs w:val="28"/>
        </w:rPr>
      </w:pPr>
    </w:p>
    <w:p w14:paraId="359FB24A">
      <w:pPr>
        <w:spacing w:after="0"/>
        <w:jc w:val="center"/>
        <w:rPr>
          <w:rFonts w:ascii="Times New Roman" w:hAnsi="Times New Roman" w:eastAsia="Calibri" w:cs="Times New Roman"/>
          <w:b/>
          <w:color w:val="000000"/>
          <w:sz w:val="24"/>
          <w:szCs w:val="24"/>
        </w:rPr>
      </w:pPr>
      <w:r>
        <w:rPr>
          <w:rFonts w:ascii="Times New Roman" w:hAnsi="Times New Roman" w:eastAsia="Calibri" w:cs="Times New Roman"/>
          <w:b/>
          <w:color w:val="000000"/>
          <w:sz w:val="24"/>
          <w:szCs w:val="24"/>
        </w:rPr>
        <w:t>Анализ игровой деятельности</w:t>
      </w:r>
    </w:p>
    <w:tbl>
      <w:tblPr>
        <w:tblStyle w:val="9"/>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559"/>
        <w:gridCol w:w="2835"/>
        <w:gridCol w:w="2977"/>
        <w:gridCol w:w="3402"/>
        <w:gridCol w:w="3827"/>
      </w:tblGrid>
      <w:tr w14:paraId="35633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4EA969E7">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п/п</w:t>
            </w:r>
          </w:p>
        </w:tc>
        <w:tc>
          <w:tcPr>
            <w:tcW w:w="1559" w:type="dxa"/>
          </w:tcPr>
          <w:p w14:paraId="72E89DD7">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Критерии</w:t>
            </w:r>
          </w:p>
        </w:tc>
        <w:tc>
          <w:tcPr>
            <w:tcW w:w="2835" w:type="dxa"/>
          </w:tcPr>
          <w:p w14:paraId="7D90969E">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1 уровень от 2 до 3,5 лет</w:t>
            </w:r>
          </w:p>
        </w:tc>
        <w:tc>
          <w:tcPr>
            <w:tcW w:w="2977" w:type="dxa"/>
          </w:tcPr>
          <w:p w14:paraId="4DD154F0">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2 уровень от 3,5 до 4,5 лет</w:t>
            </w:r>
          </w:p>
        </w:tc>
        <w:tc>
          <w:tcPr>
            <w:tcW w:w="3402" w:type="dxa"/>
          </w:tcPr>
          <w:p w14:paraId="246970F1">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xml:space="preserve">3 уровень </w:t>
            </w:r>
          </w:p>
          <w:p w14:paraId="1DB9A897">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от 4,5 до 5,5 лет</w:t>
            </w:r>
          </w:p>
        </w:tc>
        <w:tc>
          <w:tcPr>
            <w:tcW w:w="3827" w:type="dxa"/>
          </w:tcPr>
          <w:p w14:paraId="75EEE350">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xml:space="preserve">4 уровень </w:t>
            </w:r>
          </w:p>
          <w:p w14:paraId="25A7AE93">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старше 5 лет</w:t>
            </w:r>
          </w:p>
        </w:tc>
      </w:tr>
      <w:tr w14:paraId="42D3D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68A31DD7">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1.</w:t>
            </w:r>
          </w:p>
        </w:tc>
        <w:tc>
          <w:tcPr>
            <w:tcW w:w="1559" w:type="dxa"/>
          </w:tcPr>
          <w:p w14:paraId="1D9AAC6B">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Распределение ролей</w:t>
            </w:r>
          </w:p>
        </w:tc>
        <w:tc>
          <w:tcPr>
            <w:tcW w:w="2835" w:type="dxa"/>
          </w:tcPr>
          <w:p w14:paraId="7795DF9E">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Отсутствие распределения ролей; роль выполняет тот, кто «завладел» ключевым атрибутом</w:t>
            </w:r>
          </w:p>
        </w:tc>
        <w:tc>
          <w:tcPr>
            <w:tcW w:w="2977" w:type="dxa"/>
          </w:tcPr>
          <w:p w14:paraId="6CDC76DD">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Распределение ролей под руководством взрослого, который задает наводящие вопросы: «Какие роли есть в игре? Кто будет играть роль Белочки? Кто - лисичкой?»</w:t>
            </w:r>
          </w:p>
        </w:tc>
        <w:tc>
          <w:tcPr>
            <w:tcW w:w="3402" w:type="dxa"/>
          </w:tcPr>
          <w:p w14:paraId="3A3A66A0">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Самостоятельное распределение ролей при отсутствии конфликтных ситуаций. При наличии конфликта игровая группа распадается, либо дети обращаются за помощью к воспитателю</w:t>
            </w:r>
          </w:p>
        </w:tc>
        <w:tc>
          <w:tcPr>
            <w:tcW w:w="3827" w:type="dxa"/>
          </w:tcPr>
          <w:p w14:paraId="655C6DF2">
            <w:pPr>
              <w:spacing w:after="0" w:line="240" w:lineRule="auto"/>
              <w:jc w:val="both"/>
              <w:rPr>
                <w:rFonts w:ascii="Times New Roman" w:hAnsi="Times New Roman" w:eastAsia="Calibri" w:cs="Times New Roman"/>
                <w:color w:val="000000"/>
                <w:sz w:val="24"/>
                <w:szCs w:val="24"/>
              </w:rPr>
            </w:pPr>
          </w:p>
          <w:p w14:paraId="5E22B2BB">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Самостоятельное распределение ролей, разрешение конфликтных ситуаций.</w:t>
            </w:r>
          </w:p>
        </w:tc>
      </w:tr>
      <w:tr w14:paraId="10F81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0DA6D452">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2.</w:t>
            </w:r>
          </w:p>
        </w:tc>
        <w:tc>
          <w:tcPr>
            <w:tcW w:w="1559" w:type="dxa"/>
          </w:tcPr>
          <w:p w14:paraId="20EE0706">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Основное содержание игры</w:t>
            </w:r>
          </w:p>
        </w:tc>
        <w:tc>
          <w:tcPr>
            <w:tcW w:w="2835" w:type="dxa"/>
          </w:tcPr>
          <w:p w14:paraId="5CF11D39">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Действие с определенным предметом, направленное на другого (мама кормит дочку неважно как и чем)</w:t>
            </w:r>
          </w:p>
        </w:tc>
        <w:tc>
          <w:tcPr>
            <w:tcW w:w="2977" w:type="dxa"/>
          </w:tcPr>
          <w:p w14:paraId="0EE85A90">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Действие с пред-метом в соответствии с реальностью</w:t>
            </w:r>
          </w:p>
        </w:tc>
        <w:tc>
          <w:tcPr>
            <w:tcW w:w="3402" w:type="dxa"/>
          </w:tcPr>
          <w:p w14:paraId="413319DE">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Выполнение действий, определяемых ролью (если ребенок играет роль повара, то он не будет никого кормить)</w:t>
            </w:r>
          </w:p>
        </w:tc>
        <w:tc>
          <w:tcPr>
            <w:tcW w:w="3827" w:type="dxa"/>
          </w:tcPr>
          <w:p w14:paraId="0580A18C">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Выполнение действий, связанных с отношением к другим людям. Здесь важно, не чем «мама» кормит ребенка, а «добрая» или «строгая»</w:t>
            </w:r>
          </w:p>
        </w:tc>
      </w:tr>
      <w:tr w14:paraId="60AEB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7DA78D6F">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3.</w:t>
            </w:r>
          </w:p>
        </w:tc>
        <w:tc>
          <w:tcPr>
            <w:tcW w:w="1559" w:type="dxa"/>
          </w:tcPr>
          <w:p w14:paraId="3CEF47BA">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Ролевое поведение</w:t>
            </w:r>
          </w:p>
        </w:tc>
        <w:tc>
          <w:tcPr>
            <w:tcW w:w="2835" w:type="dxa"/>
          </w:tcPr>
          <w:p w14:paraId="4DF3DB98">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Роль определяется игровыми действиями, не называется.</w:t>
            </w:r>
          </w:p>
        </w:tc>
        <w:tc>
          <w:tcPr>
            <w:tcW w:w="2977" w:type="dxa"/>
          </w:tcPr>
          <w:p w14:paraId="5E1E058E">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Роль, называется, выполнение роли сводится к реализации действий</w:t>
            </w:r>
          </w:p>
        </w:tc>
        <w:tc>
          <w:tcPr>
            <w:tcW w:w="3402" w:type="dxa"/>
          </w:tcPr>
          <w:p w14:paraId="7744A236">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Роли ясно выделены до начала игры, роль определяет и направляет поведение ребенка.</w:t>
            </w:r>
          </w:p>
        </w:tc>
        <w:tc>
          <w:tcPr>
            <w:tcW w:w="3827" w:type="dxa"/>
          </w:tcPr>
          <w:p w14:paraId="17198137">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Ролевое поведение наблюдается на всем протяжении игры.</w:t>
            </w:r>
          </w:p>
        </w:tc>
      </w:tr>
      <w:tr w14:paraId="7D483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774F72EC">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4.</w:t>
            </w:r>
          </w:p>
        </w:tc>
        <w:tc>
          <w:tcPr>
            <w:tcW w:w="1559" w:type="dxa"/>
          </w:tcPr>
          <w:p w14:paraId="0BB35794">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Игровые действия</w:t>
            </w:r>
          </w:p>
        </w:tc>
        <w:tc>
          <w:tcPr>
            <w:tcW w:w="2835" w:type="dxa"/>
          </w:tcPr>
          <w:p w14:paraId="68AEC532">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Игра заключается в однообразном повторении 1-го игрового действия (например, кормление)</w:t>
            </w:r>
          </w:p>
        </w:tc>
        <w:tc>
          <w:tcPr>
            <w:tcW w:w="2977" w:type="dxa"/>
          </w:tcPr>
          <w:p w14:paraId="62DD7A00">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Расширение спектра игровых действий (приготовлении пищи, кормлении, укладывании спать), действия жестко фиксированы.</w:t>
            </w:r>
          </w:p>
          <w:p w14:paraId="19DEC056">
            <w:pPr>
              <w:spacing w:after="0" w:line="240" w:lineRule="auto"/>
              <w:jc w:val="both"/>
              <w:rPr>
                <w:rFonts w:ascii="Times New Roman" w:hAnsi="Times New Roman" w:eastAsia="Calibri" w:cs="Times New Roman"/>
                <w:color w:val="000000"/>
                <w:sz w:val="24"/>
                <w:szCs w:val="24"/>
              </w:rPr>
            </w:pPr>
          </w:p>
          <w:p w14:paraId="2118EFAB">
            <w:pPr>
              <w:spacing w:after="0" w:line="240" w:lineRule="auto"/>
              <w:jc w:val="both"/>
              <w:rPr>
                <w:rFonts w:ascii="Times New Roman" w:hAnsi="Times New Roman" w:eastAsia="Calibri" w:cs="Times New Roman"/>
                <w:color w:val="000000"/>
                <w:sz w:val="24"/>
                <w:szCs w:val="24"/>
              </w:rPr>
            </w:pPr>
          </w:p>
        </w:tc>
        <w:tc>
          <w:tcPr>
            <w:tcW w:w="3402" w:type="dxa"/>
          </w:tcPr>
          <w:p w14:paraId="4844C929">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Игровые действия многообразны, логичны.</w:t>
            </w:r>
          </w:p>
        </w:tc>
        <w:tc>
          <w:tcPr>
            <w:tcW w:w="3827" w:type="dxa"/>
          </w:tcPr>
          <w:p w14:paraId="08B830D1">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Игровые действия имеют четкую последовательность, разнообразны, динамичны в зависимости от сюжета.</w:t>
            </w:r>
          </w:p>
        </w:tc>
      </w:tr>
      <w:tr w14:paraId="6B36D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13FB6CD4">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5.</w:t>
            </w:r>
          </w:p>
        </w:tc>
        <w:tc>
          <w:tcPr>
            <w:tcW w:w="1559" w:type="dxa"/>
          </w:tcPr>
          <w:p w14:paraId="57276B07">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Использование атрибутики и предметов-заместителей</w:t>
            </w:r>
          </w:p>
        </w:tc>
        <w:tc>
          <w:tcPr>
            <w:tcW w:w="2835" w:type="dxa"/>
          </w:tcPr>
          <w:p w14:paraId="252186B1">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Использование атрибутики при поддержке взрослого.</w:t>
            </w:r>
          </w:p>
        </w:tc>
        <w:tc>
          <w:tcPr>
            <w:tcW w:w="2977" w:type="dxa"/>
          </w:tcPr>
          <w:p w14:paraId="3BFB33F1">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Самостоятельное прямое использование атрибутики (игрушечная посуда, муляжи продуктов, флакончики от лекарств, и т.д.)</w:t>
            </w:r>
          </w:p>
        </w:tc>
        <w:tc>
          <w:tcPr>
            <w:tcW w:w="3402" w:type="dxa"/>
          </w:tcPr>
          <w:p w14:paraId="067B5DDA">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Широкое использование атрибутивных предметов, в том числе в качестве заместителей (игрушечная тарелка как прицеп к грузовику, кубики как продукты и т.д.), на предметное оформление игры уходит большая часть времени</w:t>
            </w:r>
          </w:p>
        </w:tc>
        <w:tc>
          <w:tcPr>
            <w:tcW w:w="3827" w:type="dxa"/>
          </w:tcPr>
          <w:p w14:paraId="07F65001">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Использование многофункциональных предметов (лоскутки, бумага, палочки) при необходимости изготовление небольшого количества ключевых атрибутных предметов. Предметное оформление игры занимает минимум время.</w:t>
            </w:r>
          </w:p>
        </w:tc>
      </w:tr>
      <w:tr w14:paraId="78BAF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13B5F7B4">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6.</w:t>
            </w:r>
          </w:p>
        </w:tc>
        <w:tc>
          <w:tcPr>
            <w:tcW w:w="1559" w:type="dxa"/>
          </w:tcPr>
          <w:p w14:paraId="26A118A9">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Использование ролевой речи</w:t>
            </w:r>
          </w:p>
        </w:tc>
        <w:tc>
          <w:tcPr>
            <w:tcW w:w="2835" w:type="dxa"/>
          </w:tcPr>
          <w:p w14:paraId="0AA703E3">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Отсутствие ролевой речи, обращение к играющим по имени.</w:t>
            </w:r>
          </w:p>
        </w:tc>
        <w:tc>
          <w:tcPr>
            <w:tcW w:w="2977" w:type="dxa"/>
          </w:tcPr>
          <w:p w14:paraId="7D9701C1">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Наличие ролевого обращения: к играющим по названию роли (дочка- т.д.). Если спросить играющего ребенка: «Кто ты?  назовет свое имя.</w:t>
            </w:r>
          </w:p>
        </w:tc>
        <w:tc>
          <w:tcPr>
            <w:tcW w:w="3402" w:type="dxa"/>
          </w:tcPr>
          <w:p w14:paraId="01E57007">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Наличие ролевой речи, периодический переход на прямое обращение.</w:t>
            </w:r>
          </w:p>
        </w:tc>
        <w:tc>
          <w:tcPr>
            <w:tcW w:w="3827" w:type="dxa"/>
          </w:tcPr>
          <w:p w14:paraId="66B82777">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Развернутая ролевая речь на всем протяжении игры. Если спросить играющего ребенка: «Ты кто?», назовет свою роль.</w:t>
            </w:r>
          </w:p>
        </w:tc>
      </w:tr>
      <w:tr w14:paraId="012FD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21509DA3">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7.</w:t>
            </w:r>
          </w:p>
        </w:tc>
        <w:tc>
          <w:tcPr>
            <w:tcW w:w="1559" w:type="dxa"/>
          </w:tcPr>
          <w:p w14:paraId="193E692A">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Выполнение правил</w:t>
            </w:r>
          </w:p>
        </w:tc>
        <w:tc>
          <w:tcPr>
            <w:tcW w:w="2835" w:type="dxa"/>
          </w:tcPr>
          <w:p w14:paraId="6AF52414">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Отсутствие правил</w:t>
            </w:r>
          </w:p>
        </w:tc>
        <w:tc>
          <w:tcPr>
            <w:tcW w:w="2977" w:type="dxa"/>
          </w:tcPr>
          <w:p w14:paraId="56437B03">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Правила явно не выделены, но в конфликтных ситуациях правила побеждают</w:t>
            </w:r>
          </w:p>
        </w:tc>
        <w:tc>
          <w:tcPr>
            <w:tcW w:w="3402" w:type="dxa"/>
          </w:tcPr>
          <w:p w14:paraId="500477DF">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Правила выделены, соблюдаются, но могут нарушаться в эмоциональной ситуации.</w:t>
            </w:r>
          </w:p>
        </w:tc>
        <w:tc>
          <w:tcPr>
            <w:tcW w:w="3827" w:type="dxa"/>
          </w:tcPr>
          <w:p w14:paraId="6096927A">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Соблюдение оговоренных правил на протяжении всей игры.</w:t>
            </w:r>
          </w:p>
        </w:tc>
      </w:tr>
    </w:tbl>
    <w:p w14:paraId="0B643D82">
      <w:pPr>
        <w:spacing w:line="240" w:lineRule="auto"/>
        <w:jc w:val="center"/>
        <w:rPr>
          <w:rFonts w:ascii="Times New Roman" w:hAnsi="Times New Roman" w:eastAsia="Calibri" w:cs="Times New Roman"/>
          <w:color w:val="000000"/>
          <w:sz w:val="24"/>
          <w:szCs w:val="24"/>
        </w:rPr>
      </w:pPr>
    </w:p>
    <w:p w14:paraId="6E30413D">
      <w:pPr>
        <w:spacing w:after="0" w:line="240" w:lineRule="auto"/>
        <w:jc w:val="center"/>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Сводная таблица уровня сформированности игровых навыков</w:t>
      </w:r>
    </w:p>
    <w:p w14:paraId="51E6DD47">
      <w:pPr>
        <w:spacing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xml:space="preserve">Группа  __________ Дата наблюдения ______________ Возраст детей от ___ до ____ </w:t>
      </w:r>
    </w:p>
    <w:p w14:paraId="1F8A1A53">
      <w:pPr>
        <w:spacing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xml:space="preserve">Воспитатель __________________ </w:t>
      </w:r>
    </w:p>
    <w:tbl>
      <w:tblPr>
        <w:tblStyle w:val="9"/>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1"/>
        <w:gridCol w:w="3214"/>
        <w:gridCol w:w="1121"/>
        <w:gridCol w:w="1260"/>
        <w:gridCol w:w="1398"/>
        <w:gridCol w:w="1399"/>
        <w:gridCol w:w="1398"/>
        <w:gridCol w:w="1260"/>
        <w:gridCol w:w="1399"/>
        <w:gridCol w:w="1599"/>
      </w:tblGrid>
      <w:tr w14:paraId="786DA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48" w:hRule="atLeast"/>
        </w:trPr>
        <w:tc>
          <w:tcPr>
            <w:tcW w:w="1261" w:type="dxa"/>
          </w:tcPr>
          <w:p w14:paraId="4A6396E7">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п/п</w:t>
            </w:r>
          </w:p>
        </w:tc>
        <w:tc>
          <w:tcPr>
            <w:tcW w:w="3214" w:type="dxa"/>
          </w:tcPr>
          <w:p w14:paraId="4454CAB5">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Ф.И. ребенка</w:t>
            </w:r>
          </w:p>
        </w:tc>
        <w:tc>
          <w:tcPr>
            <w:tcW w:w="1121" w:type="dxa"/>
            <w:textDirection w:val="btLr"/>
          </w:tcPr>
          <w:p w14:paraId="756F7F52">
            <w:pPr>
              <w:spacing w:after="0" w:line="240" w:lineRule="auto"/>
              <w:ind w:right="113"/>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xml:space="preserve">Возраст </w:t>
            </w:r>
          </w:p>
        </w:tc>
        <w:tc>
          <w:tcPr>
            <w:tcW w:w="1260" w:type="dxa"/>
            <w:textDirection w:val="btLr"/>
          </w:tcPr>
          <w:p w14:paraId="5096B182">
            <w:pPr>
              <w:spacing w:after="0" w:line="240" w:lineRule="auto"/>
              <w:ind w:right="113"/>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Распределение ролей</w:t>
            </w:r>
          </w:p>
        </w:tc>
        <w:tc>
          <w:tcPr>
            <w:tcW w:w="1398" w:type="dxa"/>
            <w:textDirection w:val="btLr"/>
          </w:tcPr>
          <w:p w14:paraId="50C9CE6A">
            <w:pPr>
              <w:spacing w:after="0" w:line="240" w:lineRule="auto"/>
              <w:ind w:right="113"/>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Основное содержание игры</w:t>
            </w:r>
          </w:p>
        </w:tc>
        <w:tc>
          <w:tcPr>
            <w:tcW w:w="1399" w:type="dxa"/>
            <w:textDirection w:val="btLr"/>
          </w:tcPr>
          <w:p w14:paraId="6AF0FB3E">
            <w:pPr>
              <w:spacing w:after="0" w:line="240" w:lineRule="auto"/>
              <w:ind w:right="113"/>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Ролевое поведение</w:t>
            </w:r>
          </w:p>
        </w:tc>
        <w:tc>
          <w:tcPr>
            <w:tcW w:w="1398" w:type="dxa"/>
            <w:textDirection w:val="btLr"/>
          </w:tcPr>
          <w:p w14:paraId="6793A941">
            <w:pPr>
              <w:spacing w:after="0" w:line="240" w:lineRule="auto"/>
              <w:ind w:right="113"/>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Игровые действия</w:t>
            </w:r>
          </w:p>
        </w:tc>
        <w:tc>
          <w:tcPr>
            <w:tcW w:w="1260" w:type="dxa"/>
            <w:textDirection w:val="btLr"/>
          </w:tcPr>
          <w:p w14:paraId="340B431B">
            <w:pPr>
              <w:spacing w:after="0" w:line="240" w:lineRule="auto"/>
              <w:ind w:right="113"/>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Использование атрибутики</w:t>
            </w:r>
          </w:p>
        </w:tc>
        <w:tc>
          <w:tcPr>
            <w:tcW w:w="1399" w:type="dxa"/>
            <w:textDirection w:val="btLr"/>
          </w:tcPr>
          <w:p w14:paraId="5A23A845">
            <w:pPr>
              <w:spacing w:after="0" w:line="240" w:lineRule="auto"/>
              <w:ind w:right="113"/>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Использование ролевой речи</w:t>
            </w:r>
          </w:p>
        </w:tc>
        <w:tc>
          <w:tcPr>
            <w:tcW w:w="1599" w:type="dxa"/>
            <w:textDirection w:val="btLr"/>
          </w:tcPr>
          <w:p w14:paraId="6D6360D9">
            <w:pPr>
              <w:spacing w:after="0" w:line="240" w:lineRule="auto"/>
              <w:ind w:right="113"/>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Выполнение правил</w:t>
            </w:r>
          </w:p>
        </w:tc>
      </w:tr>
      <w:tr w14:paraId="61147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1" w:type="dxa"/>
          </w:tcPr>
          <w:p w14:paraId="71E8A23C">
            <w:pPr>
              <w:spacing w:after="0" w:line="240" w:lineRule="auto"/>
              <w:jc w:val="both"/>
              <w:rPr>
                <w:rFonts w:ascii="Times New Roman" w:hAnsi="Times New Roman" w:eastAsia="Calibri" w:cs="Times New Roman"/>
                <w:color w:val="000000"/>
                <w:sz w:val="24"/>
                <w:szCs w:val="24"/>
              </w:rPr>
            </w:pPr>
          </w:p>
        </w:tc>
        <w:tc>
          <w:tcPr>
            <w:tcW w:w="3214" w:type="dxa"/>
          </w:tcPr>
          <w:p w14:paraId="25EBFDB8">
            <w:pPr>
              <w:spacing w:after="0" w:line="240" w:lineRule="auto"/>
              <w:jc w:val="both"/>
              <w:rPr>
                <w:rFonts w:ascii="Times New Roman" w:hAnsi="Times New Roman" w:eastAsia="Calibri" w:cs="Times New Roman"/>
                <w:color w:val="000000"/>
                <w:sz w:val="24"/>
                <w:szCs w:val="24"/>
              </w:rPr>
            </w:pPr>
          </w:p>
        </w:tc>
        <w:tc>
          <w:tcPr>
            <w:tcW w:w="1121" w:type="dxa"/>
          </w:tcPr>
          <w:p w14:paraId="493B116C">
            <w:pPr>
              <w:spacing w:after="0" w:line="240" w:lineRule="auto"/>
              <w:jc w:val="both"/>
              <w:rPr>
                <w:rFonts w:ascii="Times New Roman" w:hAnsi="Times New Roman" w:eastAsia="Calibri" w:cs="Times New Roman"/>
                <w:color w:val="000000"/>
                <w:sz w:val="24"/>
                <w:szCs w:val="24"/>
              </w:rPr>
            </w:pPr>
          </w:p>
        </w:tc>
        <w:tc>
          <w:tcPr>
            <w:tcW w:w="1260" w:type="dxa"/>
          </w:tcPr>
          <w:p w14:paraId="68968062">
            <w:pPr>
              <w:spacing w:after="0" w:line="240" w:lineRule="auto"/>
              <w:jc w:val="both"/>
              <w:rPr>
                <w:rFonts w:ascii="Times New Roman" w:hAnsi="Times New Roman" w:eastAsia="Calibri" w:cs="Times New Roman"/>
                <w:color w:val="000000"/>
                <w:sz w:val="24"/>
                <w:szCs w:val="24"/>
              </w:rPr>
            </w:pPr>
          </w:p>
        </w:tc>
        <w:tc>
          <w:tcPr>
            <w:tcW w:w="1398" w:type="dxa"/>
          </w:tcPr>
          <w:p w14:paraId="4160AE6B">
            <w:pPr>
              <w:spacing w:after="0" w:line="240" w:lineRule="auto"/>
              <w:jc w:val="both"/>
              <w:rPr>
                <w:rFonts w:ascii="Times New Roman" w:hAnsi="Times New Roman" w:eastAsia="Calibri" w:cs="Times New Roman"/>
                <w:color w:val="000000"/>
                <w:sz w:val="24"/>
                <w:szCs w:val="24"/>
              </w:rPr>
            </w:pPr>
          </w:p>
        </w:tc>
        <w:tc>
          <w:tcPr>
            <w:tcW w:w="1399" w:type="dxa"/>
          </w:tcPr>
          <w:p w14:paraId="776851F3">
            <w:pPr>
              <w:spacing w:after="0" w:line="240" w:lineRule="auto"/>
              <w:jc w:val="both"/>
              <w:rPr>
                <w:rFonts w:ascii="Times New Roman" w:hAnsi="Times New Roman" w:eastAsia="Calibri" w:cs="Times New Roman"/>
                <w:color w:val="000000"/>
                <w:sz w:val="24"/>
                <w:szCs w:val="24"/>
              </w:rPr>
            </w:pPr>
          </w:p>
        </w:tc>
        <w:tc>
          <w:tcPr>
            <w:tcW w:w="1398" w:type="dxa"/>
          </w:tcPr>
          <w:p w14:paraId="4B3310DD">
            <w:pPr>
              <w:spacing w:after="0" w:line="240" w:lineRule="auto"/>
              <w:jc w:val="both"/>
              <w:rPr>
                <w:rFonts w:ascii="Times New Roman" w:hAnsi="Times New Roman" w:eastAsia="Calibri" w:cs="Times New Roman"/>
                <w:color w:val="000000"/>
                <w:sz w:val="24"/>
                <w:szCs w:val="24"/>
              </w:rPr>
            </w:pPr>
          </w:p>
        </w:tc>
        <w:tc>
          <w:tcPr>
            <w:tcW w:w="1260" w:type="dxa"/>
          </w:tcPr>
          <w:p w14:paraId="13C392A1">
            <w:pPr>
              <w:spacing w:after="0" w:line="240" w:lineRule="auto"/>
              <w:jc w:val="both"/>
              <w:rPr>
                <w:rFonts w:ascii="Times New Roman" w:hAnsi="Times New Roman" w:eastAsia="Calibri" w:cs="Times New Roman"/>
                <w:color w:val="000000"/>
                <w:sz w:val="24"/>
                <w:szCs w:val="24"/>
              </w:rPr>
            </w:pPr>
          </w:p>
        </w:tc>
        <w:tc>
          <w:tcPr>
            <w:tcW w:w="1399" w:type="dxa"/>
          </w:tcPr>
          <w:p w14:paraId="6D826430">
            <w:pPr>
              <w:spacing w:after="0" w:line="240" w:lineRule="auto"/>
              <w:jc w:val="both"/>
              <w:rPr>
                <w:rFonts w:ascii="Times New Roman" w:hAnsi="Times New Roman" w:eastAsia="Calibri" w:cs="Times New Roman"/>
                <w:color w:val="000000"/>
                <w:sz w:val="24"/>
                <w:szCs w:val="24"/>
              </w:rPr>
            </w:pPr>
          </w:p>
        </w:tc>
        <w:tc>
          <w:tcPr>
            <w:tcW w:w="1599" w:type="dxa"/>
          </w:tcPr>
          <w:p w14:paraId="03CBE140">
            <w:pPr>
              <w:spacing w:after="0" w:line="240" w:lineRule="auto"/>
              <w:jc w:val="both"/>
              <w:rPr>
                <w:rFonts w:ascii="Times New Roman" w:hAnsi="Times New Roman" w:eastAsia="Calibri" w:cs="Times New Roman"/>
                <w:color w:val="000000"/>
                <w:sz w:val="24"/>
                <w:szCs w:val="24"/>
              </w:rPr>
            </w:pPr>
          </w:p>
        </w:tc>
      </w:tr>
      <w:tr w14:paraId="26B11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1" w:type="dxa"/>
          </w:tcPr>
          <w:p w14:paraId="3E48AB3B">
            <w:pPr>
              <w:spacing w:after="0" w:line="240" w:lineRule="auto"/>
              <w:jc w:val="both"/>
              <w:rPr>
                <w:rFonts w:ascii="Times New Roman" w:hAnsi="Times New Roman" w:eastAsia="Calibri" w:cs="Times New Roman"/>
                <w:color w:val="000000"/>
                <w:sz w:val="24"/>
                <w:szCs w:val="24"/>
              </w:rPr>
            </w:pPr>
          </w:p>
        </w:tc>
        <w:tc>
          <w:tcPr>
            <w:tcW w:w="3214" w:type="dxa"/>
          </w:tcPr>
          <w:p w14:paraId="2F8C536F">
            <w:pPr>
              <w:spacing w:after="0" w:line="240" w:lineRule="auto"/>
              <w:jc w:val="both"/>
              <w:rPr>
                <w:rFonts w:ascii="Times New Roman" w:hAnsi="Times New Roman" w:eastAsia="Calibri" w:cs="Times New Roman"/>
                <w:color w:val="000000"/>
                <w:sz w:val="24"/>
                <w:szCs w:val="24"/>
              </w:rPr>
            </w:pPr>
          </w:p>
        </w:tc>
        <w:tc>
          <w:tcPr>
            <w:tcW w:w="1121" w:type="dxa"/>
          </w:tcPr>
          <w:p w14:paraId="6F7AD152">
            <w:pPr>
              <w:spacing w:after="0" w:line="240" w:lineRule="auto"/>
              <w:jc w:val="both"/>
              <w:rPr>
                <w:rFonts w:ascii="Times New Roman" w:hAnsi="Times New Roman" w:eastAsia="Calibri" w:cs="Times New Roman"/>
                <w:color w:val="000000"/>
                <w:sz w:val="24"/>
                <w:szCs w:val="24"/>
              </w:rPr>
            </w:pPr>
          </w:p>
        </w:tc>
        <w:tc>
          <w:tcPr>
            <w:tcW w:w="1260" w:type="dxa"/>
          </w:tcPr>
          <w:p w14:paraId="22AD0DCC">
            <w:pPr>
              <w:spacing w:after="0" w:line="240" w:lineRule="auto"/>
              <w:jc w:val="both"/>
              <w:rPr>
                <w:rFonts w:ascii="Times New Roman" w:hAnsi="Times New Roman" w:eastAsia="Calibri" w:cs="Times New Roman"/>
                <w:color w:val="000000"/>
                <w:sz w:val="24"/>
                <w:szCs w:val="24"/>
              </w:rPr>
            </w:pPr>
          </w:p>
        </w:tc>
        <w:tc>
          <w:tcPr>
            <w:tcW w:w="1398" w:type="dxa"/>
          </w:tcPr>
          <w:p w14:paraId="6F1B0D64">
            <w:pPr>
              <w:spacing w:after="0" w:line="240" w:lineRule="auto"/>
              <w:jc w:val="both"/>
              <w:rPr>
                <w:rFonts w:ascii="Times New Roman" w:hAnsi="Times New Roman" w:eastAsia="Calibri" w:cs="Times New Roman"/>
                <w:color w:val="000000"/>
                <w:sz w:val="24"/>
                <w:szCs w:val="24"/>
              </w:rPr>
            </w:pPr>
          </w:p>
        </w:tc>
        <w:tc>
          <w:tcPr>
            <w:tcW w:w="1399" w:type="dxa"/>
          </w:tcPr>
          <w:p w14:paraId="50C91AD4">
            <w:pPr>
              <w:spacing w:after="0" w:line="240" w:lineRule="auto"/>
              <w:jc w:val="both"/>
              <w:rPr>
                <w:rFonts w:ascii="Times New Roman" w:hAnsi="Times New Roman" w:eastAsia="Calibri" w:cs="Times New Roman"/>
                <w:color w:val="000000"/>
                <w:sz w:val="24"/>
                <w:szCs w:val="24"/>
              </w:rPr>
            </w:pPr>
          </w:p>
        </w:tc>
        <w:tc>
          <w:tcPr>
            <w:tcW w:w="1398" w:type="dxa"/>
          </w:tcPr>
          <w:p w14:paraId="6526865F">
            <w:pPr>
              <w:spacing w:after="0" w:line="240" w:lineRule="auto"/>
              <w:jc w:val="both"/>
              <w:rPr>
                <w:rFonts w:ascii="Times New Roman" w:hAnsi="Times New Roman" w:eastAsia="Calibri" w:cs="Times New Roman"/>
                <w:color w:val="000000"/>
                <w:sz w:val="24"/>
                <w:szCs w:val="24"/>
              </w:rPr>
            </w:pPr>
          </w:p>
        </w:tc>
        <w:tc>
          <w:tcPr>
            <w:tcW w:w="1260" w:type="dxa"/>
          </w:tcPr>
          <w:p w14:paraId="64960BD0">
            <w:pPr>
              <w:spacing w:after="0" w:line="240" w:lineRule="auto"/>
              <w:jc w:val="both"/>
              <w:rPr>
                <w:rFonts w:ascii="Times New Roman" w:hAnsi="Times New Roman" w:eastAsia="Calibri" w:cs="Times New Roman"/>
                <w:color w:val="000000"/>
                <w:sz w:val="24"/>
                <w:szCs w:val="24"/>
              </w:rPr>
            </w:pPr>
          </w:p>
        </w:tc>
        <w:tc>
          <w:tcPr>
            <w:tcW w:w="1399" w:type="dxa"/>
          </w:tcPr>
          <w:p w14:paraId="051B6C0D">
            <w:pPr>
              <w:spacing w:after="0" w:line="240" w:lineRule="auto"/>
              <w:jc w:val="both"/>
              <w:rPr>
                <w:rFonts w:ascii="Times New Roman" w:hAnsi="Times New Roman" w:eastAsia="Calibri" w:cs="Times New Roman"/>
                <w:color w:val="000000"/>
                <w:sz w:val="24"/>
                <w:szCs w:val="24"/>
              </w:rPr>
            </w:pPr>
          </w:p>
        </w:tc>
        <w:tc>
          <w:tcPr>
            <w:tcW w:w="1599" w:type="dxa"/>
          </w:tcPr>
          <w:p w14:paraId="5DB1EC8D">
            <w:pPr>
              <w:spacing w:after="0" w:line="240" w:lineRule="auto"/>
              <w:jc w:val="both"/>
              <w:rPr>
                <w:rFonts w:ascii="Times New Roman" w:hAnsi="Times New Roman" w:eastAsia="Calibri" w:cs="Times New Roman"/>
                <w:color w:val="000000"/>
                <w:sz w:val="24"/>
                <w:szCs w:val="24"/>
              </w:rPr>
            </w:pPr>
          </w:p>
        </w:tc>
      </w:tr>
    </w:tbl>
    <w:p w14:paraId="19964973">
      <w:pPr>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Против фамилии каждого ребенка отмечается его возраст и уровень игровых навыков по каждому критерию, который он демонстрирует в игровой деятельности. </w:t>
      </w:r>
    </w:p>
    <w:p w14:paraId="7F5FF789">
      <w:pPr>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Зеленый – близкий к достаточному;</w:t>
      </w:r>
    </w:p>
    <w:p w14:paraId="3229156C">
      <w:pPr>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Синий – достаточный;</w:t>
      </w:r>
    </w:p>
    <w:p w14:paraId="2C464886">
      <w:pPr>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Красный – не достаточный.</w:t>
      </w:r>
    </w:p>
    <w:p w14:paraId="67912E92">
      <w:pPr>
        <w:spacing w:after="0"/>
        <w:jc w:val="right"/>
        <w:rPr>
          <w:rFonts w:ascii="Times New Roman" w:hAnsi="Times New Roman" w:eastAsia="Calibri" w:cs="Times New Roman"/>
          <w:b/>
          <w:sz w:val="24"/>
          <w:szCs w:val="24"/>
        </w:rPr>
      </w:pPr>
      <w:r>
        <w:rPr>
          <w:rFonts w:ascii="Times New Roman" w:hAnsi="Times New Roman" w:eastAsia="Calibri" w:cs="Times New Roman"/>
          <w:b/>
          <w:sz w:val="24"/>
          <w:szCs w:val="24"/>
        </w:rPr>
        <w:t>Приложение 5</w:t>
      </w:r>
    </w:p>
    <w:p w14:paraId="7B273A40">
      <w:pPr>
        <w:spacing w:after="0"/>
        <w:contextualSpacing/>
        <w:jc w:val="center"/>
        <w:rPr>
          <w:rFonts w:ascii="Times New Roman" w:hAnsi="Times New Roman" w:eastAsia="Calibri" w:cs="Times New Roman"/>
          <w:b/>
          <w:sz w:val="24"/>
          <w:szCs w:val="24"/>
        </w:rPr>
      </w:pPr>
      <w:r>
        <w:rPr>
          <w:rFonts w:ascii="Times New Roman" w:hAnsi="Times New Roman" w:eastAsia="Calibri" w:cs="Times New Roman"/>
          <w:b/>
          <w:sz w:val="24"/>
          <w:szCs w:val="24"/>
        </w:rPr>
        <w:t>Социально-коммуникативное развитие</w:t>
      </w:r>
    </w:p>
    <w:p w14:paraId="3A7483D4">
      <w:pPr>
        <w:spacing w:after="0"/>
        <w:jc w:val="center"/>
        <w:rPr>
          <w:rFonts w:ascii="Times New Roman" w:hAnsi="Times New Roman" w:eastAsia="Calibri" w:cs="Times New Roman"/>
          <w:b/>
          <w:sz w:val="24"/>
          <w:szCs w:val="24"/>
        </w:rPr>
      </w:pPr>
      <w:r>
        <w:rPr>
          <w:rFonts w:ascii="Times New Roman" w:hAnsi="Times New Roman" w:eastAsia="Calibri" w:cs="Times New Roman"/>
          <w:b/>
          <w:sz w:val="24"/>
          <w:szCs w:val="24"/>
        </w:rPr>
        <w:t xml:space="preserve">              Ранний возраст (1-2 года)</w:t>
      </w:r>
    </w:p>
    <w:tbl>
      <w:tblPr>
        <w:tblStyle w:val="30"/>
        <w:tblW w:w="15309"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2"/>
        <w:gridCol w:w="12757"/>
      </w:tblGrid>
      <w:tr w14:paraId="0FCED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7A757BCA">
            <w:pPr>
              <w:spacing w:after="0" w:line="276"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Направление развития</w:t>
            </w:r>
          </w:p>
        </w:tc>
        <w:tc>
          <w:tcPr>
            <w:tcW w:w="12757" w:type="dxa"/>
          </w:tcPr>
          <w:p w14:paraId="11EF1331">
            <w:pPr>
              <w:spacing w:after="0" w:line="276"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Содержание образовательной деятельности</w:t>
            </w:r>
          </w:p>
          <w:p w14:paraId="5F2571F9">
            <w:pPr>
              <w:spacing w:after="0" w:line="276"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Педагог:</w:t>
            </w:r>
          </w:p>
        </w:tc>
      </w:tr>
      <w:tr w14:paraId="530F9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5B570A5A">
            <w:pPr>
              <w:spacing w:after="0" w:line="276" w:lineRule="auto"/>
              <w:rPr>
                <w:rFonts w:ascii="Times New Roman" w:hAnsi="Times New Roman" w:eastAsia="Calibri" w:cs="Times New Roman"/>
                <w:color w:val="000000"/>
                <w:sz w:val="24"/>
                <w:szCs w:val="24"/>
              </w:rPr>
            </w:pPr>
            <w:r>
              <w:rPr>
                <w:rFonts w:ascii="Times New Roman" w:hAnsi="Times New Roman" w:eastAsia="Calibri" w:cs="Times New Roman"/>
                <w:i/>
                <w:iCs/>
                <w:color w:val="000000"/>
                <w:sz w:val="24"/>
                <w:szCs w:val="24"/>
              </w:rPr>
              <w:t>Формирование  начала общения и культурного поведения</w:t>
            </w:r>
          </w:p>
        </w:tc>
        <w:tc>
          <w:tcPr>
            <w:tcW w:w="12757" w:type="dxa"/>
          </w:tcPr>
          <w:p w14:paraId="0C3A89D3">
            <w:pPr>
              <w:widowControl w:val="0"/>
              <w:spacing w:after="0" w:line="274" w:lineRule="exact"/>
              <w:jc w:val="both"/>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4"/>
                <w:szCs w:val="24"/>
                <w:lang w:eastAsia="ru-RU" w:bidi="ru-RU"/>
              </w:rPr>
              <w:t>- стимулирует вступление ребенка в непродолжительный контакт со сверстниками: со</w:t>
            </w:r>
            <w:r>
              <w:rPr>
                <w:rFonts w:ascii="Times New Roman" w:hAnsi="Times New Roman" w:eastAsia="Times New Roman" w:cs="Times New Roman"/>
                <w:color w:val="000000"/>
                <w:sz w:val="24"/>
                <w:szCs w:val="24"/>
                <w:lang w:eastAsia="ru-RU" w:bidi="ru-RU"/>
              </w:rPr>
              <w:softHyphen/>
            </w:r>
            <w:r>
              <w:rPr>
                <w:rFonts w:ascii="Times New Roman" w:hAnsi="Times New Roman" w:eastAsia="Times New Roman" w:cs="Times New Roman"/>
                <w:color w:val="000000"/>
                <w:sz w:val="24"/>
                <w:szCs w:val="24"/>
                <w:lang w:eastAsia="ru-RU" w:bidi="ru-RU"/>
              </w:rPr>
              <w:t>вместное с воспитателем или самостоятельное наблюдение за действиями другого ребенка; подражание его действиям;</w:t>
            </w:r>
          </w:p>
          <w:p w14:paraId="2F965DE6">
            <w:pPr>
              <w:widowControl w:val="0"/>
              <w:tabs>
                <w:tab w:val="left" w:pos="767"/>
              </w:tabs>
              <w:spacing w:after="0" w:line="274" w:lineRule="exact"/>
              <w:jc w:val="both"/>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4"/>
                <w:szCs w:val="24"/>
                <w:lang w:eastAsia="ru-RU" w:bidi="ru-RU"/>
              </w:rPr>
              <w:t>- способствует формированию у ребенка представления о том, что можно делать, а чего делать нельзя (нельзя драться, отбирать игрушку, говорить плохие слова и т.д.);</w:t>
            </w:r>
          </w:p>
          <w:p w14:paraId="6A6D3A61">
            <w:pPr>
              <w:widowControl w:val="0"/>
              <w:tabs>
                <w:tab w:val="left" w:pos="767"/>
              </w:tabs>
              <w:spacing w:after="0" w:line="274" w:lineRule="exact"/>
              <w:jc w:val="both"/>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4"/>
                <w:szCs w:val="24"/>
                <w:lang w:eastAsia="ru-RU" w:bidi="ru-RU"/>
              </w:rPr>
              <w:t>- приучает действовать по разрешению (когда можно) и останавливаться по запрету (когда нельзя);</w:t>
            </w:r>
          </w:p>
          <w:p w14:paraId="338A7468">
            <w:pPr>
              <w:widowControl w:val="0"/>
              <w:tabs>
                <w:tab w:val="left" w:pos="767"/>
              </w:tabs>
              <w:spacing w:after="0" w:line="274" w:lineRule="exact"/>
              <w:jc w:val="both"/>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4"/>
                <w:szCs w:val="24"/>
                <w:lang w:eastAsia="ru-RU" w:bidi="ru-RU"/>
              </w:rPr>
              <w:t xml:space="preserve">- учит здороваться, отвечать на приветствие взрослого, благодарить, </w:t>
            </w:r>
            <w:r>
              <w:rPr>
                <w:rFonts w:ascii="Times New Roman CYR" w:hAnsi="Times New Roman CYR" w:cs="Times New Roman CYR" w:eastAsiaTheme="minorEastAsia"/>
                <w:sz w:val="24"/>
                <w:szCs w:val="24"/>
                <w:lang w:eastAsia="ru-RU"/>
              </w:rPr>
              <w:t>выполнять просьбу педагога</w:t>
            </w:r>
            <w:r>
              <w:rPr>
                <w:rFonts w:ascii="Times New Roman" w:hAnsi="Times New Roman" w:eastAsia="Times New Roman" w:cs="Times New Roman"/>
                <w:color w:val="000000"/>
                <w:sz w:val="24"/>
                <w:szCs w:val="24"/>
                <w:lang w:eastAsia="ru-RU" w:bidi="ru-RU"/>
              </w:rPr>
              <w:t>;</w:t>
            </w:r>
          </w:p>
          <w:p w14:paraId="4B549FC8">
            <w:pPr>
              <w:widowControl w:val="0"/>
              <w:tabs>
                <w:tab w:val="left" w:pos="767"/>
              </w:tabs>
              <w:spacing w:after="207" w:line="274" w:lineRule="exact"/>
              <w:jc w:val="both"/>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4"/>
                <w:szCs w:val="24"/>
                <w:lang w:eastAsia="ru-RU" w:bidi="ru-RU"/>
              </w:rPr>
              <w:t>- развивает у детей самостоятельность при приеме пищи (самому пользоваться ложкой, пить из чашки, садиться за стол); при одевании, с соблюдением необходимой последователь</w:t>
            </w:r>
            <w:r>
              <w:rPr>
                <w:rFonts w:ascii="Times New Roman" w:hAnsi="Times New Roman" w:eastAsia="Times New Roman" w:cs="Times New Roman"/>
                <w:color w:val="000000"/>
                <w:sz w:val="24"/>
                <w:szCs w:val="24"/>
                <w:lang w:eastAsia="ru-RU" w:bidi="ru-RU"/>
              </w:rPr>
              <w:softHyphen/>
            </w:r>
            <w:r>
              <w:rPr>
                <w:rFonts w:ascii="Times New Roman" w:hAnsi="Times New Roman" w:eastAsia="Times New Roman" w:cs="Times New Roman"/>
                <w:color w:val="000000"/>
                <w:sz w:val="24"/>
                <w:szCs w:val="24"/>
                <w:lang w:eastAsia="ru-RU" w:bidi="ru-RU"/>
              </w:rPr>
              <w:t>ности.</w:t>
            </w:r>
          </w:p>
        </w:tc>
      </w:tr>
      <w:tr w14:paraId="473B3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502D0E47">
            <w:pPr>
              <w:spacing w:after="0" w:line="276" w:lineRule="auto"/>
              <w:rPr>
                <w:rFonts w:ascii="Times New Roman" w:hAnsi="Times New Roman" w:eastAsia="Calibri" w:cs="Times New Roman"/>
                <w:color w:val="000000"/>
                <w:sz w:val="24"/>
                <w:szCs w:val="24"/>
              </w:rPr>
            </w:pPr>
            <w:r>
              <w:rPr>
                <w:rFonts w:ascii="Times New Roman" w:hAnsi="Times New Roman" w:eastAsia="Calibri" w:cs="Times New Roman"/>
                <w:i/>
                <w:iCs/>
                <w:color w:val="000000"/>
                <w:sz w:val="24"/>
                <w:szCs w:val="24"/>
              </w:rPr>
              <w:t>Развитие эмоциональной отзывчивости, сопереживания, первых представлений о себе</w:t>
            </w:r>
          </w:p>
        </w:tc>
        <w:tc>
          <w:tcPr>
            <w:tcW w:w="12757" w:type="dxa"/>
          </w:tcPr>
          <w:p w14:paraId="148CED9D">
            <w:pPr>
              <w:widowControl w:val="0"/>
              <w:spacing w:after="0" w:line="274" w:lineRule="exact"/>
              <w:jc w:val="both"/>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4"/>
                <w:szCs w:val="24"/>
                <w:lang w:eastAsia="ru-RU" w:bidi="ru-RU"/>
              </w:rPr>
              <w:t>- создает условия для благоприятной адаптации ребенка к дошкольному учреждению; доброжелательно и терпеливо относится к малышу, помогает пережить расставание с роди</w:t>
            </w:r>
            <w:r>
              <w:rPr>
                <w:rFonts w:ascii="Times New Roman" w:hAnsi="Times New Roman" w:eastAsia="Times New Roman" w:cs="Times New Roman"/>
                <w:color w:val="000000"/>
                <w:sz w:val="24"/>
                <w:szCs w:val="24"/>
                <w:lang w:eastAsia="ru-RU" w:bidi="ru-RU"/>
              </w:rPr>
              <w:softHyphen/>
            </w:r>
            <w:r>
              <w:rPr>
                <w:rFonts w:ascii="Times New Roman" w:hAnsi="Times New Roman" w:eastAsia="Times New Roman" w:cs="Times New Roman"/>
                <w:color w:val="000000"/>
                <w:sz w:val="24"/>
                <w:szCs w:val="24"/>
                <w:lang w:eastAsia="ru-RU" w:bidi="ru-RU"/>
              </w:rPr>
              <w:t>телями, привыкнуть к новым условиям жизни; дает ребенку понять, что его любят и заботят</w:t>
            </w:r>
            <w:r>
              <w:rPr>
                <w:rFonts w:ascii="Times New Roman" w:hAnsi="Times New Roman" w:eastAsia="Times New Roman" w:cs="Times New Roman"/>
                <w:color w:val="000000"/>
                <w:sz w:val="24"/>
                <w:szCs w:val="24"/>
                <w:lang w:eastAsia="ru-RU" w:bidi="ru-RU"/>
              </w:rPr>
              <w:softHyphen/>
            </w:r>
            <w:r>
              <w:rPr>
                <w:rFonts w:ascii="Times New Roman" w:hAnsi="Times New Roman" w:eastAsia="Times New Roman" w:cs="Times New Roman"/>
                <w:color w:val="000000"/>
                <w:sz w:val="24"/>
                <w:szCs w:val="24"/>
                <w:lang w:eastAsia="ru-RU" w:bidi="ru-RU"/>
              </w:rPr>
              <w:t>ся о нем;</w:t>
            </w:r>
          </w:p>
          <w:p w14:paraId="133D7F39">
            <w:pPr>
              <w:spacing w:after="0" w:line="276" w:lineRule="auto"/>
              <w:rPr>
                <w:rFonts w:ascii="Times New Roman CYR" w:hAnsi="Times New Roman CYR" w:cs="Times New Roman CYR" w:eastAsiaTheme="minorEastAsia"/>
                <w:sz w:val="24"/>
                <w:szCs w:val="24"/>
                <w:lang w:eastAsia="ru-RU"/>
              </w:rPr>
            </w:pPr>
            <w:r>
              <w:rPr>
                <w:rFonts w:ascii="Times New Roman" w:hAnsi="Times New Roman" w:eastAsia="Calibri" w:cs="Times New Roman"/>
                <w:color w:val="000000"/>
                <w:sz w:val="24"/>
                <w:szCs w:val="24"/>
              </w:rPr>
              <w:t>-</w:t>
            </w:r>
            <w:r>
              <w:rPr>
                <w:rFonts w:ascii="Times New Roman CYR" w:hAnsi="Times New Roman CYR" w:cs="Times New Roman CYR" w:eastAsiaTheme="minorEastAsia"/>
                <w:sz w:val="24"/>
                <w:szCs w:val="24"/>
                <w:lang w:eastAsia="ru-RU"/>
              </w:rPr>
              <w:t xml:space="preserve"> обеспечивает эмоциональный комфорт детей в группе; </w:t>
            </w:r>
          </w:p>
          <w:p w14:paraId="5610E25E">
            <w:pPr>
              <w:spacing w:after="0" w:line="276" w:lineRule="auto"/>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поддерживает потребность в доброжелательном внимании, заботе, положительных отзывах и похвалы со стороны взрослых;</w:t>
            </w:r>
          </w:p>
          <w:p w14:paraId="5318F5AF">
            <w:pPr>
              <w:spacing w:after="0" w:line="276" w:lineRule="auto"/>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использует разнообразные телесные контакты (прикосновения), жесты, мимику;</w:t>
            </w:r>
          </w:p>
          <w:p w14:paraId="2CB59A97">
            <w:pPr>
              <w:spacing w:after="0" w:line="276" w:lineRule="auto"/>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побуждает детей к действиям с предметами и игрушками, вызывая положительные эмоции от действий с ними;</w:t>
            </w:r>
          </w:p>
          <w:p w14:paraId="0A2CAD9D">
            <w:pPr>
              <w:widowControl w:val="0"/>
              <w:tabs>
                <w:tab w:val="left" w:pos="767"/>
              </w:tabs>
              <w:spacing w:after="0" w:line="274" w:lineRule="exact"/>
              <w:jc w:val="both"/>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4"/>
                <w:szCs w:val="24"/>
                <w:lang w:eastAsia="ru-RU" w:bidi="ru-RU"/>
              </w:rPr>
              <w:t>- поощряет интерес к сверстнику, стремление поделиться сладостями, игрушками, го</w:t>
            </w:r>
            <w:r>
              <w:rPr>
                <w:rFonts w:ascii="Times New Roman" w:hAnsi="Times New Roman" w:eastAsia="Times New Roman" w:cs="Times New Roman"/>
                <w:color w:val="000000"/>
                <w:sz w:val="24"/>
                <w:szCs w:val="24"/>
                <w:lang w:eastAsia="ru-RU" w:bidi="ru-RU"/>
              </w:rPr>
              <w:softHyphen/>
            </w:r>
            <w:r>
              <w:rPr>
                <w:rFonts w:ascii="Times New Roman" w:hAnsi="Times New Roman" w:eastAsia="Times New Roman" w:cs="Times New Roman"/>
                <w:color w:val="000000"/>
                <w:sz w:val="24"/>
                <w:szCs w:val="24"/>
                <w:lang w:eastAsia="ru-RU" w:bidi="ru-RU"/>
              </w:rPr>
              <w:t>ворить о своих и детских переживаниях («Хорошо, что Женя пожалел Сашеньку, ведь она упала, и ей больно»);</w:t>
            </w:r>
          </w:p>
          <w:p w14:paraId="4B253AA0">
            <w:pPr>
              <w:widowControl w:val="0"/>
              <w:tabs>
                <w:tab w:val="left" w:pos="767"/>
              </w:tabs>
              <w:spacing w:after="0" w:line="274" w:lineRule="exact"/>
              <w:jc w:val="both"/>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4"/>
                <w:szCs w:val="24"/>
                <w:lang w:eastAsia="ru-RU" w:bidi="ru-RU"/>
              </w:rPr>
              <w:t>- создает условия для знакомства с самим собой, запоминания своего имени; учит узнавать себя в зеркале, на фотографии, обращается к ребенку по имени;</w:t>
            </w:r>
          </w:p>
          <w:p w14:paraId="72E7BEAB">
            <w:pPr>
              <w:widowControl w:val="0"/>
              <w:tabs>
                <w:tab w:val="left" w:pos="767"/>
              </w:tabs>
              <w:spacing w:after="180" w:line="274" w:lineRule="exact"/>
              <w:jc w:val="both"/>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4"/>
                <w:szCs w:val="24"/>
                <w:lang w:eastAsia="ru-RU" w:bidi="ru-RU"/>
              </w:rPr>
              <w:t>- подводит к пониманию своей половой принадлежности (мальчик, девочка) по внеш</w:t>
            </w:r>
            <w:r>
              <w:rPr>
                <w:rFonts w:ascii="Times New Roman" w:hAnsi="Times New Roman" w:eastAsia="Times New Roman" w:cs="Times New Roman"/>
                <w:color w:val="000000"/>
                <w:sz w:val="24"/>
                <w:szCs w:val="24"/>
                <w:lang w:eastAsia="ru-RU" w:bidi="ru-RU"/>
              </w:rPr>
              <w:softHyphen/>
            </w:r>
            <w:r>
              <w:rPr>
                <w:rFonts w:ascii="Times New Roman" w:hAnsi="Times New Roman" w:eastAsia="Times New Roman" w:cs="Times New Roman"/>
                <w:color w:val="000000"/>
                <w:sz w:val="24"/>
                <w:szCs w:val="24"/>
                <w:lang w:eastAsia="ru-RU" w:bidi="ru-RU"/>
              </w:rPr>
              <w:t>ним признакам (одежде, прическе), имени.</w:t>
            </w:r>
          </w:p>
        </w:tc>
      </w:tr>
      <w:tr w14:paraId="58507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71C94645">
            <w:pPr>
              <w:spacing w:after="0" w:line="276" w:lineRule="auto"/>
              <w:rPr>
                <w:rFonts w:ascii="Times New Roman" w:hAnsi="Times New Roman" w:eastAsia="Calibri" w:cs="Times New Roman"/>
                <w:color w:val="000000"/>
                <w:sz w:val="24"/>
                <w:szCs w:val="24"/>
              </w:rPr>
            </w:pPr>
            <w:r>
              <w:rPr>
                <w:rFonts w:ascii="Times New Roman" w:hAnsi="Times New Roman" w:eastAsia="Calibri" w:cs="Times New Roman"/>
                <w:i/>
                <w:iCs/>
                <w:color w:val="000000"/>
                <w:sz w:val="24"/>
                <w:szCs w:val="24"/>
              </w:rPr>
              <w:t>Развитие взаимодействия со взрослыми и сверстниками, готовности к совместной</w:t>
            </w:r>
            <w:r>
              <w:rPr>
                <w:rFonts w:ascii="Times New Roman" w:hAnsi="Times New Roman" w:eastAsia="Calibri" w:cs="Times New Roman"/>
                <w:color w:val="000000"/>
                <w:sz w:val="24"/>
                <w:szCs w:val="24"/>
              </w:rPr>
              <w:br w:type="textWrapping"/>
            </w:r>
            <w:r>
              <w:rPr>
                <w:rFonts w:ascii="Times New Roman" w:hAnsi="Times New Roman" w:eastAsia="Calibri" w:cs="Times New Roman"/>
                <w:i/>
                <w:iCs/>
                <w:color w:val="000000"/>
                <w:sz w:val="24"/>
                <w:szCs w:val="24"/>
              </w:rPr>
              <w:t>деятельности с ними</w:t>
            </w:r>
          </w:p>
        </w:tc>
        <w:tc>
          <w:tcPr>
            <w:tcW w:w="12757" w:type="dxa"/>
          </w:tcPr>
          <w:p w14:paraId="4D77DB67">
            <w:pPr>
              <w:widowControl w:val="0"/>
              <w:spacing w:after="0" w:line="274" w:lineRule="exact"/>
              <w:jc w:val="both"/>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4"/>
                <w:szCs w:val="24"/>
                <w:lang w:eastAsia="ru-RU" w:bidi="ru-RU"/>
              </w:rPr>
              <w:t>- удовлетворяет потребность в доброжелательном внимании взрослого, общении с ним;</w:t>
            </w:r>
          </w:p>
          <w:p w14:paraId="77EAAC07">
            <w:pPr>
              <w:widowControl w:val="0"/>
              <w:tabs>
                <w:tab w:val="left" w:pos="767"/>
              </w:tabs>
              <w:spacing w:after="0" w:line="274" w:lineRule="exact"/>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хвалит ребёнка, вызывая радость, поддерживает активность ребёнка, улучшая его отношение к взрослому, усиливая доверие к нему;</w:t>
            </w:r>
          </w:p>
          <w:p w14:paraId="65C2CA20">
            <w:pPr>
              <w:widowControl w:val="0"/>
              <w:tabs>
                <w:tab w:val="left" w:pos="767"/>
              </w:tabs>
              <w:spacing w:after="0" w:line="274" w:lineRule="exact"/>
              <w:jc w:val="both"/>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4"/>
                <w:szCs w:val="24"/>
                <w:lang w:eastAsia="ru-RU" w:bidi="ru-RU"/>
              </w:rPr>
              <w:t>- развивает у ребенка желание слушать взрослого, выполнять несложные просьбы («Принеси кубик», «Уложи мишку спать»);</w:t>
            </w:r>
          </w:p>
          <w:p w14:paraId="01C5B22A">
            <w:pPr>
              <w:widowControl w:val="0"/>
              <w:tabs>
                <w:tab w:val="left" w:pos="767"/>
              </w:tabs>
              <w:spacing w:after="0" w:line="274" w:lineRule="exact"/>
              <w:jc w:val="both"/>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4"/>
                <w:szCs w:val="24"/>
                <w:lang w:eastAsia="ru-RU" w:bidi="ru-RU"/>
              </w:rPr>
              <w:t>- побуждает ребенка к совместным действиям с предметами и игрушками, поддержи</w:t>
            </w:r>
            <w:r>
              <w:rPr>
                <w:rFonts w:ascii="Times New Roman" w:hAnsi="Times New Roman" w:eastAsia="Times New Roman" w:cs="Times New Roman"/>
                <w:color w:val="000000"/>
                <w:sz w:val="24"/>
                <w:szCs w:val="24"/>
                <w:lang w:eastAsia="ru-RU" w:bidi="ru-RU"/>
              </w:rPr>
              <w:softHyphen/>
            </w:r>
            <w:r>
              <w:rPr>
                <w:rFonts w:ascii="Times New Roman" w:hAnsi="Times New Roman" w:eastAsia="Times New Roman" w:cs="Times New Roman"/>
                <w:color w:val="000000"/>
                <w:sz w:val="24"/>
                <w:szCs w:val="24"/>
                <w:lang w:eastAsia="ru-RU" w:bidi="ru-RU"/>
              </w:rPr>
              <w:t>вает удовольствие от первых успехов и самостоятельных усилий;</w:t>
            </w:r>
          </w:p>
          <w:p w14:paraId="700EF367">
            <w:pPr>
              <w:widowControl w:val="0"/>
              <w:tabs>
                <w:tab w:val="left" w:pos="767"/>
              </w:tabs>
              <w:spacing w:after="0" w:line="274" w:lineRule="exact"/>
              <w:jc w:val="both"/>
              <w:rPr>
                <w:rFonts w:ascii="Times New Roman CYR" w:hAnsi="Times New Roman CYR" w:cs="Times New Roman CYR" w:eastAsiaTheme="minorEastAsia"/>
                <w:sz w:val="24"/>
                <w:szCs w:val="24"/>
                <w:lang w:eastAsia="ru-RU"/>
              </w:rPr>
            </w:pPr>
            <w:r>
              <w:rPr>
                <w:rFonts w:ascii="Times New Roman" w:hAnsi="Times New Roman" w:eastAsia="Times New Roman" w:cs="Times New Roman"/>
                <w:color w:val="000000"/>
                <w:sz w:val="24"/>
                <w:szCs w:val="24"/>
                <w:lang w:eastAsia="ru-RU" w:bidi="ru-RU"/>
              </w:rPr>
              <w:t xml:space="preserve">- </w:t>
            </w:r>
            <w:r>
              <w:rPr>
                <w:rFonts w:ascii="Times New Roman CYR" w:hAnsi="Times New Roman CYR" w:cs="Times New Roman CYR" w:eastAsiaTheme="minorEastAsia"/>
                <w:sz w:val="24"/>
                <w:szCs w:val="24"/>
                <w:lang w:eastAsia="ru-RU"/>
              </w:rPr>
              <w:t xml:space="preserve">поощряет проявление ребёнком инициативы в общении со взрослыми и сверстниками; </w:t>
            </w:r>
          </w:p>
          <w:p w14:paraId="0B8ED829">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поощряет проявление у ребёнка интереса к себе, желание участвовать в совместной деятельности, игре, развлечении;</w:t>
            </w:r>
          </w:p>
          <w:p w14:paraId="3853B53B">
            <w:pPr>
              <w:widowControl w:val="0"/>
              <w:tabs>
                <w:tab w:val="left" w:pos="767"/>
              </w:tabs>
              <w:spacing w:after="0" w:line="274" w:lineRule="exact"/>
              <w:jc w:val="both"/>
              <w:rPr>
                <w:rFonts w:ascii="Times New Roman" w:hAnsi="Times New Roman" w:eastAsia="Times New Roman" w:cs="Times New Roman"/>
                <w:color w:val="000000"/>
                <w:sz w:val="24"/>
                <w:szCs w:val="24"/>
                <w:lang w:eastAsia="ru-RU" w:bidi="ru-RU"/>
              </w:rPr>
            </w:pPr>
            <w:r>
              <w:rPr>
                <w:rFonts w:ascii="Times New Roman CYR" w:hAnsi="Times New Roman CYR" w:cs="Times New Roman CYR" w:eastAsiaTheme="minorEastAsia"/>
                <w:sz w:val="24"/>
                <w:szCs w:val="24"/>
                <w:lang w:eastAsia="ru-RU"/>
              </w:rPr>
              <w:t>-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14:paraId="222E4866">
            <w:pPr>
              <w:widowControl w:val="0"/>
              <w:tabs>
                <w:tab w:val="left" w:pos="767"/>
              </w:tabs>
              <w:spacing w:after="0" w:line="274" w:lineRule="exact"/>
              <w:jc w:val="both"/>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4"/>
                <w:szCs w:val="24"/>
                <w:lang w:eastAsia="ru-RU" w:bidi="ru-RU"/>
              </w:rPr>
              <w:t>- поддерживает проявления первых самостоятельных желаний («хочу», «не хочу»);</w:t>
            </w:r>
          </w:p>
          <w:p w14:paraId="56153368">
            <w:pPr>
              <w:widowControl w:val="0"/>
              <w:tabs>
                <w:tab w:val="left" w:pos="767"/>
              </w:tabs>
              <w:spacing w:after="207" w:line="274" w:lineRule="exact"/>
              <w:jc w:val="both"/>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4"/>
                <w:szCs w:val="24"/>
                <w:lang w:eastAsia="ru-RU" w:bidi="ru-RU"/>
              </w:rPr>
              <w:t>- побуждает включаться в диалог с помощью дос</w:t>
            </w:r>
            <w:r>
              <w:rPr>
                <w:rFonts w:ascii="Times New Roman" w:hAnsi="Times New Roman" w:eastAsia="Times New Roman" w:cs="Times New Roman"/>
                <w:color w:val="000000"/>
                <w:sz w:val="24"/>
                <w:szCs w:val="24"/>
                <w:lang w:eastAsia="ru-RU" w:bidi="ru-RU"/>
              </w:rPr>
              <w:softHyphen/>
            </w:r>
            <w:r>
              <w:rPr>
                <w:rFonts w:ascii="Times New Roman" w:hAnsi="Times New Roman" w:eastAsia="Times New Roman" w:cs="Times New Roman"/>
                <w:color w:val="000000"/>
                <w:sz w:val="24"/>
                <w:szCs w:val="24"/>
                <w:lang w:eastAsia="ru-RU" w:bidi="ru-RU"/>
              </w:rPr>
              <w:t>тупных средств (вокализаций, движений, мимики, жестов, слов).</w:t>
            </w:r>
          </w:p>
        </w:tc>
      </w:tr>
      <w:tr w14:paraId="18EF0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6C6065D6">
            <w:pPr>
              <w:spacing w:after="0" w:line="276" w:lineRule="auto"/>
              <w:rPr>
                <w:rFonts w:ascii="Times New Roman" w:hAnsi="Times New Roman" w:eastAsia="Calibri" w:cs="Times New Roman"/>
                <w:color w:val="000000"/>
                <w:sz w:val="24"/>
                <w:szCs w:val="24"/>
              </w:rPr>
            </w:pPr>
            <w:r>
              <w:rPr>
                <w:rFonts w:ascii="Times New Roman" w:hAnsi="Times New Roman" w:eastAsia="Calibri" w:cs="Times New Roman"/>
                <w:i/>
                <w:iCs/>
                <w:color w:val="000000"/>
                <w:sz w:val="24"/>
                <w:szCs w:val="24"/>
              </w:rPr>
              <w:t>Развитие  сюжетно-отобразительной игры</w:t>
            </w:r>
          </w:p>
        </w:tc>
        <w:tc>
          <w:tcPr>
            <w:tcW w:w="12757" w:type="dxa"/>
          </w:tcPr>
          <w:p w14:paraId="54B935C8">
            <w:pPr>
              <w:widowControl w:val="0"/>
              <w:tabs>
                <w:tab w:val="left" w:pos="767"/>
              </w:tabs>
              <w:spacing w:after="0" w:line="274" w:lineRule="exact"/>
              <w:jc w:val="both"/>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4"/>
                <w:szCs w:val="24"/>
                <w:lang w:eastAsia="ru-RU" w:bidi="ru-RU"/>
              </w:rPr>
              <w:t>- обогащает реальный жизненный бытовой опыт детей;</w:t>
            </w:r>
          </w:p>
          <w:p w14:paraId="366C969E">
            <w:pPr>
              <w:widowControl w:val="0"/>
              <w:spacing w:after="0" w:line="274" w:lineRule="exact"/>
              <w:jc w:val="both"/>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4"/>
                <w:szCs w:val="24"/>
                <w:lang w:eastAsia="ru-RU" w:bidi="ru-RU"/>
              </w:rPr>
              <w:t>- проводит игры-показы типа «Угостим куклу», «Полечим и покормим собачку» и т.п., демонстрируя реальное назначение предметов;</w:t>
            </w:r>
          </w:p>
          <w:p w14:paraId="043D6637">
            <w:pPr>
              <w:widowControl w:val="0"/>
              <w:tabs>
                <w:tab w:val="left" w:pos="767"/>
              </w:tabs>
              <w:spacing w:after="0" w:line="274" w:lineRule="exact"/>
              <w:jc w:val="both"/>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4"/>
                <w:szCs w:val="24"/>
                <w:lang w:eastAsia="ru-RU" w:bidi="ru-RU"/>
              </w:rPr>
              <w:t>- создает условия для игры путем предоставления детям разнообразных образных и других игрушек;</w:t>
            </w:r>
          </w:p>
          <w:p w14:paraId="7F0112CD">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xml:space="preserve">- включает детей в игровые ситуации, вспоминая любимые сказки, стихотворения и тому подобное, </w:t>
            </w:r>
          </w:p>
          <w:p w14:paraId="3F103AF0">
            <w:pPr>
              <w:widowControl w:val="0"/>
              <w:tabs>
                <w:tab w:val="left" w:pos="767"/>
              </w:tabs>
              <w:spacing w:after="207" w:line="274" w:lineRule="exact"/>
              <w:jc w:val="both"/>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4"/>
                <w:szCs w:val="24"/>
                <w:lang w:eastAsia="ru-RU" w:bidi="ru-RU"/>
              </w:rPr>
              <w:t>- играет вместе с ребенком, разыгрывая с помощью кукол знакомые ребенку по его опыту сценки из жизни, и «подталкивая» его к дальнейшему развитию игрового сюжета, способствует возникновению цепочки игровых действий.</w:t>
            </w:r>
          </w:p>
        </w:tc>
      </w:tr>
      <w:tr w14:paraId="2FB6A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19CC7EC7">
            <w:pPr>
              <w:spacing w:after="0" w:line="276" w:lineRule="auto"/>
              <w:rPr>
                <w:rFonts w:ascii="Times New Roman" w:hAnsi="Times New Roman" w:eastAsia="Calibri" w:cs="Times New Roman"/>
                <w:color w:val="000000"/>
                <w:sz w:val="24"/>
                <w:szCs w:val="24"/>
              </w:rPr>
            </w:pPr>
            <w:r>
              <w:rPr>
                <w:rFonts w:ascii="Times New Roman" w:hAnsi="Times New Roman" w:eastAsia="Calibri" w:cs="Times New Roman"/>
                <w:i/>
                <w:iCs/>
                <w:color w:val="000000"/>
                <w:sz w:val="24"/>
                <w:szCs w:val="24"/>
              </w:rPr>
              <w:t>Обеспечение безопасности детей</w:t>
            </w:r>
          </w:p>
        </w:tc>
        <w:tc>
          <w:tcPr>
            <w:tcW w:w="12757" w:type="dxa"/>
          </w:tcPr>
          <w:p w14:paraId="73FFDABD">
            <w:pPr>
              <w:widowControl w:val="0"/>
              <w:spacing w:after="0" w:line="274" w:lineRule="exact"/>
              <w:jc w:val="both"/>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4"/>
                <w:szCs w:val="24"/>
                <w:lang w:eastAsia="ru-RU" w:bidi="ru-RU"/>
              </w:rPr>
              <w:t>- оберегает детей от травм; предупреждает возможные падения ребенка (пол должен быть ровным и нескользким, прогулочная площадка участка — утрамбованной, без высту</w:t>
            </w:r>
            <w:r>
              <w:rPr>
                <w:rFonts w:ascii="Times New Roman" w:hAnsi="Times New Roman" w:eastAsia="Times New Roman" w:cs="Times New Roman"/>
                <w:color w:val="000000"/>
                <w:sz w:val="24"/>
                <w:szCs w:val="24"/>
                <w:lang w:eastAsia="ru-RU" w:bidi="ru-RU"/>
              </w:rPr>
              <w:softHyphen/>
            </w:r>
            <w:r>
              <w:rPr>
                <w:rFonts w:ascii="Times New Roman" w:hAnsi="Times New Roman" w:eastAsia="Times New Roman" w:cs="Times New Roman"/>
                <w:color w:val="000000"/>
                <w:sz w:val="24"/>
                <w:szCs w:val="24"/>
                <w:lang w:eastAsia="ru-RU" w:bidi="ru-RU"/>
              </w:rPr>
              <w:t>пающих корней деревьев);</w:t>
            </w:r>
          </w:p>
          <w:p w14:paraId="478BCCD7">
            <w:pPr>
              <w:widowControl w:val="0"/>
              <w:tabs>
                <w:tab w:val="left" w:pos="760"/>
              </w:tabs>
              <w:spacing w:after="0" w:line="274" w:lineRule="exact"/>
              <w:jc w:val="both"/>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4"/>
                <w:szCs w:val="24"/>
                <w:lang w:eastAsia="ru-RU" w:bidi="ru-RU"/>
              </w:rPr>
              <w:t>- создает в группе атмосферу психологического комфорта, содействует развитию у ре</w:t>
            </w:r>
            <w:r>
              <w:rPr>
                <w:rFonts w:ascii="Times New Roman" w:hAnsi="Times New Roman" w:eastAsia="Times New Roman" w:cs="Times New Roman"/>
                <w:color w:val="000000"/>
                <w:sz w:val="24"/>
                <w:szCs w:val="24"/>
                <w:lang w:eastAsia="ru-RU" w:bidi="ru-RU"/>
              </w:rPr>
              <w:softHyphen/>
            </w:r>
            <w:r>
              <w:rPr>
                <w:rFonts w:ascii="Times New Roman" w:hAnsi="Times New Roman" w:eastAsia="Times New Roman" w:cs="Times New Roman"/>
                <w:color w:val="000000"/>
                <w:sz w:val="24"/>
                <w:szCs w:val="24"/>
                <w:lang w:eastAsia="ru-RU" w:bidi="ru-RU"/>
              </w:rPr>
              <w:t>бенка чувства защищенности, уверенности, безопасности;</w:t>
            </w:r>
          </w:p>
          <w:p w14:paraId="7D80A96C">
            <w:pPr>
              <w:widowControl w:val="0"/>
              <w:tabs>
                <w:tab w:val="left" w:pos="760"/>
              </w:tabs>
              <w:spacing w:after="207" w:line="274" w:lineRule="exact"/>
              <w:jc w:val="both"/>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4"/>
                <w:szCs w:val="24"/>
                <w:lang w:eastAsia="ru-RU" w:bidi="ru-RU"/>
              </w:rPr>
              <w:t>- формирует у ребенка навыки поведения, позволяющие ему обратиться в нужный мо</w:t>
            </w:r>
            <w:r>
              <w:rPr>
                <w:rFonts w:ascii="Times New Roman" w:hAnsi="Times New Roman" w:eastAsia="Times New Roman" w:cs="Times New Roman"/>
                <w:color w:val="000000"/>
                <w:sz w:val="24"/>
                <w:szCs w:val="24"/>
                <w:lang w:eastAsia="ru-RU" w:bidi="ru-RU"/>
              </w:rPr>
              <w:softHyphen/>
            </w:r>
            <w:r>
              <w:rPr>
                <w:rFonts w:ascii="Times New Roman" w:hAnsi="Times New Roman" w:eastAsia="Times New Roman" w:cs="Times New Roman"/>
                <w:color w:val="000000"/>
                <w:sz w:val="24"/>
                <w:szCs w:val="24"/>
                <w:lang w:eastAsia="ru-RU" w:bidi="ru-RU"/>
              </w:rPr>
              <w:t>мент за помощью к воспитателю.</w:t>
            </w:r>
          </w:p>
        </w:tc>
      </w:tr>
    </w:tbl>
    <w:p w14:paraId="27D8049D">
      <w:pPr>
        <w:spacing w:after="0"/>
        <w:jc w:val="center"/>
        <w:rPr>
          <w:rFonts w:ascii="Times New Roman" w:hAnsi="Times New Roman" w:eastAsia="Calibri" w:cs="Times New Roman"/>
          <w:b/>
          <w:sz w:val="24"/>
          <w:szCs w:val="24"/>
        </w:rPr>
      </w:pPr>
    </w:p>
    <w:p w14:paraId="02FA55BD">
      <w:pPr>
        <w:spacing w:after="0"/>
        <w:jc w:val="right"/>
        <w:rPr>
          <w:rFonts w:ascii="Times New Roman" w:hAnsi="Times New Roman" w:eastAsia="Calibri" w:cs="Times New Roman"/>
          <w:b/>
          <w:sz w:val="24"/>
          <w:szCs w:val="24"/>
        </w:rPr>
      </w:pPr>
      <w:r>
        <w:rPr>
          <w:rFonts w:ascii="Times New Roman" w:hAnsi="Times New Roman" w:eastAsia="Calibri" w:cs="Times New Roman"/>
          <w:b/>
          <w:sz w:val="24"/>
          <w:szCs w:val="24"/>
        </w:rPr>
        <w:t>Приложение 6</w:t>
      </w:r>
    </w:p>
    <w:p w14:paraId="4A911021">
      <w:pPr>
        <w:spacing w:after="0"/>
        <w:contextualSpacing/>
        <w:jc w:val="center"/>
        <w:rPr>
          <w:rFonts w:ascii="Times New Roman" w:hAnsi="Times New Roman" w:eastAsia="Calibri" w:cs="Times New Roman"/>
          <w:b/>
          <w:sz w:val="24"/>
          <w:szCs w:val="24"/>
        </w:rPr>
      </w:pPr>
      <w:r>
        <w:rPr>
          <w:rFonts w:ascii="Times New Roman" w:hAnsi="Times New Roman" w:eastAsia="Calibri" w:cs="Times New Roman"/>
          <w:b/>
          <w:sz w:val="24"/>
          <w:szCs w:val="24"/>
        </w:rPr>
        <w:t>Социально-коммуникативное развитие</w:t>
      </w:r>
    </w:p>
    <w:p w14:paraId="58633DDA">
      <w:pPr>
        <w:spacing w:after="0"/>
        <w:jc w:val="center"/>
        <w:rPr>
          <w:rFonts w:ascii="Times New Roman" w:hAnsi="Times New Roman" w:eastAsia="Calibri" w:cs="Times New Roman"/>
          <w:b/>
          <w:sz w:val="24"/>
          <w:szCs w:val="24"/>
        </w:rPr>
      </w:pPr>
      <w:r>
        <w:rPr>
          <w:rFonts w:ascii="Times New Roman" w:hAnsi="Times New Roman" w:eastAsia="Calibri" w:cs="Times New Roman"/>
          <w:b/>
          <w:sz w:val="24"/>
          <w:szCs w:val="24"/>
        </w:rPr>
        <w:t xml:space="preserve">              Ранний возраст (2-3 года)</w:t>
      </w:r>
    </w:p>
    <w:tbl>
      <w:tblPr>
        <w:tblStyle w:val="9"/>
        <w:tblW w:w="15309"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2"/>
        <w:gridCol w:w="12757"/>
      </w:tblGrid>
      <w:tr w14:paraId="1EC2E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7F6B100D">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Направление развития</w:t>
            </w:r>
          </w:p>
        </w:tc>
        <w:tc>
          <w:tcPr>
            <w:tcW w:w="12757" w:type="dxa"/>
          </w:tcPr>
          <w:p w14:paraId="2ABF7573">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Содержание образовательной деятельности</w:t>
            </w:r>
          </w:p>
          <w:p w14:paraId="02B67B1B">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Педагог:</w:t>
            </w:r>
          </w:p>
        </w:tc>
      </w:tr>
      <w:tr w14:paraId="7B3A0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69AA2421">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i/>
                <w:iCs/>
                <w:color w:val="000000"/>
                <w:sz w:val="24"/>
                <w:szCs w:val="24"/>
              </w:rPr>
              <w:t>Формирование  начала общения и культурного поведения</w:t>
            </w:r>
          </w:p>
        </w:tc>
        <w:tc>
          <w:tcPr>
            <w:tcW w:w="12757" w:type="dxa"/>
          </w:tcPr>
          <w:p w14:paraId="5C8E1387">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обращается к детям по имени, учит других детей обращаться друг к другу по имени и доброжелательно;</w:t>
            </w:r>
          </w:p>
          <w:p w14:paraId="5C011803">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учит детей элементарным способам общения: умению обратиться с просьбой, поменяться игрушкой с другим ребенком;</w:t>
            </w:r>
          </w:p>
          <w:p w14:paraId="57F7B7E0">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побуждает ребенка активно включаться в общение всеми доступными (неречевыми и речевыми) средствами, откликаться на вопросы и предложения взрослого, инициативно высказываться на близкие ребенку темы из личного опыта, жизни близких людей, животных; подводит к внеситуативному  диалогу с взрослым (о том, что сейчас не находится в поле зрения);</w:t>
            </w:r>
          </w:p>
          <w:p w14:paraId="0A78F3C2">
            <w:pPr>
              <w:spacing w:after="0" w:line="240" w:lineRule="auto"/>
              <w:rPr>
                <w:rFonts w:ascii="Times New Roman CYR" w:hAnsi="Times New Roman CYR" w:cs="Times New Roman CYR" w:eastAsiaTheme="minorEastAsia"/>
                <w:sz w:val="24"/>
                <w:szCs w:val="24"/>
                <w:lang w:eastAsia="ru-RU"/>
              </w:rPr>
            </w:pPr>
            <w:r>
              <w:rPr>
                <w:rFonts w:ascii="Times New Roman" w:hAnsi="Times New Roman" w:eastAsia="Calibri" w:cs="Times New Roman"/>
                <w:color w:val="000000"/>
                <w:sz w:val="24"/>
                <w:szCs w:val="24"/>
              </w:rPr>
              <w:t xml:space="preserve">- </w:t>
            </w:r>
            <w:r>
              <w:rPr>
                <w:rFonts w:ascii="Times New Roman CYR" w:hAnsi="Times New Roman CYR" w:cs="Times New Roman CYR" w:eastAsiaTheme="minorEastAsia"/>
                <w:sz w:val="24"/>
                <w:szCs w:val="24"/>
                <w:lang w:eastAsia="ru-RU"/>
              </w:rPr>
              <w:t>поддерживает желание детей познакомиться со сверстником, узнать его имя, используя приемы поощрения и одобрения;</w:t>
            </w:r>
          </w:p>
          <w:p w14:paraId="376DB8B5">
            <w:pPr>
              <w:spacing w:after="0" w:line="240" w:lineRule="auto"/>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поддерживает стремление детей выполнять элементарные правила поведения ("можно", "нельзя");</w:t>
            </w:r>
          </w:p>
          <w:p w14:paraId="68E85056">
            <w:pPr>
              <w:spacing w:after="0" w:line="240" w:lineRule="auto"/>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14:paraId="69C45257">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 как образцу культурного поведения;</w:t>
            </w:r>
          </w:p>
          <w:p w14:paraId="7107207C">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3F27BEF9">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формирует у детей самостоятельность во время еды, при одевании и раздевании;</w:t>
            </w:r>
          </w:p>
          <w:p w14:paraId="5F68B94B">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побуждает детей самостоятельно пользоваться предметами индивидуального назначения: расческой, стаканом для полоскания рта, полотенцем, носовым платком.</w:t>
            </w:r>
          </w:p>
        </w:tc>
      </w:tr>
      <w:tr w14:paraId="5DACC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1654EDEC">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i/>
                <w:iCs/>
                <w:color w:val="000000"/>
                <w:sz w:val="24"/>
                <w:szCs w:val="24"/>
              </w:rPr>
              <w:t>Развитие эмоциональной отзывчивости, сопереживания, первых чувств</w:t>
            </w:r>
            <w:r>
              <w:rPr>
                <w:rFonts w:ascii="Times New Roman" w:hAnsi="Times New Roman" w:eastAsia="Calibri" w:cs="Times New Roman"/>
                <w:color w:val="000000"/>
                <w:sz w:val="24"/>
                <w:szCs w:val="24"/>
              </w:rPr>
              <w:br w:type="textWrapping"/>
            </w:r>
            <w:r>
              <w:rPr>
                <w:rFonts w:ascii="Times New Roman" w:hAnsi="Times New Roman" w:eastAsia="Calibri" w:cs="Times New Roman"/>
                <w:i/>
                <w:iCs/>
                <w:color w:val="000000"/>
                <w:sz w:val="24"/>
                <w:szCs w:val="24"/>
              </w:rPr>
              <w:t>принадлежности своей семье, сообществу детей</w:t>
            </w:r>
          </w:p>
        </w:tc>
        <w:tc>
          <w:tcPr>
            <w:tcW w:w="12757" w:type="dxa"/>
          </w:tcPr>
          <w:p w14:paraId="76F4D442">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обеспечивает эмоциональную поддержку (ласку, одобрение), доброжелательное внимание и заботу со стороны взрослых: родителей и педагогов детского сада;</w:t>
            </w:r>
          </w:p>
          <w:p w14:paraId="6850383F">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помогает детям, поступающим в дошкольное учреждение, пережить расставание с близкими людьми, успешно адаптироваться к изменившимся условиям жизни;</w:t>
            </w:r>
          </w:p>
          <w:p w14:paraId="5B577BDF">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поддерживает у детей положительный эмоциональный настрой; содействует доброжелательным взаимоотношениям детей в группе, обеспечивает особое внимание детям, вновь поступившим в дошкольное учреждение, пришедшим после длительного отсутствия, а также физически ослабленным и с нарушением поведения;</w:t>
            </w:r>
          </w:p>
          <w:p w14:paraId="3B5BFAF8">
            <w:pPr>
              <w:widowControl w:val="0"/>
              <w:autoSpaceDE w:val="0"/>
              <w:autoSpaceDN w:val="0"/>
              <w:adjustRightInd w:val="0"/>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xml:space="preserve">- побуждает детей пожалеть другого человека (взрослого или сверстника), если он обижен, огорчен, расстроен; </w:t>
            </w:r>
          </w:p>
          <w:p w14:paraId="59B42878">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w:hAnsi="Times New Roman" w:eastAsia="Calibri" w:cs="Times New Roman"/>
                <w:color w:val="000000"/>
                <w:sz w:val="24"/>
                <w:szCs w:val="24"/>
              </w:rPr>
              <w:t>- поддерживает каждое проявление ребенком доброжелательности; поощряет общение, способствующее возникновению взаимной симпатии детей;</w:t>
            </w:r>
          </w:p>
          <w:p w14:paraId="0A549D49">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знакомит детей с основными эмоциями и чувствами человека, обозначает их словом, демонстрирует их проявление мимикой, жестами, интонацией голоса;</w:t>
            </w:r>
          </w:p>
          <w:p w14:paraId="6D5A31FE">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xml:space="preserve">- предлагает детям повторить слова, обозначающие эмоциональное состояние человека; </w:t>
            </w:r>
          </w:p>
          <w:p w14:paraId="696355A8">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предлагает детям задания, помогающие закрепить представление об эмоциях, в том числе их узнавание на картинках;</w:t>
            </w:r>
          </w:p>
          <w:p w14:paraId="159A3194">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поддерживает общую высокую самооценку ребенка, которая ярко эмоционально окрашена и связана с его стремлением быть хорошим; положительно оценивает те или иные действия и поступки малыша;</w:t>
            </w:r>
          </w:p>
          <w:p w14:paraId="0D2582AA">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не допускает отрицательных оценок ребенка;</w:t>
            </w:r>
          </w:p>
          <w:p w14:paraId="5F3239CC">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способствует тому, чтобы ребенок называл себя не в третьем, а в первом лице «Я рисую», «Я иду гулять»; различал свою половую принадлежность («Я — мальчик!», «Я — девочка!») по внешним признакам (одежде, прическе), своему имени;</w:t>
            </w:r>
          </w:p>
          <w:p w14:paraId="561E8729">
            <w:pPr>
              <w:spacing w:after="0" w:line="240" w:lineRule="auto"/>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w:t>
            </w:r>
          </w:p>
          <w:p w14:paraId="3945C5D1">
            <w:pPr>
              <w:spacing w:after="0" w:line="240" w:lineRule="auto"/>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xml:space="preserve">- объясняет отличительные признаки взрослых и детей, используя наглядный материал и повседневные жизненные ситуации; </w:t>
            </w:r>
          </w:p>
          <w:p w14:paraId="1CD0AB1D">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w:hAnsi="Times New Roman" w:eastAsia="Calibri" w:cs="Times New Roman"/>
                <w:color w:val="000000"/>
                <w:sz w:val="24"/>
                <w:szCs w:val="24"/>
              </w:rPr>
              <w:t>- активизирует перечисление детьми членов своей семьи и называние их имен;</w:t>
            </w:r>
            <w:r>
              <w:rPr>
                <w:rFonts w:ascii="Times New Roman CYR" w:hAnsi="Times New Roman CYR" w:cs="Times New Roman CYR" w:eastAsiaTheme="minorEastAsia"/>
                <w:sz w:val="24"/>
                <w:szCs w:val="24"/>
                <w:lang w:eastAsia="ru-RU"/>
              </w:rPr>
              <w:t xml:space="preserve"> </w:t>
            </w:r>
          </w:p>
          <w:p w14:paraId="5A7EDC57">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xml:space="preserve">- рассматривает вместе с детьми картинки с изображением семьи: детей, родителей (законных представителей); </w:t>
            </w:r>
          </w:p>
          <w:p w14:paraId="4B7B795C">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поощряет стремление детей узнавать членов семьи, называть их, рассказывает детям о том, как члены семьи могут заботиться друг о друге;</w:t>
            </w:r>
          </w:p>
          <w:p w14:paraId="540EB69E">
            <w:pPr>
              <w:spacing w:after="0" w:line="240" w:lineRule="auto"/>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показывает и называет ребёнку основные части тела и лица человека, его действия;</w:t>
            </w:r>
          </w:p>
          <w:p w14:paraId="37085521">
            <w:pPr>
              <w:spacing w:after="0" w:line="240" w:lineRule="auto"/>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поддерживает желание ребёнка называть и различать основные действия взрослых.</w:t>
            </w:r>
          </w:p>
        </w:tc>
      </w:tr>
      <w:tr w14:paraId="6D6B8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33600DA5">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i/>
                <w:iCs/>
                <w:color w:val="000000"/>
                <w:sz w:val="24"/>
                <w:szCs w:val="24"/>
              </w:rPr>
              <w:t>Развитие взаимодействия со взрослыми и сверстниками, готовности к совместной</w:t>
            </w:r>
            <w:r>
              <w:rPr>
                <w:rFonts w:ascii="Times New Roman" w:hAnsi="Times New Roman" w:eastAsia="Calibri" w:cs="Times New Roman"/>
                <w:color w:val="000000"/>
                <w:sz w:val="24"/>
                <w:szCs w:val="24"/>
              </w:rPr>
              <w:br w:type="textWrapping"/>
            </w:r>
            <w:r>
              <w:rPr>
                <w:rFonts w:ascii="Times New Roman" w:hAnsi="Times New Roman" w:eastAsia="Calibri" w:cs="Times New Roman"/>
                <w:i/>
                <w:iCs/>
                <w:color w:val="000000"/>
                <w:sz w:val="24"/>
                <w:szCs w:val="24"/>
              </w:rPr>
              <w:t>деятельности</w:t>
            </w:r>
          </w:p>
        </w:tc>
        <w:tc>
          <w:tcPr>
            <w:tcW w:w="12757" w:type="dxa"/>
          </w:tcPr>
          <w:p w14:paraId="57F84B36">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развивает и поддерживает потребность ребенка в общении и сотрудничестве с взрослым по поводу предметов, игрушек и действий с ними, стремление слушать и слышать взрослого, выполнять его простые просьбы (убрать в шкаф свою одежду, поднять упавшую вещь и др.);</w:t>
            </w:r>
          </w:p>
          <w:p w14:paraId="3BFE58C4">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w:hAnsi="Times New Roman" w:eastAsia="Calibri" w:cs="Times New Roman"/>
                <w:color w:val="000000"/>
                <w:sz w:val="24"/>
                <w:szCs w:val="24"/>
              </w:rPr>
              <w:t xml:space="preserve">- </w:t>
            </w:r>
            <w:r>
              <w:rPr>
                <w:rFonts w:ascii="Times New Roman CYR" w:hAnsi="Times New Roman CYR" w:cs="Times New Roman CYR" w:eastAsiaTheme="minorEastAsia"/>
                <w:sz w:val="24"/>
                <w:szCs w:val="24"/>
                <w:lang w:eastAsia="ru-RU"/>
              </w:rPr>
              <w:t>поддерживает желание детей узнавать педагогов, которые работают с детьми;</w:t>
            </w:r>
          </w:p>
          <w:p w14:paraId="4C176C02">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помогает вступать в контакт со сверстниками; побуждает малышей к игре рядом и вместе друг с другом; создает условия для совместной с педагогом и сверстниками деятельности: игры, инсценировки сказок, потешек, песенок, выполнения движений под музыку и т.д.;</w:t>
            </w:r>
          </w:p>
          <w:p w14:paraId="0D267D57">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поддерживает стремление ребенка действовать самому; развивает потребность в самостоятельности («Я сам!»), уверенность в себе, своих силах («Я могу!», «Я хороший!»);</w:t>
            </w:r>
          </w:p>
          <w:p w14:paraId="4E0D541C">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w:hAnsi="Times New Roman" w:eastAsia="Calibri" w:cs="Times New Roman"/>
                <w:color w:val="000000"/>
                <w:sz w:val="24"/>
                <w:szCs w:val="24"/>
              </w:rPr>
              <w:t>-</w:t>
            </w:r>
            <w:r>
              <w:rPr>
                <w:rFonts w:ascii="Times New Roman CYR" w:hAnsi="Times New Roman CYR" w:cs="Times New Roman CYR" w:eastAsiaTheme="minorEastAsia"/>
                <w:sz w:val="24"/>
                <w:szCs w:val="24"/>
                <w:lang w:eastAsia="ru-RU"/>
              </w:rPr>
              <w:t xml:space="preserve"> организует детей на участие в подвижных, музыкальных, сюжетных и хороводных играх, поощряет их активность и инициативность в ходе участия в совместных играх.</w:t>
            </w:r>
          </w:p>
        </w:tc>
      </w:tr>
      <w:tr w14:paraId="65622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7561909A">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i/>
                <w:iCs/>
                <w:color w:val="000000"/>
                <w:sz w:val="24"/>
                <w:szCs w:val="24"/>
              </w:rPr>
              <w:t>Развитие  сюжетно-отобразительной игры</w:t>
            </w:r>
          </w:p>
        </w:tc>
        <w:tc>
          <w:tcPr>
            <w:tcW w:w="12757" w:type="dxa"/>
          </w:tcPr>
          <w:p w14:paraId="20886646">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организует совместные с взрослым инсценировки знакомых детям по их опыту ситуаций, а также простых художественных текстов (знакомых сказок, стихов);</w:t>
            </w:r>
          </w:p>
          <w:p w14:paraId="41979D7B">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поддерживает сюжетно-отобразительные игры, в которых ребенок отображает назначение различных бытовых предметов, стремясь к их адекватному, принятому в обществе использованию (ложкой едят, машину нагружают и возят и т.д.);</w:t>
            </w:r>
          </w:p>
          <w:p w14:paraId="6296D3B6">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осуществляет педагогическую поддержку игры по ходу развития игрового сюжета, наполнения предметного содержания игры смыслом общения одного человека с другим;</w:t>
            </w:r>
          </w:p>
          <w:p w14:paraId="11CC83DC">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стимулирует появление игровых сюжетов и возникновение интереса к игре другого ребенка;</w:t>
            </w:r>
          </w:p>
          <w:p w14:paraId="3B7B74F6">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демонстрирует и поощряет игры с назначением предметов: помимо игрушек использовать разнообразные предметы-заместители (кубик — котлетка, найденные на прогулке палочки — побольше и поменьше — мама и малыш и т.п.); поощряет самостоятельность детей в игре и подборе игрушек;</w:t>
            </w:r>
          </w:p>
          <w:p w14:paraId="6AD4F159">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использует моменты понимания детьми словесного обозначения предметов и действий как важную предпосылку формирования ролевого поведения;</w:t>
            </w:r>
          </w:p>
          <w:p w14:paraId="4F23B55A">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поощряет замену или обозначение игровых действий словом («Трик-трак», «Покушали» и др.);</w:t>
            </w:r>
          </w:p>
          <w:p w14:paraId="3C6FD3F6">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организовывает прослушивание сказок, показывает детям картинки, слайды, мультфильмы, водит их на тематические прогулки, что обогащает содержание игр.</w:t>
            </w:r>
          </w:p>
        </w:tc>
      </w:tr>
      <w:tr w14:paraId="5FC07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237688C0">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i/>
                <w:iCs/>
                <w:color w:val="000000"/>
                <w:sz w:val="24"/>
                <w:szCs w:val="24"/>
              </w:rPr>
              <w:t>Формирование основ безопасного поведения</w:t>
            </w:r>
          </w:p>
        </w:tc>
        <w:tc>
          <w:tcPr>
            <w:tcW w:w="12757" w:type="dxa"/>
          </w:tcPr>
          <w:p w14:paraId="699FFE82">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продолжает учить детей элементарным правилам поведения, способствующим сохранению своего здоровья (не брать в руки острые предметы, при спуске с лестницы не перешагивать через ступеньки, при ходьбе и беге по неровной поверхности чаще смотреть под ноги, не бегать с палочками в руках, оберегать глаза во время игр с песком, водой, т.п.);</w:t>
            </w:r>
          </w:p>
          <w:p w14:paraId="442C8804">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постоянно напоминает детям о том, что они всегда могут обратиться за помощью к воспитателю, к другому ребенку;</w:t>
            </w:r>
          </w:p>
          <w:p w14:paraId="31683D4F">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xml:space="preserve">- </w:t>
            </w:r>
            <w:r>
              <w:rPr>
                <w:rFonts w:ascii="Times New Roman CYR" w:hAnsi="Times New Roman CYR" w:cs="Times New Roman CYR" w:eastAsiaTheme="minorEastAsia"/>
                <w:sz w:val="24"/>
                <w:szCs w:val="24"/>
                <w:lang w:eastAsia="ru-RU"/>
              </w:rPr>
              <w:t>поддерживает желание детей познавать пространство своей группы, узнавать вход в группу, её расположение на этаже; - рассматривает с детьми пространство группы, назначение каждого помещения, его наполнение, помогает детям ориентироваться в пространстве группы.</w:t>
            </w:r>
          </w:p>
        </w:tc>
      </w:tr>
    </w:tbl>
    <w:p w14:paraId="0010962D">
      <w:pPr>
        <w:rPr>
          <w:rFonts w:ascii="Times New Roman" w:hAnsi="Times New Roman" w:eastAsia="Calibri" w:cs="Times New Roman"/>
        </w:rPr>
      </w:pPr>
    </w:p>
    <w:p w14:paraId="166A0679">
      <w:pPr>
        <w:spacing w:after="0"/>
        <w:jc w:val="right"/>
        <w:rPr>
          <w:rFonts w:ascii="Times New Roman" w:hAnsi="Times New Roman" w:eastAsia="Calibri" w:cs="Times New Roman"/>
          <w:b/>
          <w:sz w:val="24"/>
          <w:szCs w:val="24"/>
        </w:rPr>
      </w:pPr>
      <w:r>
        <w:rPr>
          <w:rFonts w:ascii="Times New Roman" w:hAnsi="Times New Roman" w:eastAsia="Calibri" w:cs="Times New Roman"/>
          <w:b/>
          <w:sz w:val="24"/>
          <w:szCs w:val="24"/>
        </w:rPr>
        <w:t>Приложение 7</w:t>
      </w:r>
    </w:p>
    <w:p w14:paraId="25391B59">
      <w:pPr>
        <w:spacing w:after="0"/>
        <w:contextualSpacing/>
        <w:jc w:val="center"/>
        <w:rPr>
          <w:rFonts w:ascii="Times New Roman" w:hAnsi="Times New Roman" w:eastAsia="Calibri" w:cs="Times New Roman"/>
          <w:b/>
          <w:sz w:val="24"/>
          <w:szCs w:val="24"/>
        </w:rPr>
      </w:pPr>
      <w:r>
        <w:rPr>
          <w:rFonts w:ascii="Times New Roman" w:hAnsi="Times New Roman" w:eastAsia="Calibri" w:cs="Times New Roman"/>
          <w:b/>
          <w:sz w:val="24"/>
          <w:szCs w:val="24"/>
        </w:rPr>
        <w:t>Социально-коммуникативное развитие</w:t>
      </w:r>
    </w:p>
    <w:p w14:paraId="592B6924">
      <w:pPr>
        <w:autoSpaceDE w:val="0"/>
        <w:autoSpaceDN w:val="0"/>
        <w:adjustRightInd w:val="0"/>
        <w:spacing w:after="0" w:line="240" w:lineRule="auto"/>
        <w:jc w:val="center"/>
        <w:rPr>
          <w:rFonts w:ascii="Times New Roman" w:hAnsi="Times New Roman" w:eastAsia="Calibri" w:cs="Times New Roman"/>
          <w:b/>
          <w:bCs/>
          <w:sz w:val="24"/>
          <w:szCs w:val="24"/>
        </w:rPr>
      </w:pPr>
      <w:r>
        <w:rPr>
          <w:rFonts w:ascii="Times New Roman" w:hAnsi="Times New Roman" w:eastAsia="Calibri" w:cs="Times New Roman"/>
          <w:b/>
          <w:bCs/>
          <w:sz w:val="24"/>
          <w:szCs w:val="24"/>
        </w:rPr>
        <w:t xml:space="preserve">Младший дошкольный возраст </w:t>
      </w:r>
      <w:r>
        <w:rPr>
          <w:rFonts w:ascii="Times New Roman" w:hAnsi="Times New Roman" w:eastAsia="Calibri" w:cs="Times New Roman"/>
          <w:b/>
          <w:sz w:val="24"/>
          <w:szCs w:val="24"/>
        </w:rPr>
        <w:t>(3-4 года)</w:t>
      </w:r>
    </w:p>
    <w:tbl>
      <w:tblPr>
        <w:tblStyle w:val="9"/>
        <w:tblW w:w="15309"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2"/>
        <w:gridCol w:w="12757"/>
      </w:tblGrid>
      <w:tr w14:paraId="2940F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4B13E576">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Направление развития</w:t>
            </w:r>
          </w:p>
        </w:tc>
        <w:tc>
          <w:tcPr>
            <w:tcW w:w="12757" w:type="dxa"/>
          </w:tcPr>
          <w:p w14:paraId="398A45E8">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xml:space="preserve">Содержание образовательной деятельности </w:t>
            </w:r>
          </w:p>
          <w:p w14:paraId="573C6A71">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Педагог:</w:t>
            </w:r>
          </w:p>
        </w:tc>
      </w:tr>
      <w:tr w14:paraId="6D99C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4CAE9AC9">
            <w:pPr>
              <w:spacing w:after="0" w:line="240" w:lineRule="auto"/>
              <w:rPr>
                <w:rFonts w:ascii="Times New Roman" w:hAnsi="Times New Roman" w:eastAsia="Calibri" w:cs="Times New Roman"/>
                <w:i/>
                <w:color w:val="000000"/>
                <w:sz w:val="24"/>
                <w:szCs w:val="24"/>
              </w:rPr>
            </w:pPr>
            <w:r>
              <w:rPr>
                <w:rFonts w:ascii="Times New Roman" w:hAnsi="Times New Roman" w:eastAsia="Calibri" w:cs="Times New Roman"/>
                <w:i/>
                <w:iCs/>
                <w:sz w:val="24"/>
                <w:szCs w:val="24"/>
              </w:rPr>
              <w:t>Приобщение детей к культурным нормам поведения и общения</w:t>
            </w:r>
          </w:p>
        </w:tc>
        <w:tc>
          <w:tcPr>
            <w:tcW w:w="12757" w:type="dxa"/>
          </w:tcPr>
          <w:p w14:paraId="690C358A">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формирует начала культурного общения: приучает приветливо здороваться и прощаться; называть сверстника по имени; доброжелательно обращаться с просьбой, предложением, благодарить за помощь, угощение; выражать отказ, несогласие в приемлемой форме, не обижая другого;</w:t>
            </w:r>
          </w:p>
          <w:p w14:paraId="22B057F4">
            <w:pPr>
              <w:spacing w:after="0" w:line="240" w:lineRule="auto"/>
              <w:rPr>
                <w:rFonts w:ascii="Times New Roman CYR" w:hAnsi="Times New Roman CYR" w:cs="Times New Roman CYR" w:eastAsiaTheme="minorEastAsia"/>
                <w:sz w:val="24"/>
                <w:szCs w:val="24"/>
                <w:lang w:eastAsia="ru-RU"/>
              </w:rPr>
            </w:pPr>
            <w:r>
              <w:rPr>
                <w:rFonts w:ascii="Times New Roman" w:hAnsi="Times New Roman" w:eastAsia="Calibri" w:cs="Times New Roman"/>
                <w:sz w:val="24"/>
                <w:szCs w:val="24"/>
              </w:rPr>
              <w:t xml:space="preserve">- </w:t>
            </w:r>
            <w:r>
              <w:rPr>
                <w:rFonts w:ascii="Times New Roman CYR" w:hAnsi="Times New Roman CYR" w:cs="Times New Roman CYR" w:eastAsiaTheme="minorEastAsia"/>
                <w:sz w:val="24"/>
                <w:szCs w:val="24"/>
                <w:lang w:eastAsia="ru-RU"/>
              </w:rPr>
              <w:t>знакомит детей с элементарными правилами культуры поведения, упражняет в их выполнении (здороваться, прощаться, благодарить);</w:t>
            </w:r>
          </w:p>
          <w:p w14:paraId="049845BD">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приобщает детей к культуре поведения в быту: дает представления о правильном, аккуратном поведении за столом, в помещении, учит замечать неполадки в одежде, обуви, окружающих предметах и находить самостоятельно или с помощью взрослого способы их устранения; дает образец этически ценного поведения по отношению друг к другу; высказывая похвалу-одобрение и выражая свои чувства («Мне нравится слушать, как ты поешь песенку», «Я рада, что ты пришел!»);</w:t>
            </w:r>
          </w:p>
          <w:p w14:paraId="31946D80">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формирует у детей умение самостоятельно и правильно мыть руки с мылом после прогулки, игр и занятий, туалета;</w:t>
            </w:r>
          </w:p>
          <w:p w14:paraId="73AD6A9F">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при приеме пищи приучает детей пользоваться ложкой, салфеткой; тщательно пережевывать пищу; полоскать рот после приема пищи питьевой водой;</w:t>
            </w:r>
          </w:p>
          <w:p w14:paraId="465E5C62">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побуждает детей обращать внимание на свой внешний вид; самостоятельно устранять беспорядок в одежде, в прическе, пользуясь зеркалом, расческой; учит пользоваться носовым платком;</w:t>
            </w:r>
          </w:p>
          <w:p w14:paraId="6828063C">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 </w:t>
            </w:r>
            <w:r>
              <w:rPr>
                <w:rFonts w:ascii="Times New Roman CYR" w:hAnsi="Times New Roman CYR" w:cs="Times New Roman CYR" w:eastAsiaTheme="minorEastAsia"/>
                <w:sz w:val="24"/>
                <w:szCs w:val="24"/>
                <w:lang w:eastAsia="ru-RU"/>
              </w:rPr>
              <w:t>демонстрирует одобрение при самостоятельном выполнении детьми правил поведения.</w:t>
            </w:r>
          </w:p>
        </w:tc>
      </w:tr>
      <w:tr w14:paraId="4682A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37D930F1">
            <w:pPr>
              <w:spacing w:after="0" w:line="240" w:lineRule="auto"/>
              <w:rPr>
                <w:rFonts w:ascii="Times New Roman" w:hAnsi="Times New Roman" w:eastAsia="Calibri" w:cs="Times New Roman"/>
                <w:i/>
                <w:color w:val="000000"/>
                <w:sz w:val="24"/>
                <w:szCs w:val="24"/>
              </w:rPr>
            </w:pPr>
            <w:r>
              <w:rPr>
                <w:rFonts w:ascii="Times New Roman" w:hAnsi="Times New Roman" w:eastAsia="Calibri" w:cs="Times New Roman"/>
                <w:i/>
                <w:iCs/>
                <w:sz w:val="24"/>
                <w:szCs w:val="24"/>
              </w:rPr>
              <w:t>Формирование эмоциональной отзывчивости, проявлений интереса и доброжелательного отношения друг к другу, членам семьи, объектам окружающего мира</w:t>
            </w:r>
          </w:p>
        </w:tc>
        <w:tc>
          <w:tcPr>
            <w:tcW w:w="12757" w:type="dxa"/>
          </w:tcPr>
          <w:p w14:paraId="2D545EA0">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раскрывает ребенку мир чувств и переживаний людей (взрослых и сверстников); развивает стремление видеть и понимать, когда человек спокоен, сердится, волнуется, радуется, грустит; обсуждает, почему кто-то из близких взрослых или сверстников в таком настроении, побуждает проявлять отзывчивость к его переживаниям, содействие; помогает ребенку реагировать на эти состояния адекватным образом («Машенька грустит. Давайте позовем ее в нашу игру!», «Петя плачет — ему обидно, что ты отнял его машинку. Давайте, вы поиграете в нее вместе, будете катать друг другу (или: поменяетесь, поделитесь и т.п.); в то же время педагог побуждает детей сдерживать себя и выражать свои чувства в приемлемой форме (не толкать, не бить другого, не вырывать игрушку, просить, предлагать на время поменяться и т.п.);</w:t>
            </w:r>
          </w:p>
          <w:p w14:paraId="44AFF01F">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открыто демонстрирует свои отрицательные переживания, связанные с негативным поведением ребенка, озвучивает их («Мне не понравилось, как ты разговаривал с Колей»); оценивая действия и поступки, а не личность ребенка; отмечает удачи и достижения ребенка лишь по отношению к его собственным успехам и неудачам, а не сравнивает с достижениями других детей; поддерживает высокую общую самооценку ребенка («Я — хороший!»);</w:t>
            </w:r>
          </w:p>
          <w:p w14:paraId="714A0FCA">
            <w:pPr>
              <w:spacing w:after="0" w:line="240" w:lineRule="auto"/>
              <w:rPr>
                <w:rFonts w:ascii="Times New Roman CYR" w:hAnsi="Times New Roman CYR" w:cs="Times New Roman CYR" w:eastAsiaTheme="minorEastAsia"/>
                <w:sz w:val="24"/>
                <w:szCs w:val="24"/>
                <w:lang w:eastAsia="ru-RU"/>
              </w:rPr>
            </w:pPr>
            <w:r>
              <w:rPr>
                <w:rFonts w:ascii="Times New Roman" w:hAnsi="Times New Roman" w:eastAsia="Calibri" w:cs="Times New Roman"/>
                <w:sz w:val="24"/>
                <w:szCs w:val="24"/>
              </w:rPr>
              <w:t xml:space="preserve">- </w:t>
            </w:r>
            <w:r>
              <w:rPr>
                <w:rFonts w:ascii="Times New Roman CYR" w:hAnsi="Times New Roman CYR" w:cs="Times New Roman CYR" w:eastAsiaTheme="minorEastAsia"/>
                <w:sz w:val="24"/>
                <w:szCs w:val="24"/>
                <w:lang w:eastAsia="ru-RU"/>
              </w:rPr>
              <w:t>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00AFBE52">
            <w:pPr>
              <w:spacing w:after="0" w:line="240" w:lineRule="auto"/>
              <w:rPr>
                <w:rFonts w:ascii="Times New Roman CYR" w:hAnsi="Times New Roman CYR" w:cs="Times New Roman CYR" w:eastAsiaTheme="minorEastAsia"/>
                <w:sz w:val="24"/>
                <w:szCs w:val="24"/>
                <w:lang w:eastAsia="ru-RU"/>
              </w:rPr>
            </w:pPr>
            <w:r>
              <w:rPr>
                <w:rFonts w:ascii="Times New Roman" w:hAnsi="Times New Roman" w:eastAsia="Calibri" w:cs="Times New Roman"/>
                <w:sz w:val="24"/>
                <w:szCs w:val="24"/>
              </w:rPr>
              <w:t xml:space="preserve">- </w:t>
            </w:r>
            <w:r>
              <w:rPr>
                <w:rFonts w:ascii="Times New Roman CYR" w:hAnsi="Times New Roman CYR" w:cs="Times New Roman CYR" w:eastAsiaTheme="minorEastAsia"/>
                <w:sz w:val="24"/>
                <w:szCs w:val="24"/>
                <w:lang w:eastAsia="ru-RU"/>
              </w:rPr>
              <w:t>способствуют различению детьми основных эмоций (радость, печаль, грусть, гнев, страх, удивление) и пониманию ярко выраженных эмоциональных состояний;</w:t>
            </w:r>
          </w:p>
          <w:p w14:paraId="0F622D6A">
            <w:pPr>
              <w:spacing w:after="0" w:line="240" w:lineRule="auto"/>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w:t>
            </w:r>
          </w:p>
          <w:p w14:paraId="34216BFF">
            <w:pPr>
              <w:spacing w:after="0" w:line="240" w:lineRule="auto"/>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560E4931">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поддерживает постоянную связь с ребенком (кивает головой, улыбается, проявляет другие знаки внимания), всем своим видом давая ребенку понять: «Я с тобой, я тебя понимаю»;</w:t>
            </w:r>
          </w:p>
          <w:p w14:paraId="06DA444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w:t>
            </w:r>
          </w:p>
          <w:p w14:paraId="58AA1537">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cs="Times New Roman"/>
                <w:sz w:val="24"/>
                <w:szCs w:val="24"/>
              </w:rPr>
              <w:t>- знакомит с произведениями, отражающими отношения между членами семьи;</w:t>
            </w:r>
          </w:p>
          <w:p w14:paraId="74BCE5B0">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вовлекает детей в досуговые игры, в т.ч. в игры-забавы, проводимые преимущественно с народными игрушками (петрушка, шагающий медведь, дровосеки, волчки и т.п.); персонажами кукольного театра, музыкальными игрушками (обыгрывание с детьми знакомых им стишков, сказок, песенок и т.п.); организует несложные празднично-карнавальные игры (шествие ряженых детей, в том числе и в ролях излюбленных сказочных литературных персонажей), приуроченные к праздникам, досуговым паузам; повышает положительный эмоциональный тонус детей, начинает развивать понимание юмора, ощущение праздничной общности между детьми и взрослыми (во время праздников, игровых шествий с куклами);</w:t>
            </w:r>
          </w:p>
          <w:p w14:paraId="1CAE5299">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создает условия для переживания ребенком различных эмоциональных переживаний (радость, грусть, рассерженость и др.) и характерных черт (хитрость, доброжелательность, жадность и т.п.) через подбор определенных театральных персонажей;</w:t>
            </w:r>
          </w:p>
          <w:p w14:paraId="4E00169B">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формирует умение передавать мимикой, позой, жестом, движением основные эмоции.</w:t>
            </w:r>
          </w:p>
        </w:tc>
      </w:tr>
      <w:tr w14:paraId="0AD1D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50E0FCD3">
            <w:pPr>
              <w:autoSpaceDE w:val="0"/>
              <w:autoSpaceDN w:val="0"/>
              <w:adjustRightInd w:val="0"/>
              <w:spacing w:after="0" w:line="240" w:lineRule="auto"/>
              <w:rPr>
                <w:rFonts w:ascii="Times New Roman" w:hAnsi="Times New Roman" w:eastAsia="Calibri" w:cs="Times New Roman"/>
                <w:i/>
                <w:iCs/>
                <w:sz w:val="24"/>
                <w:szCs w:val="24"/>
              </w:rPr>
            </w:pPr>
            <w:r>
              <w:rPr>
                <w:rFonts w:ascii="Times New Roman" w:hAnsi="Times New Roman" w:eastAsia="Calibri" w:cs="Times New Roman"/>
                <w:i/>
                <w:iCs/>
                <w:sz w:val="24"/>
                <w:szCs w:val="24"/>
              </w:rPr>
              <w:t>Развитие общения и интереса к совместной деятельности со взрослыми и</w:t>
            </w:r>
          </w:p>
          <w:p w14:paraId="3ECE8862">
            <w:pPr>
              <w:spacing w:after="0" w:line="240" w:lineRule="auto"/>
              <w:rPr>
                <w:rFonts w:ascii="Times New Roman" w:hAnsi="Times New Roman" w:eastAsia="Calibri" w:cs="Times New Roman"/>
                <w:i/>
                <w:color w:val="000000"/>
                <w:sz w:val="24"/>
                <w:szCs w:val="24"/>
              </w:rPr>
            </w:pPr>
            <w:r>
              <w:rPr>
                <w:rFonts w:ascii="Times New Roman" w:hAnsi="Times New Roman" w:eastAsia="Calibri" w:cs="Times New Roman"/>
                <w:i/>
                <w:iCs/>
                <w:sz w:val="24"/>
                <w:szCs w:val="24"/>
              </w:rPr>
              <w:t>сверстниками</w:t>
            </w:r>
          </w:p>
        </w:tc>
        <w:tc>
          <w:tcPr>
            <w:tcW w:w="12757" w:type="dxa"/>
          </w:tcPr>
          <w:p w14:paraId="3A5B7B6B">
            <w:pPr>
              <w:spacing w:after="0" w:line="240" w:lineRule="auto"/>
              <w:rPr>
                <w:rFonts w:ascii="Times New Roman CYR" w:hAnsi="Times New Roman CYR" w:cs="Times New Roman CYR" w:eastAsiaTheme="minorEastAsia"/>
                <w:sz w:val="24"/>
                <w:szCs w:val="24"/>
                <w:lang w:eastAsia="ru-RU"/>
              </w:rPr>
            </w:pPr>
            <w:r>
              <w:rPr>
                <w:rFonts w:ascii="Times New Roman" w:hAnsi="Times New Roman" w:eastAsia="Calibri" w:cs="Times New Roman"/>
                <w:sz w:val="24"/>
                <w:szCs w:val="24"/>
              </w:rPr>
              <w:t xml:space="preserve">- </w:t>
            </w:r>
            <w:r>
              <w:rPr>
                <w:rFonts w:ascii="Times New Roman CYR" w:hAnsi="Times New Roman CYR" w:cs="Times New Roman CYR" w:eastAsiaTheme="minorEastAsia"/>
                <w:sz w:val="24"/>
                <w:szCs w:val="24"/>
                <w:lang w:eastAsia="ru-RU"/>
              </w:rPr>
              <w:t>создает в группе положительный эмоциональный фон для объединения детей;</w:t>
            </w:r>
          </w:p>
          <w:p w14:paraId="6804A76F">
            <w:pPr>
              <w:spacing w:after="0" w:line="240" w:lineRule="auto"/>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проводит игры и упражнения в кругу, где дети видят и слышат друг друга;</w:t>
            </w:r>
          </w:p>
          <w:p w14:paraId="5846A597">
            <w:pPr>
              <w:spacing w:after="0" w:line="240" w:lineRule="auto"/>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поощряет позитивный опыт взаимодействия детей, создает условия для совместных игр;</w:t>
            </w:r>
          </w:p>
          <w:p w14:paraId="3F85EFB6">
            <w:pPr>
              <w:spacing w:after="0" w:line="240" w:lineRule="auto"/>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демонстрирует позитивный настрой и удовольствие, которое можно испытывать от общения и совместной игры;</w:t>
            </w:r>
          </w:p>
          <w:p w14:paraId="20924D39">
            <w:pPr>
              <w:spacing w:after="0" w:line="240" w:lineRule="auto"/>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помогает детям обращаться друг к другу, распознавать проявление основных эмоций и реагировать на них;</w:t>
            </w:r>
          </w:p>
          <w:p w14:paraId="7A45DF1E">
            <w:pPr>
              <w:spacing w:after="0" w:line="240" w:lineRule="auto"/>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xml:space="preserve">-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w:t>
            </w:r>
          </w:p>
          <w:p w14:paraId="589E3B33">
            <w:pPr>
              <w:spacing w:after="0" w:line="240" w:lineRule="auto"/>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62B83516">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поддерживает потребность в общении с взрослым как источником разнообразной информации об окружающем;</w:t>
            </w:r>
          </w:p>
          <w:p w14:paraId="4C2A3AB7">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налаживает общение на разные темы, в том числе выходящие за пределы наглядно представленной ситуации, о событиях из жизни ребенка, об интересующих его предметах и явлениях, объектах живой и неживой природы («Расскажи, с кем ты там познакомился? Что вы вместе делали? Во что играли?» и т.п.);</w:t>
            </w:r>
          </w:p>
          <w:p w14:paraId="27E6868F">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стимулирует инициативные высказывания, обращения к взрослому с просьбами и предложениями («Что-то ты сегодня грустный… Я могу тебе чем-то помочь?», «Ребята, предлагайте ваши пожелания, чем мы будем заниматься сегодня на прогулке!» и обсуждает, подойдет ли погода для этих дел и т.п.);</w:t>
            </w:r>
          </w:p>
          <w:p w14:paraId="0130CBDC">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формирует умение играть и заниматься каким-либо делом (рисовать, конструировать, рассматривать картинки, книги и т.д.) рядом с другими, поддерживать кратковременное взаимодействие, и побуждает детей объединяться на основе интереса к деятельности; создает обстановку, в которой дети легко вступают в контакт друг с другом;</w:t>
            </w:r>
          </w:p>
          <w:p w14:paraId="0552CB08">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осуществляет педагогическую поддержку первых самодеятельных сюжетно-ролевых игр детей; поощряет принятие роли, обозначение ее словом для партнера, называние словом игровых действий; развертывание ролевого взаимодействия и ролевого общения между детьми; поддерживает все еще сохраняющуюся игру рядом или индивидуальную игру; одобряет ролевые реплики как средство кратковременного взаимодействия детей, играющих вместе; участвует в играх детей (или организует небольшие игровые сюжеты) на правах игрового партнера, демонстрируя образцы ролевого поведения (продавца, шофера, полицейского, врача и т.п.);</w:t>
            </w:r>
          </w:p>
          <w:p w14:paraId="34D9216C">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помогает налаживать игровое взаимодействие со сверстниками, в ходе которого комментируют свои игровые действия, обозначают словом игрушки, предметы-заместители, условные действия;</w:t>
            </w:r>
          </w:p>
          <w:p w14:paraId="59A6B717">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побуждает детей вступать во взаимодействие друг с другом с учетом ролевых действий определенного персонажа;</w:t>
            </w:r>
          </w:p>
          <w:p w14:paraId="7C179D0D">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 поддерживает и стимулирует инициативу и самостоятельность детей в играх с театральными куклами; </w:t>
            </w:r>
          </w:p>
          <w:p w14:paraId="1DE3F288">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поощряет волевые усилия ребенка при преодолении трудностей (перепрыгнуть препятствие, раскрасить предложенный рисунок и т.п.).</w:t>
            </w:r>
          </w:p>
        </w:tc>
      </w:tr>
      <w:tr w14:paraId="36E5D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4A65927C">
            <w:pPr>
              <w:autoSpaceDE w:val="0"/>
              <w:autoSpaceDN w:val="0"/>
              <w:adjustRightInd w:val="0"/>
              <w:spacing w:after="0" w:line="240" w:lineRule="auto"/>
              <w:rPr>
                <w:rFonts w:ascii="Times New Roman" w:hAnsi="Times New Roman" w:eastAsia="Calibri" w:cs="Times New Roman"/>
                <w:i/>
                <w:iCs/>
                <w:sz w:val="24"/>
                <w:szCs w:val="24"/>
              </w:rPr>
            </w:pPr>
            <w:r>
              <w:rPr>
                <w:rFonts w:ascii="Times New Roman" w:hAnsi="Times New Roman" w:cs="Times New Roman"/>
                <w:i/>
                <w:sz w:val="24"/>
                <w:szCs w:val="24"/>
              </w:rPr>
              <w:t>Формирования основ гражданственности и патриотизма</w:t>
            </w:r>
          </w:p>
        </w:tc>
        <w:tc>
          <w:tcPr>
            <w:tcW w:w="12757" w:type="dxa"/>
          </w:tcPr>
          <w:p w14:paraId="17CEFD27">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w:t>
            </w:r>
          </w:p>
          <w:p w14:paraId="436A7AA2">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обсуждает с детьми их любимые места времяпрепровождения в населенном пункте;</w:t>
            </w:r>
          </w:p>
          <w:p w14:paraId="1ADA8F1E">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демонстрирует эмоциональную отзывчивость на красоту родного края, восхищается природными явлениями;</w:t>
            </w:r>
          </w:p>
          <w:p w14:paraId="0C3A1003">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поддерживает отражение детьми своих впечатлений о малой родине в различных видах деятельности (рассказывание, изображение, воплощение образов в играх, разворачивание сюжетов и так далее).</w:t>
            </w:r>
          </w:p>
        </w:tc>
      </w:tr>
      <w:tr w14:paraId="0E3C1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248E8B93">
            <w:pPr>
              <w:autoSpaceDE w:val="0"/>
              <w:autoSpaceDN w:val="0"/>
              <w:adjustRightInd w:val="0"/>
              <w:spacing w:after="0" w:line="240" w:lineRule="auto"/>
              <w:rPr>
                <w:rFonts w:ascii="Times New Roman" w:hAnsi="Times New Roman" w:eastAsia="Calibri" w:cs="Times New Roman"/>
                <w:i/>
                <w:iCs/>
                <w:sz w:val="24"/>
                <w:szCs w:val="24"/>
              </w:rPr>
            </w:pPr>
            <w:r>
              <w:rPr>
                <w:rFonts w:ascii="Times New Roman" w:hAnsi="Times New Roman" w:eastAsia="Calibri" w:cs="Times New Roman"/>
                <w:i/>
                <w:iCs/>
                <w:sz w:val="24"/>
                <w:szCs w:val="24"/>
              </w:rPr>
              <w:t>Формирование позитивного отношения к посильному участию в трудовых действиях.</w:t>
            </w:r>
          </w:p>
        </w:tc>
        <w:tc>
          <w:tcPr>
            <w:tcW w:w="12757" w:type="dxa"/>
          </w:tcPr>
          <w:p w14:paraId="204975A2">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xml:space="preserve">- формирует первоначальные представления о том, что предметы делаются людьми, например, демонстрирует процессы изготовления атрибутов для игр: </w:t>
            </w:r>
          </w:p>
          <w:p w14:paraId="49805589">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w:t>
            </w:r>
          </w:p>
          <w:p w14:paraId="2886A94D">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использует дидактические игры с предметами и картинками на группировку по схожим признакам;</w:t>
            </w:r>
          </w:p>
          <w:p w14:paraId="36FD36F8">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знакомит детей с основными свойствами и качествами материалов, из которых изготовлены предметы, знакомые ребёнку (картон, бумага, дерево, ткань);</w:t>
            </w:r>
          </w:p>
          <w:p w14:paraId="1ECD2550">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создает игровые ситуации, вызывающие необходимость в создании предметов из разных материалов;</w:t>
            </w:r>
          </w:p>
          <w:p w14:paraId="4516DCD0">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моделирует ситуации для активизации желания детей включиться в выполнение простейших действий бытового труда;</w:t>
            </w:r>
          </w:p>
          <w:p w14:paraId="5F7F34D5">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формирует первоначальные представления о хозяйственно-бытовом труде взрослых дома и в группе;</w:t>
            </w:r>
          </w:p>
          <w:p w14:paraId="51A21A4D">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w:t>
            </w:r>
          </w:p>
          <w:p w14:paraId="1B24FBDB">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12EEA2FF">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w:t>
            </w:r>
          </w:p>
          <w:p w14:paraId="232A8D68">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326D514D">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CYR" w:hAnsi="Times New Roman CYR" w:cs="Times New Roman CYR" w:eastAsiaTheme="minorEastAsia"/>
                <w:sz w:val="24"/>
                <w:szCs w:val="24"/>
                <w:lang w:eastAsia="ru-RU"/>
              </w:rPr>
              <w:t>-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6D22A615">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побуждает ребенка выполнять просьбы, поручения взрослого (раскладывать ложки, ставить салфетки, убирать игрушки и др.), оказывать посильную помощь взрослым (воспитателю, помощнику воспитателя, родителям), воспитывает интерес к результатам их труда («А кто знает, зачем нужно наводить порядок?», «Ребята, а что будет, если Елена Ивановна не поставит нам на столы салфетки, не развесит в умывальной чистые полотенца?» и т.п.);</w:t>
            </w:r>
          </w:p>
          <w:p w14:paraId="727B462A">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воспитывает уважительное, бережное отношение к труду других людей: аккуратно обращаться с игрушками, книгами, не ломать, не рвать, не мять их;</w:t>
            </w:r>
          </w:p>
          <w:p w14:paraId="1474E5B0">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приобщая детей к различным видам творческой деятельности, поддерживает положительный эмоциональный настрой, формирует позитивные установки по отношению к участию детей в художественных видах деятельности и пр;</w:t>
            </w:r>
          </w:p>
          <w:p w14:paraId="55476CCE">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стимулирует стремление детей выступать перед родителями, сотрудниками детского сада, другими детьми.</w:t>
            </w:r>
          </w:p>
        </w:tc>
      </w:tr>
      <w:tr w14:paraId="6DD88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319DA6E4">
            <w:pPr>
              <w:spacing w:after="0" w:line="240" w:lineRule="auto"/>
              <w:rPr>
                <w:rFonts w:ascii="Times New Roman" w:hAnsi="Times New Roman" w:eastAsia="Calibri" w:cs="Times New Roman"/>
                <w:i/>
                <w:color w:val="000000"/>
                <w:sz w:val="24"/>
                <w:szCs w:val="24"/>
              </w:rPr>
            </w:pPr>
            <w:r>
              <w:rPr>
                <w:rFonts w:ascii="Times New Roman" w:hAnsi="Times New Roman" w:eastAsia="Calibri" w:cs="Times New Roman"/>
                <w:i/>
                <w:iCs/>
                <w:sz w:val="24"/>
                <w:szCs w:val="24"/>
              </w:rPr>
              <w:t>Формирование первоначальных представлений о безопасном поведении</w:t>
            </w:r>
          </w:p>
        </w:tc>
        <w:tc>
          <w:tcPr>
            <w:tcW w:w="12757" w:type="dxa"/>
          </w:tcPr>
          <w:p w14:paraId="07E06C0B">
            <w:pPr>
              <w:spacing w:after="0" w:line="240" w:lineRule="auto"/>
              <w:rPr>
                <w:rFonts w:ascii="Times New Roman CYR" w:hAnsi="Times New Roman CYR" w:cs="Times New Roman CYR" w:eastAsiaTheme="minorEastAsia"/>
                <w:sz w:val="24"/>
                <w:szCs w:val="24"/>
                <w:lang w:eastAsia="ru-RU"/>
              </w:rPr>
            </w:pPr>
            <w:r>
              <w:rPr>
                <w:rFonts w:ascii="Times New Roman" w:hAnsi="Times New Roman" w:eastAsia="Calibri" w:cs="Times New Roman"/>
                <w:sz w:val="24"/>
                <w:szCs w:val="24"/>
              </w:rPr>
              <w:t xml:space="preserve">- </w:t>
            </w:r>
            <w:r>
              <w:rPr>
                <w:rFonts w:ascii="Times New Roman CYR" w:hAnsi="Times New Roman CYR" w:cs="Times New Roman CYR" w:eastAsiaTheme="minorEastAsia"/>
                <w:sz w:val="24"/>
                <w:szCs w:val="24"/>
                <w:lang w:eastAsia="ru-RU"/>
              </w:rPr>
              <w:t>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 с последующим проговариванием, к чему это может привести;</w:t>
            </w:r>
          </w:p>
          <w:p w14:paraId="369AF918">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42285B91">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учит ребенка безопасному поведению: не дотрагиваться до горячих предметов, не подходить к раскрытым окнам, к розеткам, не разговаривать с незнакомыми взрослыми и т.п.;</w:t>
            </w:r>
          </w:p>
          <w:p w14:paraId="27A9768F">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50868138">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xml:space="preserve">- рассказывает детям о том, как себя вести на площадке ДОО, игровой площадке рядом с домом; </w:t>
            </w:r>
          </w:p>
          <w:p w14:paraId="42376775">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w:t>
            </w:r>
          </w:p>
          <w:p w14:paraId="472FF5FF">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2ED2254C">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w:hAnsi="Times New Roman" w:eastAsia="Calibri" w:cs="Times New Roman"/>
                <w:sz w:val="24"/>
                <w:szCs w:val="24"/>
              </w:rPr>
              <w:t>- в конкретных случаях обращает внимание детей на то, как опасно брать в рот мелкие предметы, игрушки, другие несъедобные предметы;</w:t>
            </w:r>
          </w:p>
          <w:p w14:paraId="7644CB6A">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w:t>
            </w:r>
          </w:p>
          <w:p w14:paraId="3256DA53">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использует приемы упражнения, напоминания, личный пример, как образец действий в той или иной ситуации,  для закрепления формируемых представлений;</w:t>
            </w:r>
          </w:p>
          <w:p w14:paraId="02FB12DE">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формирует у детей первые навыки сбережения здоровья (не ходить в мокрой обуви, влажной одежде и т.п.), следить за своим самочувствием (устал после длительного бега — отдохни и пр.).</w:t>
            </w:r>
          </w:p>
        </w:tc>
      </w:tr>
    </w:tbl>
    <w:p w14:paraId="476E443C">
      <w:pPr>
        <w:rPr>
          <w:rFonts w:ascii="Times New Roman" w:hAnsi="Times New Roman" w:eastAsia="Calibri" w:cs="Times New Roman"/>
          <w:sz w:val="24"/>
          <w:szCs w:val="24"/>
        </w:rPr>
      </w:pPr>
    </w:p>
    <w:p w14:paraId="35C5ABC7">
      <w:pPr>
        <w:spacing w:after="0"/>
        <w:jc w:val="right"/>
        <w:rPr>
          <w:rFonts w:ascii="Times New Roman" w:hAnsi="Times New Roman" w:eastAsia="Calibri" w:cs="Times New Roman"/>
          <w:b/>
          <w:sz w:val="24"/>
          <w:szCs w:val="24"/>
        </w:rPr>
      </w:pPr>
      <w:r>
        <w:rPr>
          <w:rFonts w:ascii="Times New Roman" w:hAnsi="Times New Roman" w:eastAsia="Calibri" w:cs="Times New Roman"/>
          <w:b/>
          <w:sz w:val="24"/>
          <w:szCs w:val="24"/>
        </w:rPr>
        <w:t>Приложение 8</w:t>
      </w:r>
    </w:p>
    <w:p w14:paraId="178F0DA3">
      <w:pPr>
        <w:spacing w:after="0"/>
        <w:contextualSpacing/>
        <w:jc w:val="center"/>
        <w:rPr>
          <w:rFonts w:ascii="Times New Roman" w:hAnsi="Times New Roman" w:eastAsia="Calibri" w:cs="Times New Roman"/>
          <w:b/>
          <w:sz w:val="24"/>
          <w:szCs w:val="24"/>
        </w:rPr>
      </w:pPr>
      <w:r>
        <w:rPr>
          <w:rFonts w:ascii="Times New Roman" w:hAnsi="Times New Roman" w:eastAsia="Calibri" w:cs="Times New Roman"/>
          <w:b/>
          <w:sz w:val="24"/>
          <w:szCs w:val="24"/>
        </w:rPr>
        <w:t>Социально-коммуникативное развитие</w:t>
      </w:r>
    </w:p>
    <w:p w14:paraId="0E3C069A">
      <w:pPr>
        <w:autoSpaceDE w:val="0"/>
        <w:autoSpaceDN w:val="0"/>
        <w:adjustRightInd w:val="0"/>
        <w:spacing w:after="0" w:line="240" w:lineRule="auto"/>
        <w:jc w:val="center"/>
        <w:rPr>
          <w:rFonts w:ascii="Times New Roman" w:hAnsi="Times New Roman" w:eastAsia="Calibri" w:cs="Times New Roman"/>
          <w:b/>
          <w:bCs/>
          <w:sz w:val="24"/>
          <w:szCs w:val="24"/>
        </w:rPr>
      </w:pPr>
      <w:r>
        <w:rPr>
          <w:rFonts w:ascii="Times New Roman" w:hAnsi="Times New Roman" w:eastAsia="Calibri" w:cs="Times New Roman"/>
          <w:b/>
          <w:bCs/>
          <w:sz w:val="24"/>
          <w:szCs w:val="24"/>
        </w:rPr>
        <w:t xml:space="preserve">Младший дошкольный возраст </w:t>
      </w:r>
      <w:r>
        <w:rPr>
          <w:rFonts w:ascii="Times New Roman" w:hAnsi="Times New Roman" w:eastAsia="Calibri" w:cs="Times New Roman"/>
          <w:b/>
          <w:sz w:val="24"/>
          <w:szCs w:val="24"/>
        </w:rPr>
        <w:t>(4-5 лет)</w:t>
      </w:r>
    </w:p>
    <w:tbl>
      <w:tblPr>
        <w:tblStyle w:val="9"/>
        <w:tblW w:w="15309"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2"/>
        <w:gridCol w:w="12757"/>
      </w:tblGrid>
      <w:tr w14:paraId="0B309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36F66B4E">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Направление развития</w:t>
            </w:r>
          </w:p>
        </w:tc>
        <w:tc>
          <w:tcPr>
            <w:tcW w:w="12757" w:type="dxa"/>
          </w:tcPr>
          <w:p w14:paraId="25076B40">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Содержание образовательной деятельности</w:t>
            </w:r>
          </w:p>
          <w:p w14:paraId="6338BAF2">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Педагог:</w:t>
            </w:r>
          </w:p>
        </w:tc>
      </w:tr>
      <w:tr w14:paraId="4C9E9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351795F6">
            <w:pPr>
              <w:spacing w:after="0" w:line="240" w:lineRule="auto"/>
              <w:rPr>
                <w:rFonts w:ascii="Times New Roman" w:hAnsi="Times New Roman" w:eastAsia="Calibri" w:cs="Times New Roman"/>
                <w:i/>
                <w:color w:val="000000"/>
                <w:sz w:val="24"/>
                <w:szCs w:val="24"/>
              </w:rPr>
            </w:pPr>
            <w:r>
              <w:rPr>
                <w:rFonts w:ascii="Times New Roman" w:hAnsi="Times New Roman" w:eastAsia="Calibri" w:cs="Times New Roman"/>
                <w:i/>
                <w:iCs/>
                <w:sz w:val="24"/>
                <w:szCs w:val="24"/>
              </w:rPr>
              <w:t>Формирование у детей культурных норм поведения и общения</w:t>
            </w:r>
          </w:p>
        </w:tc>
        <w:tc>
          <w:tcPr>
            <w:tcW w:w="12757" w:type="dxa"/>
          </w:tcPr>
          <w:p w14:paraId="70B0916A">
            <w:pPr>
              <w:spacing w:after="0" w:line="240" w:lineRule="auto"/>
              <w:rPr>
                <w:rFonts w:ascii="Times New Roman CYR" w:hAnsi="Times New Roman CYR" w:cs="Times New Roman CYR" w:eastAsiaTheme="minorEastAsia"/>
                <w:sz w:val="24"/>
                <w:szCs w:val="24"/>
                <w:lang w:eastAsia="ru-RU"/>
              </w:rPr>
            </w:pPr>
            <w:r>
              <w:rPr>
                <w:rFonts w:ascii="Times New Roman" w:hAnsi="Times New Roman" w:eastAsia="Calibri" w:cs="Times New Roman"/>
                <w:sz w:val="24"/>
                <w:szCs w:val="24"/>
              </w:rPr>
              <w:t xml:space="preserve">- </w:t>
            </w:r>
            <w:r>
              <w:rPr>
                <w:rFonts w:ascii="Times New Roman CYR" w:hAnsi="Times New Roman CYR" w:cs="Times New Roman CYR" w:eastAsiaTheme="minorEastAsia"/>
                <w:sz w:val="24"/>
                <w:szCs w:val="24"/>
                <w:lang w:eastAsia="ru-RU"/>
              </w:rPr>
              <w:t>обеспечивает включенность детей в детское сообщество, умение согласовывать взаимоотношения со сверстниками;</w:t>
            </w:r>
          </w:p>
          <w:p w14:paraId="540ABB1D">
            <w:pPr>
              <w:spacing w:after="0" w:line="240" w:lineRule="auto"/>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xml:space="preserve">- побуждает детей наблюдать за поведением сверстников, развивает чувствительность к поступкам сверстников, интерес к их действиям; </w:t>
            </w:r>
          </w:p>
          <w:p w14:paraId="5BCFD6C2">
            <w:pPr>
              <w:spacing w:after="0" w:line="240" w:lineRule="auto"/>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xml:space="preserve">-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w:t>
            </w:r>
          </w:p>
          <w:p w14:paraId="004B8E98">
            <w:pPr>
              <w:spacing w:after="0" w:line="240" w:lineRule="auto"/>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xml:space="preserve">-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w:t>
            </w:r>
          </w:p>
          <w:p w14:paraId="0F859FDF">
            <w:pPr>
              <w:spacing w:after="0" w:line="240" w:lineRule="auto"/>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xml:space="preserve">-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w:t>
            </w:r>
          </w:p>
          <w:p w14:paraId="37B2A6D6">
            <w:pPr>
              <w:spacing w:after="0" w:line="240" w:lineRule="auto"/>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обеспечивает развитие личностного отношения ребёнка к соблюдению или нарушению моральных норм при взаимодействии со сверстником.</w:t>
            </w:r>
          </w:p>
          <w:p w14:paraId="27AFB4FE">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поддерживает формирование у детей элементарных навыков вежливости (уметь здороваться, прощаться, извиняться, предлагать свою помощь);</w:t>
            </w:r>
          </w:p>
          <w:p w14:paraId="3AB4D143">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xml:space="preserve">- создает условия для развития детско-взрослого сообщества; </w:t>
            </w:r>
          </w:p>
          <w:p w14:paraId="6117EC2D">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w:t>
            </w:r>
          </w:p>
          <w:p w14:paraId="79574214">
            <w:pPr>
              <w:spacing w:after="0" w:line="240" w:lineRule="auto"/>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w:t>
            </w:r>
          </w:p>
          <w:p w14:paraId="5BBDD0F2">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знакомит детей с правилами поведения в общественных местах;</w:t>
            </w:r>
          </w:p>
          <w:p w14:paraId="5EB18CC8">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приобщает детей к культуре поведения в быту (за столом, в помещении, в транспорте, на улице);</w:t>
            </w:r>
          </w:p>
          <w:p w14:paraId="4D17BA7B">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учит детей следить за опрятностью и аккуратностью внешнего вида;</w:t>
            </w:r>
          </w:p>
          <w:p w14:paraId="182B6E0D">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дает образец этически ценного поведения по отношению друг к другу; высказывая похвалу-одобрение, выражая свои чувства («Мне нравится слушать, как ты поешь песенку», «Я рада, что ты пришел!»);</w:t>
            </w:r>
          </w:p>
          <w:p w14:paraId="293206D7">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способствует совершенствованию ранее приобретенных детьми культурно-гигиенических навыков: мыть руки с мылом, правильно их намыливая, до еды, после прихода с улицы, после загрязнения, туалета; мыть лицо; насухо вытираться полотенцем; аккуратно есть, пользоваться ложкой, вилкой, салфеткой, культурно вести себя за столом; полоскать рот питьевой водой после приема пищи; использовать носовой платок; аккуратно пользоваться туалетом, самостоятельно одеваться и раздеваться, аккуратно складывая одежду; следить за своим внешним видом (одежда, прическа), при необходимости обращаются за помощью к взрослым; помогают другим детям, не умеющим самостоятельно и правильно одеваться; пользоваться зеркалом и расческой;</w:t>
            </w:r>
          </w:p>
        </w:tc>
      </w:tr>
      <w:tr w14:paraId="2679E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4FD5C6AE">
            <w:pPr>
              <w:spacing w:after="0" w:line="240" w:lineRule="auto"/>
              <w:rPr>
                <w:rFonts w:ascii="Times New Roman" w:hAnsi="Times New Roman" w:eastAsia="Calibri" w:cs="Times New Roman"/>
                <w:i/>
                <w:iCs/>
                <w:sz w:val="24"/>
                <w:szCs w:val="24"/>
              </w:rPr>
            </w:pPr>
            <w:r>
              <w:rPr>
                <w:rFonts w:ascii="Times New Roman" w:hAnsi="Times New Roman" w:eastAsia="Calibri" w:cs="Times New Roman"/>
                <w:i/>
                <w:iCs/>
                <w:sz w:val="24"/>
                <w:szCs w:val="24"/>
              </w:rPr>
              <w:t>Формирование у детей доброжелательного отношения друг к другу на основе понимания эмоционального состояния другого, чувства принадлежности к своей семье</w:t>
            </w:r>
          </w:p>
        </w:tc>
        <w:tc>
          <w:tcPr>
            <w:tcW w:w="12757" w:type="dxa"/>
          </w:tcPr>
          <w:p w14:paraId="52E1C9CC">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xml:space="preserve">- способствует распознаванию и пониманию детьми эмоциональных состояний, их разнообразных проявлений, связи эмоций и поступков людей; </w:t>
            </w:r>
          </w:p>
          <w:p w14:paraId="6C1C6B92">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w:t>
            </w:r>
          </w:p>
          <w:p w14:paraId="59434474">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6F24B2E5">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побуждает детей видеть связь между эмоциональным состоянием человека и причиной, вызвавшей это состояние, используя естественно возникающие в группе ситуации, а также опыт детей, полученный в слушании художественной литературы, в играх по сюжетам сказок, различных видах театра с участием детей и взрослых, отображающих отношения и чувства людей;</w:t>
            </w:r>
          </w:p>
          <w:p w14:paraId="230FA835">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обогащает представления детей о сверстниках группы, об их отношениях: кто с кем чаще общается, играет, рисует; кто с кем дружит; обсуждает с ними выбор партнеров; способствует осознанию детьми своего положения среди сверстников, характер отношений к нему других детей и на основе возрастающей потребности в общении со сверстниками создает условия для возникновения детского сообщества;</w:t>
            </w:r>
          </w:p>
          <w:p w14:paraId="744C010A">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предлагает ребенку поинтересоваться, доволен ли другой тем, какие игрушки, фломастеры, карандаши ему достались, как распределили роли, поручения, обязанности («Ты согласен?», «Доволен?», «Не будешь обижаться?»);</w:t>
            </w:r>
          </w:p>
          <w:p w14:paraId="3FAE55D5">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помогает детям рассказывать о своих чувствах, подводит их к необходимости принять приемлемое в данной ситуации решение; дает ребенку понять, что разрешается (можно и нужно) высказывать свое несогласие делать то, что он считает неправильным (например, участвовать в плохих поступках);</w:t>
            </w:r>
          </w:p>
          <w:p w14:paraId="327215C0">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поддерживает потребность в положительной самооценке, способствует укреплению веры в себя, свои силы, развитию самостоятельности и уважения к себе (хвалит ребенка, пусть даже за незначительное достижение, приободряет словом, улыбкой, прикосновением и т.п.);</w:t>
            </w:r>
          </w:p>
          <w:p w14:paraId="623CF400">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создает условия для переживания ребенком различных эмоциональных переживаний (радость, грусть, рассерженость, обида и др.) и характерных черт (хитрость, доброжелательность, жадность, глупость и т.п.), постепенно расширяя их спектр, через подбор определенных театральных персонажей;</w:t>
            </w:r>
          </w:p>
          <w:p w14:paraId="1A9F6A04">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формирует умение передавать мимикой, позой, жестом, движением основные эмоции;</w:t>
            </w:r>
          </w:p>
          <w:p w14:paraId="49193189">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способствует освоению детьми традиционных представлений о половых и тендерных различиях, семейных ролях и отношениях;</w:t>
            </w:r>
          </w:p>
          <w:p w14:paraId="7315F39D">
            <w:pPr>
              <w:spacing w:after="0" w:line="240" w:lineRule="auto"/>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793513A7">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начинает развивать и поддерживать интерес и внимание к окружающим взрослым и детям (в том числе членам своей семьи; например, предложить ребенку узнать у них про их детство, про любимые игрушки и игры, про самые запоминающиеся эпизоды из детства и т.п., которые могут оказаться созвучными интересам и чувствам самого ребенка); - побуждает проявлять доброту, заботу о другом человеке, участвовать в различных видах деятельности рядом и вместе с другими детьми, не мешая им.</w:t>
            </w:r>
          </w:p>
        </w:tc>
      </w:tr>
      <w:tr w14:paraId="5A686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3F500CEE">
            <w:pPr>
              <w:spacing w:after="0" w:line="240" w:lineRule="auto"/>
              <w:rPr>
                <w:rFonts w:ascii="Times New Roman" w:hAnsi="Times New Roman" w:eastAsia="Calibri" w:cs="Times New Roman"/>
                <w:i/>
                <w:iCs/>
                <w:sz w:val="24"/>
                <w:szCs w:val="24"/>
              </w:rPr>
            </w:pPr>
            <w:r>
              <w:rPr>
                <w:rFonts w:ascii="Times New Roman" w:hAnsi="Times New Roman" w:eastAsia="Calibri" w:cs="Times New Roman"/>
                <w:i/>
                <w:iCs/>
                <w:sz w:val="24"/>
                <w:szCs w:val="24"/>
              </w:rPr>
              <w:t>Развитие содержательного общения и совместной деятельности со взрослыми и сверстниками; поддержки самостоятельности</w:t>
            </w:r>
          </w:p>
        </w:tc>
        <w:tc>
          <w:tcPr>
            <w:tcW w:w="12757" w:type="dxa"/>
          </w:tcPr>
          <w:p w14:paraId="3B1DD93D">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создает условия для овладения разнообразными способами и средствами общения: называть взрослого по имени и отчеству; обращаться к сверстнику по имени, названию роли («водитель», «доктор»), использовать как речевые, так и неречевые приемы привлечения внимания другого человека к себе, своим действиям: «посмотри сюда...», «послушайте, пожалуйста...», при этом смотреть в глаза, приветливо откликаться на просьбу, слушать ответ других детей;</w:t>
            </w:r>
          </w:p>
          <w:p w14:paraId="1CC9D136">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при конфликте ребенка со сверстниками побуждает детей «договариваться», помогает выслушивать других детей, их желания, дает возможность сказать о своем желании и вместе найти способ разрешения конфликта; учит детей «мириться»;</w:t>
            </w:r>
          </w:p>
          <w:p w14:paraId="7D0D4851">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xml:space="preserve">-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w:t>
            </w:r>
          </w:p>
          <w:p w14:paraId="21E88431">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5BB54C25">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организует досуговые игры, которые приобретают более самостоятельный и разнообразный характер; практикует игры-развлечения; театральные игры (кукольный театр, простые инсценировки, игры-драматизации), приуроченные в том числе к праздникам различного рода; празднично-карнавальные игры, игры сезонного характера; привлекает детей к организации традиционных народных игр (игры «Репка», «Гуси-Гуси», «Совушка-сова» и др.);</w:t>
            </w:r>
          </w:p>
          <w:p w14:paraId="365B863F">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способствует совместному участию мальчиков и девочек в сюжетно-ролевых, театрализованных и других видах игр, в выполнении заданий; использует художественную литературу, обсуждая с детьми особенности поведения, характерные для мальчиков (сильный, смелый, трудолюбивый, заботливый и т.д.) и девочек (нежная, скромная, красивая, чуткая и т.д.), а также общечеловеческие (терпеливый, доброжелательный, готовый помочь другому и т.д.);</w:t>
            </w:r>
          </w:p>
          <w:p w14:paraId="54616753">
            <w:pPr>
              <w:autoSpaceDE w:val="0"/>
              <w:autoSpaceDN w:val="0"/>
              <w:adjustRightInd w:val="0"/>
              <w:spacing w:after="0" w:line="240" w:lineRule="auto"/>
              <w:jc w:val="both"/>
              <w:rPr>
                <w:rFonts w:ascii="Times New Roman" w:hAnsi="Times New Roman" w:eastAsia="Times New Roman" w:cs="Times New Roman"/>
                <w:sz w:val="24"/>
                <w:szCs w:val="24"/>
                <w:lang w:eastAsia="ru-RU"/>
              </w:rPr>
            </w:pPr>
            <w:r>
              <w:rPr>
                <w:rFonts w:ascii="Times New Roman" w:hAnsi="Times New Roman" w:eastAsia="Calibri" w:cs="Times New Roman"/>
                <w:sz w:val="24"/>
                <w:szCs w:val="24"/>
              </w:rPr>
              <w:t>- активно поддерживает  взаимодействие детей друг с другом с учетом ролевых действий выбранного персонажа, а также</w:t>
            </w:r>
            <w:r>
              <w:rPr>
                <w:rFonts w:ascii="Times New Roman" w:hAnsi="Times New Roman" w:eastAsia="Times New Roman" w:cs="Times New Roman"/>
                <w:sz w:val="24"/>
                <w:szCs w:val="24"/>
                <w:lang w:eastAsia="ru-RU"/>
              </w:rPr>
              <w:t xml:space="preserve"> предоставляет им возможность для исполнения контрастных ролей – старого медведя и маленького медвежонка, злой собаки и беззащитного щенка и т.п.;</w:t>
            </w:r>
          </w:p>
          <w:p w14:paraId="37085D87">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 поддерживает и стимулирует инициативу и самостоятельность детей в играх с театральными куклами; </w:t>
            </w:r>
          </w:p>
          <w:p w14:paraId="5B2380DE">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побуждает детей импровизировать на темы знакомых сказок, рассказов, придумывать новые сюжеты под руководством воспитателя и без него;</w:t>
            </w:r>
          </w:p>
          <w:p w14:paraId="0CB9DB29">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активно поддерживает самодеятельную игру детей, помогает организовывать взаимодействие детей со сверстниками на уровне ролевых и партнерских взаимоотношений; поддерживает образование культурного игрового детского общества: партнерство и уважительное отношение играющих детей друг к другу, появление игрового диалога в форме ролевых высказываний, стремление соответствовать реальному событию;</w:t>
            </w:r>
          </w:p>
          <w:p w14:paraId="3C1235C7">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продолжает развивать самостоятельность в самообслуживании;</w:t>
            </w:r>
          </w:p>
          <w:p w14:paraId="0E9E7808">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приближает детей к более адекватной самооценке конкретных собственных достижений в различных видах деятельности (игровой, изобразительной, музыкальной и т.д.), начиная с положительных оценок («Это у тебя получилось очень хорошо, а вот здесь…»);</w:t>
            </w:r>
          </w:p>
          <w:p w14:paraId="0526598F">
            <w:pPr>
              <w:spacing w:after="0" w:line="240" w:lineRule="auto"/>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обращает внимание детей на изменение и украшение её помещений ДОО,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0A876E75">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поощряет начала регулировки собственного поведения ребенком на основе усвоенных норм и правил (обиделся, хотел стукнуть обидчика, но не сделал этого; не успел взять игрушку, которую хотел, но не стал отнимать у другого ребенка, а попытался договориться: играть ею вместе, играть по очереди и т.п.);</w:t>
            </w:r>
          </w:p>
          <w:p w14:paraId="6A8E4FB5">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формирует у детей умение общаться с взрослыми на темы, выходящие за пределы непосредственно воспринимаемой ситуации (что видел по дороге в детский сад; как гулял впарке в воскресенье, играл ли с другими детьми и т.д.), и способность к налаживанию с помощью речи взаимодействия со сверстниками в самодеятельной сюжетно-ролевой игре;</w:t>
            </w:r>
          </w:p>
          <w:p w14:paraId="1C35994C">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учит поддерживать беседу, вести содержательный разговор, прежде всего своим примером учит инициативно высказываться, задавать вопросы, передавать в речи свои представления об окружающем, внимательно слушать партнера в игре и других видах деятельности.</w:t>
            </w:r>
          </w:p>
        </w:tc>
      </w:tr>
      <w:tr w14:paraId="6EC6E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1083F604">
            <w:pPr>
              <w:spacing w:after="0" w:line="240" w:lineRule="auto"/>
              <w:rPr>
                <w:rFonts w:ascii="Times New Roman" w:hAnsi="Times New Roman" w:eastAsia="Calibri" w:cs="Times New Roman"/>
                <w:i/>
                <w:iCs/>
                <w:sz w:val="24"/>
                <w:szCs w:val="24"/>
              </w:rPr>
            </w:pPr>
            <w:r>
              <w:rPr>
                <w:rFonts w:ascii="Times New Roman" w:hAnsi="Times New Roman" w:cs="Times New Roman"/>
                <w:i/>
                <w:sz w:val="24"/>
                <w:szCs w:val="24"/>
              </w:rPr>
              <w:t>Формирования основ гражданственности и патриотизма</w:t>
            </w:r>
          </w:p>
        </w:tc>
        <w:tc>
          <w:tcPr>
            <w:tcW w:w="12757" w:type="dxa"/>
          </w:tcPr>
          <w:p w14:paraId="29E91A9C">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воспитывает уважительное отношение к нашей Родине – России;</w:t>
            </w:r>
          </w:p>
          <w:p w14:paraId="412572DB">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2A1193BF">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762897D5">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xml:space="preserve">-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w:t>
            </w:r>
          </w:p>
          <w:p w14:paraId="41E1998F">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xml:space="preserve">- поддерживает эмоциональную отзывчивость детей на красоту родного края; </w:t>
            </w:r>
          </w:p>
          <w:p w14:paraId="66905425">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создает условия для отражения детьми впечатлений о малой родине в различных видах деятельности (рассказывании, изображении, воплощении образов в играх, разворачивании сюжетов и так далее).</w:t>
            </w:r>
          </w:p>
          <w:p w14:paraId="0B531F2F">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поддерживает интерес к народной культуре страны (традициям, устному народному творчеству, народной музыке, танцам, играм, игрушкам) с учетом сложившейся билингвальной/полилингвальной среды в ДОО.</w:t>
            </w:r>
          </w:p>
        </w:tc>
      </w:tr>
      <w:tr w14:paraId="78D37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738D44CD">
            <w:pPr>
              <w:spacing w:after="0" w:line="240" w:lineRule="auto"/>
              <w:rPr>
                <w:rFonts w:ascii="Times New Roman" w:hAnsi="Times New Roman" w:eastAsia="Calibri" w:cs="Times New Roman"/>
                <w:i/>
                <w:iCs/>
                <w:sz w:val="24"/>
                <w:szCs w:val="24"/>
              </w:rPr>
            </w:pPr>
            <w:r>
              <w:rPr>
                <w:rFonts w:ascii="Times New Roman" w:hAnsi="Times New Roman" w:eastAsia="Calibri" w:cs="Times New Roman"/>
                <w:i/>
                <w:iCs/>
                <w:sz w:val="24"/>
                <w:szCs w:val="24"/>
              </w:rPr>
              <w:t>Формирование у детей понимания значения своего труда для других, стремления оказывать посильную помощь, поддержки чувства удовлетворения от участия в различных видах деятельности, в том числе творческой</w:t>
            </w:r>
          </w:p>
        </w:tc>
        <w:tc>
          <w:tcPr>
            <w:tcW w:w="12757" w:type="dxa"/>
          </w:tcPr>
          <w:p w14:paraId="7CB342C8">
            <w:pPr>
              <w:spacing w:after="0" w:line="240" w:lineRule="auto"/>
              <w:rPr>
                <w:rFonts w:ascii="Times New Roman CYR" w:hAnsi="Times New Roman CYR" w:cs="Times New Roman CYR" w:eastAsiaTheme="minorEastAsia"/>
                <w:sz w:val="24"/>
                <w:szCs w:val="24"/>
                <w:lang w:eastAsia="ru-RU"/>
              </w:rPr>
            </w:pPr>
            <w:r>
              <w:rPr>
                <w:rFonts w:ascii="Times New Roman" w:hAnsi="Times New Roman" w:eastAsia="Calibri" w:cs="Times New Roman"/>
                <w:sz w:val="24"/>
                <w:szCs w:val="24"/>
              </w:rPr>
              <w:t xml:space="preserve">- </w:t>
            </w:r>
            <w:r>
              <w:rPr>
                <w:rFonts w:ascii="Times New Roman CYR" w:hAnsi="Times New Roman CYR" w:cs="Times New Roman CYR" w:eastAsiaTheme="minorEastAsia"/>
                <w:sz w:val="24"/>
                <w:szCs w:val="24"/>
                <w:lang w:eastAsia="ru-RU"/>
              </w:rPr>
              <w:t>знакомит детей с содержанием и структурой процессов хозяйственно-бытового труда взрослых;</w:t>
            </w:r>
          </w:p>
          <w:p w14:paraId="63650EF2">
            <w:pPr>
              <w:spacing w:after="0" w:line="240" w:lineRule="auto"/>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xml:space="preserve">-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w:t>
            </w:r>
          </w:p>
          <w:p w14:paraId="43743CE1">
            <w:pPr>
              <w:spacing w:after="0" w:line="240" w:lineRule="auto"/>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беседует с детьми, обращает внимание на целостность трудового процесса, направленного на продуктивный результат; - вызывает у детей добрые и уважительные чувства к взрослым, которые заботятся о жизнедеятельности детей в ДОО;</w:t>
            </w:r>
          </w:p>
          <w:p w14:paraId="7CBB18FF">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656308D4">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w:t>
            </w:r>
          </w:p>
          <w:p w14:paraId="489D05F5">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7979B2D2">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xml:space="preserve">-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w:t>
            </w:r>
          </w:p>
          <w:p w14:paraId="458637EB">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0EBEB929">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4405EFEB">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19A0567A">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w:t>
            </w:r>
          </w:p>
          <w:p w14:paraId="2D466AEF">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2CBF5276">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помогает детям следить за порядком в местах для занятий, игр, прогулки (мусор бросать в урну, убирать игрушки в специально отведенные места и пр.); поддерживать чистоту и порядок в помещении (вытирать ноги перед входом в дом, смахивать снег с одежды и т.п.) и на участке;</w:t>
            </w:r>
          </w:p>
          <w:p w14:paraId="36E5436D">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поощряет детей, которые стремятся помочь взрослым в уборке игрушек, подклеивании книг, в создании выставки детских работ, стремятся помочь дежурным при раскладывании салфеток и приборов при подготовке к обеду, или подготовке материалов к разным видам совместной деятельности и т.п.;</w:t>
            </w:r>
          </w:p>
          <w:p w14:paraId="0EB9240D">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развивает стремление быть полезным для окружающих, замечать их нужды, оказывать посильную помощь; участвовать в выполнении коллективных поручений, понимать значение своего труда для других;</w:t>
            </w:r>
          </w:p>
          <w:p w14:paraId="6B6F01A0">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воспитывает уважительное отношение к труду других людей;</w:t>
            </w:r>
          </w:p>
          <w:p w14:paraId="2A61B39C">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формирует у ребенка чувство удовлетворенности от участия в различных видах деятельности творческого характера, поддерживает проявления индивидуальности (выступлениях на праздниках, участие в выставках работ и пр.);</w:t>
            </w:r>
          </w:p>
          <w:p w14:paraId="01E9C78D">
            <w:pPr>
              <w:autoSpaceDE w:val="0"/>
              <w:autoSpaceDN w:val="0"/>
              <w:adjustRightInd w:val="0"/>
              <w:spacing w:after="0" w:line="240" w:lineRule="auto"/>
              <w:jc w:val="both"/>
              <w:rPr>
                <w:rFonts w:ascii="Times New Roman" w:hAnsi="Times New Roman" w:eastAsia="Times New Roman" w:cs="Times New Roman"/>
                <w:sz w:val="24"/>
                <w:szCs w:val="24"/>
                <w:lang w:eastAsia="ru-RU"/>
              </w:rPr>
            </w:pPr>
            <w:r>
              <w:rPr>
                <w:rFonts w:ascii="Times New Roman" w:hAnsi="Times New Roman" w:eastAsia="Calibri" w:cs="Times New Roman"/>
                <w:sz w:val="24"/>
                <w:szCs w:val="24"/>
              </w:rPr>
              <w:t xml:space="preserve">- </w:t>
            </w:r>
            <w:r>
              <w:rPr>
                <w:rFonts w:ascii="Times New Roman" w:hAnsi="Times New Roman" w:eastAsia="Times New Roman" w:cs="Times New Roman"/>
                <w:sz w:val="24"/>
                <w:szCs w:val="24"/>
                <w:lang w:eastAsia="ru-RU"/>
              </w:rPr>
              <w:t>организует совместно с детьми  и родителями изготовление кукол, костюмов  и декораций для инсценировки;</w:t>
            </w:r>
          </w:p>
          <w:p w14:paraId="2AD2CF1C">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стимулирует стремление детей выступать перед родителями, сотрудниками детского сада, другими детьми.</w:t>
            </w:r>
          </w:p>
        </w:tc>
      </w:tr>
      <w:tr w14:paraId="03032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5BF5372E">
            <w:pPr>
              <w:spacing w:after="0" w:line="240" w:lineRule="auto"/>
              <w:rPr>
                <w:rFonts w:ascii="Times New Roman" w:hAnsi="Times New Roman" w:eastAsia="Calibri" w:cs="Times New Roman"/>
                <w:i/>
                <w:iCs/>
                <w:sz w:val="24"/>
                <w:szCs w:val="24"/>
              </w:rPr>
            </w:pPr>
            <w:r>
              <w:rPr>
                <w:rFonts w:ascii="Times New Roman" w:hAnsi="Times New Roman" w:eastAsia="Calibri" w:cs="Times New Roman"/>
                <w:i/>
                <w:iCs/>
                <w:sz w:val="24"/>
                <w:szCs w:val="24"/>
              </w:rPr>
              <w:t>Формирование основ безопасного поведения</w:t>
            </w:r>
          </w:p>
        </w:tc>
        <w:tc>
          <w:tcPr>
            <w:tcW w:w="12757" w:type="dxa"/>
          </w:tcPr>
          <w:p w14:paraId="06E34061">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6088A5A5">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w:t>
            </w:r>
          </w:p>
          <w:p w14:paraId="33187301">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73468745">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3C12C718">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создает игровые ситуации, в которых ребёнок может закрепить опыт безопасного поведения в быту, на улице, в природе, в общении с незнакомыми людьми;</w:t>
            </w:r>
          </w:p>
          <w:p w14:paraId="592AA757">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обеспечивает усвоение правил безопасного поведения в детском саду и на участке, в лесу (до чего можно и нельзя дотрагиваться, куда можно и нельзя залезать, какие предметы могут представлять собой опасность на улице);</w:t>
            </w:r>
          </w:p>
          <w:p w14:paraId="6EE492E7">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прививает осмотрительность в незнакомых и в сложных ситуациях; учит (не запугивая при этом детей) быть осторожными при встрече с незнакомыми людьми: не уходить с посторонними, не уходить с территории детского сада без разрешения воспитателя;</w:t>
            </w:r>
          </w:p>
          <w:p w14:paraId="6684F8C4">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формирует у детей основы безопасного поведения на улице, в общественном транспорте, дает первые представления о правилах дорожного движения (значения сигналов светофора, знак и разметку пешеходного перехода и т.п.), обращая внимание детей на то, что они обязательно должны переходить дорогу только за руку с родителями, не выбегать на дорогу за мячом или к знакомому, идущему по противоположной стороне улицы и т.п.;</w:t>
            </w:r>
          </w:p>
          <w:p w14:paraId="50EF97B3">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353486F4">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учит детей обращать внимание на начальные признаки заболевания (озноб, головная боль, вялость, кашель); знакомит с основными правилами поведения при болезни (лежать в постели, смотреть книжки, пить лекарства);</w:t>
            </w:r>
          </w:p>
          <w:p w14:paraId="03DDEEC4">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приучает ребенка, по мере адаптации к различным жизненным ситуациям, оберегать себя от возможных травм, ушибов, падений, учит предвидеть возможную опасность, находить способы избегать ее;</w:t>
            </w:r>
          </w:p>
          <w:p w14:paraId="7BEE044B">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рассказывает детям об опасностях переедания, злоупотребления сладостями, мучными, жирными продуктами, проигрывая разные ситуации; объясняет, почему нельзя есть в транспорте, на улице, в других, не предназначенных для этого местах, а также во время игр; почему при появлении жажды следует пить только кипяченую воду и т.п.</w:t>
            </w:r>
          </w:p>
        </w:tc>
      </w:tr>
    </w:tbl>
    <w:p w14:paraId="19FD79DE">
      <w:pPr>
        <w:spacing w:after="0"/>
        <w:rPr>
          <w:rFonts w:ascii="Times New Roman" w:hAnsi="Times New Roman" w:eastAsia="Calibri" w:cs="Times New Roman"/>
          <w:b/>
          <w:sz w:val="24"/>
          <w:szCs w:val="24"/>
        </w:rPr>
      </w:pPr>
    </w:p>
    <w:p w14:paraId="6FC05EE2">
      <w:pPr>
        <w:spacing w:after="0"/>
        <w:jc w:val="right"/>
        <w:rPr>
          <w:rFonts w:ascii="Times New Roman" w:hAnsi="Times New Roman" w:eastAsia="Calibri" w:cs="Times New Roman"/>
          <w:b/>
          <w:sz w:val="24"/>
          <w:szCs w:val="24"/>
        </w:rPr>
      </w:pPr>
      <w:r>
        <w:rPr>
          <w:rFonts w:ascii="Times New Roman" w:hAnsi="Times New Roman" w:eastAsia="Calibri" w:cs="Times New Roman"/>
          <w:b/>
          <w:sz w:val="24"/>
          <w:szCs w:val="24"/>
        </w:rPr>
        <w:t>Приложение 9</w:t>
      </w:r>
    </w:p>
    <w:p w14:paraId="36D00897">
      <w:pPr>
        <w:spacing w:after="0"/>
        <w:contextualSpacing/>
        <w:jc w:val="center"/>
        <w:rPr>
          <w:rFonts w:ascii="Times New Roman" w:hAnsi="Times New Roman" w:eastAsia="Calibri" w:cs="Times New Roman"/>
          <w:b/>
          <w:sz w:val="24"/>
          <w:szCs w:val="24"/>
        </w:rPr>
      </w:pPr>
      <w:r>
        <w:rPr>
          <w:rFonts w:ascii="Times New Roman" w:hAnsi="Times New Roman" w:eastAsia="Calibri" w:cs="Times New Roman"/>
          <w:b/>
          <w:sz w:val="24"/>
          <w:szCs w:val="24"/>
        </w:rPr>
        <w:t>Социально-коммуникативное развитие</w:t>
      </w:r>
    </w:p>
    <w:p w14:paraId="1765C841">
      <w:pPr>
        <w:spacing w:after="0"/>
        <w:jc w:val="center"/>
        <w:rPr>
          <w:rFonts w:ascii="Times New Roman" w:hAnsi="Times New Roman" w:eastAsia="Calibri" w:cs="Times New Roman"/>
          <w:b/>
          <w:sz w:val="24"/>
          <w:szCs w:val="24"/>
        </w:rPr>
      </w:pPr>
      <w:r>
        <w:rPr>
          <w:rFonts w:ascii="Times New Roman" w:hAnsi="Times New Roman" w:eastAsia="Calibri" w:cs="Times New Roman"/>
          <w:b/>
          <w:sz w:val="24"/>
          <w:szCs w:val="24"/>
        </w:rPr>
        <w:t xml:space="preserve">              Старший дошкольный возраст  (5-6 лет)</w:t>
      </w:r>
    </w:p>
    <w:tbl>
      <w:tblPr>
        <w:tblStyle w:val="9"/>
        <w:tblW w:w="15309"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2"/>
        <w:gridCol w:w="12757"/>
      </w:tblGrid>
      <w:tr w14:paraId="3A6BD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58B55C48">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Направление развития</w:t>
            </w:r>
          </w:p>
        </w:tc>
        <w:tc>
          <w:tcPr>
            <w:tcW w:w="12757" w:type="dxa"/>
          </w:tcPr>
          <w:p w14:paraId="748E5209">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Содержание образовательной деятельности</w:t>
            </w:r>
          </w:p>
          <w:p w14:paraId="67026ADF">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Педагог:</w:t>
            </w:r>
          </w:p>
        </w:tc>
      </w:tr>
      <w:tr w14:paraId="630B5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25C3C3A0">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i/>
                <w:iCs/>
                <w:color w:val="000000"/>
                <w:sz w:val="24"/>
                <w:szCs w:val="24"/>
              </w:rPr>
              <w:t>Присвоение детьми культурных норм поведения и общения, а также ценностей,</w:t>
            </w:r>
            <w:r>
              <w:rPr>
                <w:rFonts w:ascii="Times New Roman" w:hAnsi="Times New Roman" w:eastAsia="Calibri" w:cs="Times New Roman"/>
                <w:color w:val="000000"/>
                <w:sz w:val="24"/>
                <w:szCs w:val="24"/>
              </w:rPr>
              <w:br w:type="textWrapping"/>
            </w:r>
            <w:r>
              <w:rPr>
                <w:rFonts w:ascii="Times New Roman" w:hAnsi="Times New Roman" w:eastAsia="Calibri" w:cs="Times New Roman"/>
                <w:i/>
                <w:iCs/>
                <w:color w:val="000000"/>
                <w:sz w:val="24"/>
                <w:szCs w:val="24"/>
              </w:rPr>
              <w:t>принятых в обществе</w:t>
            </w:r>
          </w:p>
        </w:tc>
        <w:tc>
          <w:tcPr>
            <w:tcW w:w="12757" w:type="dxa"/>
          </w:tcPr>
          <w:p w14:paraId="4F464BC7">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помогает освоению элементарных правил этикета, задает этически ценные образцы общения: «здравствуйте», «доброе утро», «добрый день»; «до свидания», «до завтра»; «благодарю вас», «спасибо»; «будьте добры», «будьте любезны», «не могли бы вы...» и т.д.;</w:t>
            </w:r>
          </w:p>
          <w:p w14:paraId="3B104531">
            <w:pPr>
              <w:spacing w:after="0" w:line="240" w:lineRule="auto"/>
              <w:rPr>
                <w:rFonts w:ascii="Times New Roman CYR" w:hAnsi="Times New Roman CYR" w:cs="Times New Roman CYR" w:eastAsiaTheme="minorEastAsia"/>
                <w:sz w:val="24"/>
                <w:szCs w:val="24"/>
                <w:lang w:eastAsia="ru-RU"/>
              </w:rPr>
            </w:pPr>
            <w:r>
              <w:rPr>
                <w:rFonts w:ascii="Times New Roman" w:hAnsi="Times New Roman" w:eastAsia="Calibri" w:cs="Times New Roman"/>
                <w:sz w:val="24"/>
                <w:szCs w:val="24"/>
              </w:rPr>
              <w:t xml:space="preserve">- </w:t>
            </w:r>
            <w:r>
              <w:rPr>
                <w:rFonts w:ascii="Times New Roman CYR" w:hAnsi="Times New Roman CYR" w:cs="Times New Roman CYR" w:eastAsiaTheme="minorEastAsia"/>
                <w:sz w:val="24"/>
                <w:szCs w:val="24"/>
                <w:lang w:eastAsia="ru-RU"/>
              </w:rPr>
              <w:t>расширяет представления о правилах поведения в общественных местах; об обязанностях в группе;</w:t>
            </w:r>
          </w:p>
          <w:p w14:paraId="12E6CEAF">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способствует развитию принятых норм взаимодействия в коллективных формах работы: подчиняться общим правилам, уступать или доказательно настаивать на своих предложениях, стремиться помочь другим и т.д.;</w:t>
            </w:r>
          </w:p>
          <w:p w14:paraId="4954DD49">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способствует освоению норм и правил жизни в обществе, группе, выраженных в понятиях «можно», «нельзя», «хорошо», «плохо», «нужно», а также проявления таких качеств личности как доброта, забота, ответственность;</w:t>
            </w:r>
          </w:p>
          <w:p w14:paraId="0DED27BA">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контролирует выполнение детьми основных правил личной гигиены: своевременное мытье рук, умывание, чистка зубов, полоскание рта после приема пищи и др.;</w:t>
            </w:r>
          </w:p>
          <w:p w14:paraId="11522D4D">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поддерживает совершенствование у детей навыков самостоятельности;</w:t>
            </w:r>
          </w:p>
          <w:p w14:paraId="1E075CBE">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w:t>
            </w:r>
          </w:p>
          <w:p w14:paraId="5B61102F">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знакомит детей с их правами;</w:t>
            </w:r>
          </w:p>
          <w:p w14:paraId="2EACD091">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25F1B138">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формирует и закрепляет у них полезные привычки, способствующие хорошему самочувствию, бодрому настроению и усвоению основ здорового образа жизни (заниматься гимнастикой, играть в подвижные игры, с удовольствием выполнять закаливающие процедуры и т.п.).</w:t>
            </w:r>
          </w:p>
        </w:tc>
      </w:tr>
      <w:tr w14:paraId="5DCF2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3EE361E8">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i/>
                <w:iCs/>
                <w:color w:val="000000"/>
                <w:sz w:val="24"/>
                <w:szCs w:val="24"/>
              </w:rPr>
              <w:t>Формирование  у детей отзывчивого и уважительного отношения к сверстникам</w:t>
            </w:r>
            <w:r>
              <w:rPr>
                <w:rFonts w:ascii="Times New Roman" w:hAnsi="Times New Roman" w:eastAsia="Calibri" w:cs="Times New Roman"/>
                <w:color w:val="000000"/>
                <w:sz w:val="24"/>
                <w:szCs w:val="24"/>
              </w:rPr>
              <w:br w:type="textWrapping"/>
            </w:r>
            <w:r>
              <w:rPr>
                <w:rFonts w:ascii="Times New Roman" w:hAnsi="Times New Roman" w:eastAsia="Calibri" w:cs="Times New Roman"/>
                <w:i/>
                <w:iCs/>
                <w:color w:val="000000"/>
                <w:sz w:val="24"/>
                <w:szCs w:val="24"/>
              </w:rPr>
              <w:t>и взрослым на основе эмоционального отношения, членам своей семьи</w:t>
            </w:r>
          </w:p>
        </w:tc>
        <w:tc>
          <w:tcPr>
            <w:tcW w:w="12757" w:type="dxa"/>
          </w:tcPr>
          <w:p w14:paraId="50A48784">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воспитывает доброжелательное отношение, доверие к близким взрослым и сверстникам; развивает умение общаться с разными детьми (младшими, старше себя, ровесниками, мальчиками, девочками), с новым ребенком в группе детского сада и др.;</w:t>
            </w:r>
          </w:p>
          <w:p w14:paraId="712577B1">
            <w:pPr>
              <w:spacing w:after="0" w:line="240" w:lineRule="auto"/>
              <w:rPr>
                <w:rFonts w:ascii="Times New Roman CYR" w:hAnsi="Times New Roman CYR" w:cs="Times New Roman CYR" w:eastAsiaTheme="minorEastAsia"/>
                <w:sz w:val="24"/>
                <w:szCs w:val="24"/>
                <w:lang w:eastAsia="ru-RU"/>
              </w:rPr>
            </w:pPr>
            <w:r>
              <w:rPr>
                <w:rFonts w:ascii="Times New Roman" w:hAnsi="Times New Roman" w:eastAsia="Calibri" w:cs="Times New Roman"/>
                <w:color w:val="000000"/>
                <w:sz w:val="24"/>
                <w:szCs w:val="24"/>
              </w:rPr>
              <w:t xml:space="preserve">- </w:t>
            </w:r>
            <w:r>
              <w:rPr>
                <w:rFonts w:ascii="Times New Roman CYR" w:hAnsi="Times New Roman CYR" w:cs="Times New Roman CYR" w:eastAsiaTheme="minorEastAsia"/>
                <w:sz w:val="24"/>
                <w:szCs w:val="24"/>
                <w:lang w:eastAsia="ru-RU"/>
              </w:rPr>
              <w:t xml:space="preserve">знакомит детей с основными эмоциями и чувствами, их выражением в мимике, пантомимике, действиях, интонации речи; </w:t>
            </w:r>
          </w:p>
          <w:p w14:paraId="096D141E">
            <w:pPr>
              <w:spacing w:after="0" w:line="240" w:lineRule="auto"/>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xml:space="preserve">-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w:t>
            </w:r>
          </w:p>
          <w:p w14:paraId="55666485">
            <w:pPr>
              <w:spacing w:after="0" w:line="240" w:lineRule="auto"/>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3681C2B1">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обогащает представления детей о людях, их эмоциональных состояниях, деловых и личностных качествах, возможностях, характере взаимоотношений; использует для этого художественные тексты, игры, упражнения, ситуации для выражения эмоций, установления контактов, взаимопонимания;</w:t>
            </w:r>
          </w:p>
          <w:p w14:paraId="463B864F">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создает условия для переживания ребенком различных эмоциональных переживаний (радость, грусть, рассерженость, обида и др.) и характерных черт (хитрость, доброжелательность, жадность, глупость и т.п.), постепенно расширяя их спектр, через подбор определенных театральных персонажей;</w:t>
            </w:r>
          </w:p>
          <w:p w14:paraId="6683D95B">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поддерживает в ребенке уважение к себе, чувство собственного достоинства; способствует проявлению доброты, отзывчивости и других положительных качеств, всем своим видом даёт ребенку понять, что взрослый готов порадоваться его успехам, посочувствовать и помочь в случае неудачи;</w:t>
            </w:r>
          </w:p>
          <w:p w14:paraId="57546DCD">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xml:space="preserve">- обогащает представления о семье, семейных и родственных отношениях: члены семьи, ближайшие родственники по линии матери и отца; </w:t>
            </w:r>
          </w:p>
          <w:p w14:paraId="0ED001EC">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xml:space="preserve">-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w:t>
            </w:r>
          </w:p>
          <w:p w14:paraId="5E20EDF7">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xml:space="preserve">- рассматривает проявления семейных традиций и отношения к пожилым членам семьи; </w:t>
            </w:r>
          </w:p>
          <w:p w14:paraId="5F1FD01E">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обогащает представления детей о заботе и правилах оказания посильной помощи больному члену семьи.</w:t>
            </w:r>
          </w:p>
        </w:tc>
      </w:tr>
      <w:tr w14:paraId="4FA90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3400757A">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i/>
                <w:iCs/>
                <w:color w:val="000000"/>
                <w:sz w:val="24"/>
                <w:szCs w:val="24"/>
              </w:rPr>
              <w:t>Формирование способности к организации взаимодействия со взрослыми и</w:t>
            </w:r>
            <w:r>
              <w:rPr>
                <w:rFonts w:ascii="Times New Roman" w:hAnsi="Times New Roman" w:eastAsia="Calibri" w:cs="Times New Roman"/>
                <w:color w:val="000000"/>
                <w:sz w:val="24"/>
                <w:szCs w:val="24"/>
              </w:rPr>
              <w:br w:type="textWrapping"/>
            </w:r>
            <w:r>
              <w:rPr>
                <w:rFonts w:ascii="Times New Roman" w:hAnsi="Times New Roman" w:eastAsia="Calibri" w:cs="Times New Roman"/>
                <w:i/>
                <w:iCs/>
                <w:color w:val="000000"/>
                <w:sz w:val="24"/>
                <w:szCs w:val="24"/>
              </w:rPr>
              <w:t>сверстниками в ходе совместной деятельности</w:t>
            </w:r>
          </w:p>
        </w:tc>
        <w:tc>
          <w:tcPr>
            <w:tcW w:w="12757" w:type="dxa"/>
          </w:tcPr>
          <w:p w14:paraId="4CA7E07E">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w:t>
            </w:r>
          </w:p>
          <w:p w14:paraId="5A59F896">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w:t>
            </w:r>
          </w:p>
          <w:p w14:paraId="2B150FC9">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поддерживает предотвращение и самостоятельное преодоление конфликтных ситуаций, уступки друг другу, уточнения причин несогласия;</w:t>
            </w:r>
          </w:p>
          <w:p w14:paraId="758BA53F">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обогащает опыт освоения детьми групповых форм совместной деятельности со сверстниками;</w:t>
            </w:r>
          </w:p>
          <w:p w14:paraId="0D682A15">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1234B45C">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создает условия для эмоционально насыщенного содержательного общения взрослого с ребенком и детей друг с другом в разных видах детской деятельности, обеспечивает в них ребенку право выбора роли, игрушки, материалов, возможность самостоятельного принятия решений; воспитывает у детей умение наблюдать, сопоставлять, сравнивать, оценивать свои и чужие поступки, выделяет особенности другого человека и самого себя; подводит детей к пониманию последствий своих поступков, их влияния на эмоциональное состояние других людей; способствует освоению детьми норм и правил жизни в обществе, в группе, выраженных в понятиях: «можно», «нельзя», «хорошо», «плохо», «нужно»;</w:t>
            </w:r>
          </w:p>
          <w:p w14:paraId="1430B7BC">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помогает ребенку осознать себя членом детского общества («наша группа», «мы»), усвоить правила, установленные совместно с самими детьми, которые выражаются в равенстве всех членов группы при получении общих благ (участие в общем деле, пользование игрушками, предметами, материалами); в праве на обособление в игре, выбор партнера; в праве первенства на пользование игрушкой («Я первый взял эти кубики»); в праве на собственность («Это моя кукла — я из дома принесла»);</w:t>
            </w:r>
          </w:p>
          <w:p w14:paraId="7F3BC3EB">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способствует усвоению необратимости закона дарения;</w:t>
            </w:r>
          </w:p>
          <w:p w14:paraId="1E0B9B6E">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учит прислушиваться к предложениям и советам других детей; формирует умение уступать;</w:t>
            </w:r>
          </w:p>
          <w:p w14:paraId="3EB45D5E">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включает детей в подготовку мероприятий для родителей (законных представителей), пожилых людей, младших детей в ДОО;</w:t>
            </w:r>
          </w:p>
          <w:p w14:paraId="498C5FB2">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поддерживает чувство гордости детей, удовлетворение от проведенных мероприятий;</w:t>
            </w:r>
          </w:p>
          <w:p w14:paraId="65172EEF">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содействует налаживанию диалогического общения детей со сверстниками в совместных играх и на занятиях, учит пользоваться разнообразными средствами общения (словесными, мимическими, пантомимическими) с учетом конкретной ситуации;</w:t>
            </w:r>
          </w:p>
          <w:p w14:paraId="0C1C7FBB">
            <w:pPr>
              <w:autoSpaceDE w:val="0"/>
              <w:autoSpaceDN w:val="0"/>
              <w:adjustRightInd w:val="0"/>
              <w:spacing w:after="0" w:line="240" w:lineRule="auto"/>
              <w:jc w:val="both"/>
              <w:rPr>
                <w:rFonts w:ascii="Times New Roman" w:hAnsi="Times New Roman" w:eastAsia="Times New Roman" w:cs="Times New Roman"/>
                <w:sz w:val="24"/>
                <w:szCs w:val="24"/>
                <w:lang w:eastAsia="ru-RU"/>
              </w:rPr>
            </w:pPr>
            <w:r>
              <w:rPr>
                <w:rFonts w:ascii="Times New Roman" w:hAnsi="Times New Roman" w:eastAsia="Calibri" w:cs="Times New Roman"/>
                <w:sz w:val="24"/>
                <w:szCs w:val="24"/>
              </w:rPr>
              <w:t>- активно поддерживает  взаимодействие детей друг с другом с учетом ролевых действий и характерных особенностей выбранного персонажа, а также</w:t>
            </w:r>
            <w:r>
              <w:rPr>
                <w:rFonts w:ascii="Times New Roman" w:hAnsi="Times New Roman" w:eastAsia="Times New Roman" w:cs="Times New Roman"/>
                <w:sz w:val="24"/>
                <w:szCs w:val="24"/>
                <w:lang w:eastAsia="ru-RU"/>
              </w:rPr>
              <w:t xml:space="preserve"> предоставляет им возможность для исполнения контрастных ролей – старого медведя и маленького медвежонка, злой собаки и беззащитного щенка и т.п.; </w:t>
            </w:r>
          </w:p>
          <w:p w14:paraId="0312D276">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 поддерживает и стимулирует инициативу и самостоятельность детей в совместной </w:t>
            </w:r>
            <w:r>
              <w:rPr>
                <w:rFonts w:ascii="Times New Roman" w:hAnsi="Times New Roman" w:eastAsia="Times New Roman" w:cs="Times New Roman"/>
                <w:sz w:val="24"/>
                <w:szCs w:val="24"/>
                <w:lang w:eastAsia="ru-RU"/>
              </w:rPr>
              <w:t>импровизации на тему знакомых сказок, рассказов, стихов, басен</w:t>
            </w:r>
            <w:r>
              <w:rPr>
                <w:rFonts w:ascii="Times New Roman" w:hAnsi="Times New Roman" w:eastAsia="Calibri" w:cs="Times New Roman"/>
                <w:sz w:val="24"/>
                <w:szCs w:val="24"/>
              </w:rPr>
              <w:t xml:space="preserve">; </w:t>
            </w:r>
          </w:p>
          <w:p w14:paraId="4B8CFCAC">
            <w:pPr>
              <w:autoSpaceDE w:val="0"/>
              <w:autoSpaceDN w:val="0"/>
              <w:adjustRightInd w:val="0"/>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поощряет инициативность игрового поведения детей, проявление собственной индивидуальности в коллективных играх; широко использует традиционные народные игры с правилами, способствующие физическому, социальному, и этнокультурному развитию детей; занимает позицию равноправного партнера в игре;</w:t>
            </w:r>
          </w:p>
          <w:p w14:paraId="7E5BB149">
            <w:pPr>
              <w:autoSpaceDE w:val="0"/>
              <w:autoSpaceDN w:val="0"/>
              <w:adjustRightInd w:val="0"/>
              <w:spacing w:after="0" w:line="240" w:lineRule="auto"/>
              <w:jc w:val="both"/>
              <w:rPr>
                <w:rFonts w:ascii="Times New Roman" w:hAnsi="Times New Roman" w:eastAsia="Calibri" w:cs="Times New Roman"/>
                <w:color w:val="000000"/>
                <w:sz w:val="24"/>
                <w:szCs w:val="24"/>
              </w:rPr>
            </w:pPr>
            <w:r>
              <w:rPr>
                <w:rFonts w:ascii="Times New Roman" w:hAnsi="Times New Roman" w:eastAsia="Times New Roman" w:cs="Times New Roman"/>
                <w:sz w:val="24"/>
                <w:szCs w:val="24"/>
                <w:lang w:eastAsia="ru-RU"/>
              </w:rPr>
              <w:t>- стимулирует и инициирует детей придумывать друг для друга  задания и упражнения, направленные на применение имеющихся знаний и представлений в области обучения грамоте.</w:t>
            </w:r>
          </w:p>
        </w:tc>
      </w:tr>
      <w:tr w14:paraId="2DAD6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46382847">
            <w:pPr>
              <w:spacing w:after="0" w:line="240" w:lineRule="auto"/>
              <w:rPr>
                <w:rFonts w:ascii="Times New Roman" w:hAnsi="Times New Roman" w:eastAsia="Calibri" w:cs="Times New Roman"/>
                <w:i/>
                <w:iCs/>
                <w:color w:val="000000"/>
                <w:sz w:val="24"/>
                <w:szCs w:val="24"/>
              </w:rPr>
            </w:pPr>
            <w:r>
              <w:rPr>
                <w:rFonts w:ascii="Times New Roman" w:hAnsi="Times New Roman" w:cs="Times New Roman"/>
                <w:i/>
                <w:sz w:val="24"/>
                <w:szCs w:val="24"/>
              </w:rPr>
              <w:t>Формирования основ гражданственности и патриотизма</w:t>
            </w:r>
          </w:p>
        </w:tc>
        <w:tc>
          <w:tcPr>
            <w:tcW w:w="12757" w:type="dxa"/>
          </w:tcPr>
          <w:p w14:paraId="5A9941D4">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w:hAnsi="Times New Roman" w:eastAsia="Calibri" w:cs="Times New Roman"/>
                <w:sz w:val="24"/>
                <w:szCs w:val="24"/>
              </w:rPr>
              <w:t>- создает условия для формирования нравственной основы первых чувств патриотизма как общечеловеческой ценности — любви к своей семье, детскому саду, родному краю, стране, людям, населяющим ее;</w:t>
            </w:r>
          </w:p>
          <w:p w14:paraId="71BD85D9">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воспитывает уважительное отношение к нашей Родине – России;</w:t>
            </w:r>
          </w:p>
          <w:p w14:paraId="3C82149D">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расширяет представления о государственных символах России - гербе, флаге, гимне, знакомит с историей их возникновения в доступной для детей форме;</w:t>
            </w:r>
          </w:p>
          <w:p w14:paraId="42D382E0">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обогащает представления детей о том, что Россия - большая многонациональная страна, воспитывает уважение к людям разных национальностей, их культуре;</w:t>
            </w:r>
          </w:p>
          <w:p w14:paraId="39AD332A">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w:t>
            </w:r>
          </w:p>
          <w:p w14:paraId="23116CDC">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уделяет особое внимание традициям и обычаям народов, которые проживают на территории малой родины, в том числе и тех, которые посещают ДОО и работают в нем;</w:t>
            </w:r>
          </w:p>
          <w:p w14:paraId="6DD6E9EE">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w:t>
            </w:r>
          </w:p>
          <w:p w14:paraId="72530BD6">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знакомит детей с содержанием праздника, с традициями празднования, памятными местами в населенном пункте, посвященными празднику;</w:t>
            </w:r>
          </w:p>
          <w:p w14:paraId="3D0954A1">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воспитывает уважение к защитникам и героям Отечества;</w:t>
            </w:r>
          </w:p>
          <w:p w14:paraId="2D715F35">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знакомит детей с яркими биографическими фактами, поступками героев Отечества, вызывает позитивный эмоциональный отклик и чувство гордости;</w:t>
            </w:r>
          </w:p>
          <w:p w14:paraId="5798B48D">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xml:space="preserve">-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w:t>
            </w:r>
          </w:p>
          <w:p w14:paraId="67BE4AE2">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w:t>
            </w:r>
          </w:p>
          <w:p w14:paraId="720B602F">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tc>
      </w:tr>
      <w:tr w14:paraId="69765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0801AD2A">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i/>
                <w:iCs/>
                <w:color w:val="000000"/>
                <w:sz w:val="24"/>
                <w:szCs w:val="24"/>
              </w:rPr>
              <w:t>Формирование позитивных установок к различным видам труда и творчества</w:t>
            </w:r>
          </w:p>
        </w:tc>
        <w:tc>
          <w:tcPr>
            <w:tcW w:w="12757" w:type="dxa"/>
          </w:tcPr>
          <w:p w14:paraId="16A65D6F">
            <w:pPr>
              <w:spacing w:after="0" w:line="240" w:lineRule="auto"/>
              <w:rPr>
                <w:rFonts w:ascii="Times New Roman CYR" w:hAnsi="Times New Roman CYR" w:cs="Times New Roman CYR" w:eastAsiaTheme="minorEastAsia"/>
                <w:sz w:val="24"/>
                <w:szCs w:val="24"/>
                <w:lang w:eastAsia="ru-RU"/>
              </w:rPr>
            </w:pPr>
            <w:r>
              <w:rPr>
                <w:rFonts w:ascii="Times New Roman" w:hAnsi="Times New Roman" w:eastAsia="Calibri" w:cs="Times New Roman"/>
                <w:color w:val="000000"/>
                <w:sz w:val="24"/>
                <w:szCs w:val="24"/>
              </w:rPr>
              <w:t xml:space="preserve">- </w:t>
            </w:r>
            <w:r>
              <w:rPr>
                <w:rFonts w:ascii="Times New Roman CYR" w:hAnsi="Times New Roman CYR" w:cs="Times New Roman CYR" w:eastAsiaTheme="minorEastAsia"/>
                <w:sz w:val="24"/>
                <w:szCs w:val="24"/>
                <w:lang w:eastAsia="ru-RU"/>
              </w:rPr>
              <w:t>обогащает представления детей о труде взрослых, знакомит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w:t>
            </w:r>
          </w:p>
          <w:p w14:paraId="52B47825">
            <w:pPr>
              <w:spacing w:after="0" w:line="240" w:lineRule="auto"/>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067E7BA7">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731029FA">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создает условия для знакомства детей с экономическими знаниями, рассказывает о назначении рекламы для распространения информации о товаре;</w:t>
            </w:r>
          </w:p>
          <w:p w14:paraId="61B3DC47">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w:t>
            </w:r>
          </w:p>
          <w:p w14:paraId="7187736B">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формирует уважение к труду родителей (законных представителей);</w:t>
            </w:r>
          </w:p>
          <w:p w14:paraId="22CB06F7">
            <w:pPr>
              <w:spacing w:after="0" w:line="240" w:lineRule="auto"/>
              <w:jc w:val="both"/>
              <w:rPr>
                <w:rFonts w:ascii="Times New Roman" w:hAnsi="Times New Roman" w:eastAsia="Calibri" w:cs="Times New Roman"/>
                <w:color w:val="000000"/>
                <w:sz w:val="24"/>
                <w:szCs w:val="24"/>
              </w:rPr>
            </w:pPr>
            <w:r>
              <w:rPr>
                <w:rFonts w:ascii="Times New Roman CYR" w:hAnsi="Times New Roman CYR" w:cs="Times New Roman CYR" w:eastAsiaTheme="minorEastAsia"/>
                <w:sz w:val="24"/>
                <w:szCs w:val="24"/>
                <w:lang w:eastAsia="ru-RU"/>
              </w:rPr>
              <w:t xml:space="preserve">-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w:t>
            </w:r>
            <w:r>
              <w:rPr>
                <w:rFonts w:ascii="Times New Roman" w:hAnsi="Times New Roman" w:eastAsia="Calibri" w:cs="Times New Roman"/>
                <w:color w:val="000000"/>
                <w:sz w:val="24"/>
                <w:szCs w:val="24"/>
              </w:rPr>
              <w:t>воспитывать бережное отношение к вещам, игрушкам, книгам;</w:t>
            </w:r>
          </w:p>
          <w:p w14:paraId="2BFD917F">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создает проблемные и игровые ситуации для развития умений выполнять отдельные трудовые действия;</w:t>
            </w:r>
          </w:p>
          <w:p w14:paraId="23E87746">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56CFF6E0">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создает условия для коллективного выполнения детьми трудовых поручений во время дежурства;</w:t>
            </w:r>
          </w:p>
          <w:p w14:paraId="71BC80B3">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учит детей распределять между собой трудовые поручения для получения единого трудового результата;</w:t>
            </w:r>
          </w:p>
          <w:p w14:paraId="2076FAAE">
            <w:pPr>
              <w:spacing w:after="0" w:line="240" w:lineRule="auto"/>
              <w:jc w:val="both"/>
              <w:rPr>
                <w:rFonts w:ascii="Times New Roman" w:hAnsi="Times New Roman" w:eastAsia="Calibri" w:cs="Times New Roman"/>
                <w:color w:val="000000"/>
                <w:sz w:val="24"/>
                <w:szCs w:val="24"/>
              </w:rPr>
            </w:pPr>
          </w:p>
          <w:p w14:paraId="28282D0B">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воспитывает интерес к труду взрослых, стремление ценить его общественную значимость, беречь результаты труда, включаться в совместные со взрослыми трудовые действия, в общий труд детей;</w:t>
            </w:r>
          </w:p>
          <w:p w14:paraId="6F418EF0">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поддерживает постепенный переход к самостоятельной организации детьми досуговой игры (интеллектуальные игры, забавы с игрушками, игры-развлечения);</w:t>
            </w:r>
          </w:p>
          <w:p w14:paraId="3398AF18">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воспитывает чувство ответственности за порученное дело, результат которого важен для других людей (взрослых и сверстников), стремление доводить дело до конца;</w:t>
            </w:r>
          </w:p>
          <w:p w14:paraId="719C9B6A">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развивает позитивное отношение к окружающему пространству: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w:t>
            </w:r>
          </w:p>
          <w:p w14:paraId="0DE8B1F9">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поощряет желание ребенка принимать посильное участие в различных видах творческой деятельности, организуемых как взрослым, так и по инициативе самих детей, поддерживает индивидуальные проявления детей в коллективных работах по украшению группы, подготовке костюмов к празднику, декораций к театральному действию, подарков и пр;</w:t>
            </w:r>
          </w:p>
          <w:p w14:paraId="5875711E">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воспитывает трудолюбие и ответственность: стремление включаться в совместные со взрослыми трудовые действия, в общий труд детей, доводить начатое дело до конца и разделять общее удовлетворение от результата проделанной работы;</w:t>
            </w:r>
          </w:p>
          <w:p w14:paraId="615D143D">
            <w:pPr>
              <w:autoSpaceDE w:val="0"/>
              <w:autoSpaceDN w:val="0"/>
              <w:adjustRightInd w:val="0"/>
              <w:spacing w:after="0" w:line="240" w:lineRule="auto"/>
              <w:jc w:val="both"/>
              <w:rPr>
                <w:rFonts w:ascii="Times New Roman" w:hAnsi="Times New Roman" w:eastAsia="Times New Roman" w:cs="Times New Roman"/>
                <w:sz w:val="24"/>
                <w:szCs w:val="24"/>
                <w:lang w:eastAsia="ru-RU"/>
              </w:rPr>
            </w:pPr>
            <w:r>
              <w:rPr>
                <w:rFonts w:ascii="Times New Roman" w:hAnsi="Times New Roman" w:eastAsia="Calibri" w:cs="Times New Roman"/>
                <w:sz w:val="24"/>
                <w:szCs w:val="24"/>
              </w:rPr>
              <w:t xml:space="preserve">- </w:t>
            </w:r>
            <w:r>
              <w:rPr>
                <w:rFonts w:ascii="Times New Roman" w:hAnsi="Times New Roman" w:eastAsia="Times New Roman" w:cs="Times New Roman"/>
                <w:sz w:val="24"/>
                <w:szCs w:val="24"/>
                <w:lang w:eastAsia="ru-RU"/>
              </w:rPr>
              <w:t>организует совместно с детьми  и родителями изготовление кукол, костюмов  и декораций для инсценировок, поделок к праздникам, в том числе в форме детских мастер-классов;</w:t>
            </w:r>
          </w:p>
          <w:p w14:paraId="27EA4A4D">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sz w:val="24"/>
                <w:szCs w:val="24"/>
              </w:rPr>
              <w:t>- стимулирует стремление детей выступать перед родителями, сотрудниками детского сада, другими детьми.</w:t>
            </w:r>
          </w:p>
        </w:tc>
      </w:tr>
      <w:tr w14:paraId="301F8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28940EB6">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i/>
                <w:iCs/>
                <w:color w:val="000000"/>
                <w:sz w:val="24"/>
                <w:szCs w:val="24"/>
              </w:rPr>
              <w:t>Расширение представлений детей об основах безопасного поведения</w:t>
            </w:r>
          </w:p>
        </w:tc>
        <w:tc>
          <w:tcPr>
            <w:tcW w:w="12757" w:type="dxa"/>
          </w:tcPr>
          <w:p w14:paraId="60CB3A3A">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создает благоприятные условия пребывания детей в дошкольном учреждении, исключающие возможность перегрузки, перенапряжения нервной системы, травматизма, переутомления;</w:t>
            </w:r>
          </w:p>
          <w:p w14:paraId="09250FDD">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w:t>
            </w:r>
          </w:p>
          <w:p w14:paraId="15DFFC79">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w:t>
            </w:r>
          </w:p>
          <w:p w14:paraId="28F576D9">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w:t>
            </w:r>
          </w:p>
          <w:p w14:paraId="1981F7FE">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6000626F">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w:t>
            </w:r>
          </w:p>
          <w:p w14:paraId="45171712">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знакомит детей с правилами, ограничивающими контакты с незнакомыми людьми;</w:t>
            </w:r>
          </w:p>
          <w:p w14:paraId="01E5D151">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обучает детей основам правильного поведения при встрече с бездомными и незнакомыми животными;</w:t>
            </w:r>
          </w:p>
          <w:p w14:paraId="28AC2C9D">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обучает детей умению ориентироваться на дорогах, при переходе улиц, перекрестков при обязательном условии — держась за руку взрослого;</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 формирует у них установку на то, что принимать пищу можно только в специально предназначенных для этого местах;</w:t>
            </w:r>
          </w:p>
          <w:p w14:paraId="7058344A">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xml:space="preserve">- формирует у детей представление об опасности сбора неизвестных растений (ягод, грибов); </w:t>
            </w:r>
          </w:p>
          <w:p w14:paraId="106FC197">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w:t>
            </w:r>
          </w:p>
          <w:p w14:paraId="2803AA4F">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2CD64668">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формирует у детей понимание важности безопасного поведения, соблюдения необходимых норм при действиях с травмоопасными предметами (например, ножницами), выполнение правил поведения на улице и в транспорте, во время прогулки на природе и т.п.;</w:t>
            </w:r>
          </w:p>
          <w:p w14:paraId="22406D4A">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w:hAnsi="Times New Roman" w:eastAsia="Calibri" w:cs="Times New Roman"/>
                <w:color w:val="000000"/>
                <w:sz w:val="24"/>
                <w:szCs w:val="24"/>
              </w:rPr>
              <w:t>- способствует запоминанию ребенком адреса своего места жительства и умения при необходимости обратиться за помощью к сотруднику полиции</w:t>
            </w:r>
          </w:p>
          <w:p w14:paraId="47390308">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обсуждает с детьми правила пользования сетью Интернет, цифровыми ресурсами.</w:t>
            </w:r>
          </w:p>
        </w:tc>
      </w:tr>
    </w:tbl>
    <w:p w14:paraId="353F689F">
      <w:pPr>
        <w:spacing w:after="0"/>
        <w:jc w:val="both"/>
        <w:rPr>
          <w:rFonts w:ascii="Times New Roman" w:hAnsi="Times New Roman" w:eastAsia="Calibri" w:cs="Times New Roman"/>
          <w:b/>
          <w:sz w:val="24"/>
          <w:szCs w:val="24"/>
        </w:rPr>
      </w:pPr>
    </w:p>
    <w:p w14:paraId="07E771A3">
      <w:pPr>
        <w:spacing w:after="0"/>
        <w:jc w:val="right"/>
        <w:rPr>
          <w:rFonts w:ascii="Times New Roman" w:hAnsi="Times New Roman" w:eastAsia="Calibri" w:cs="Times New Roman"/>
          <w:b/>
          <w:sz w:val="24"/>
          <w:szCs w:val="24"/>
        </w:rPr>
      </w:pPr>
      <w:r>
        <w:rPr>
          <w:rFonts w:ascii="Times New Roman" w:hAnsi="Times New Roman" w:eastAsia="Calibri" w:cs="Times New Roman"/>
          <w:b/>
          <w:sz w:val="24"/>
          <w:szCs w:val="24"/>
        </w:rPr>
        <w:t>Приложение 10</w:t>
      </w:r>
    </w:p>
    <w:p w14:paraId="5380AC93">
      <w:pPr>
        <w:spacing w:after="0"/>
        <w:contextualSpacing/>
        <w:jc w:val="center"/>
        <w:rPr>
          <w:rFonts w:ascii="Times New Roman" w:hAnsi="Times New Roman" w:eastAsia="Calibri" w:cs="Times New Roman"/>
          <w:b/>
          <w:sz w:val="24"/>
          <w:szCs w:val="24"/>
        </w:rPr>
      </w:pPr>
      <w:r>
        <w:rPr>
          <w:rFonts w:ascii="Times New Roman" w:hAnsi="Times New Roman" w:eastAsia="Calibri" w:cs="Times New Roman"/>
          <w:b/>
          <w:sz w:val="24"/>
          <w:szCs w:val="24"/>
        </w:rPr>
        <w:t>Социально-коммуникативное развитие</w:t>
      </w:r>
    </w:p>
    <w:p w14:paraId="4C7B9877">
      <w:pPr>
        <w:spacing w:after="0"/>
        <w:jc w:val="center"/>
        <w:rPr>
          <w:rFonts w:ascii="Times New Roman" w:hAnsi="Times New Roman" w:eastAsia="Calibri" w:cs="Times New Roman"/>
          <w:b/>
          <w:sz w:val="24"/>
          <w:szCs w:val="24"/>
        </w:rPr>
      </w:pPr>
      <w:r>
        <w:rPr>
          <w:rFonts w:ascii="Times New Roman" w:hAnsi="Times New Roman" w:eastAsia="Calibri" w:cs="Times New Roman"/>
          <w:b/>
          <w:sz w:val="24"/>
          <w:szCs w:val="24"/>
        </w:rPr>
        <w:t xml:space="preserve">              Старший дошкольный возраст  (6 – 7 лет)</w:t>
      </w:r>
    </w:p>
    <w:tbl>
      <w:tblPr>
        <w:tblStyle w:val="9"/>
        <w:tblW w:w="15309"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2"/>
        <w:gridCol w:w="12757"/>
      </w:tblGrid>
      <w:tr w14:paraId="2561C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1BB008FD">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Направление развития</w:t>
            </w:r>
          </w:p>
        </w:tc>
        <w:tc>
          <w:tcPr>
            <w:tcW w:w="12757" w:type="dxa"/>
          </w:tcPr>
          <w:p w14:paraId="3B437EB2">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Содержание образовательной деятельности</w:t>
            </w:r>
          </w:p>
          <w:p w14:paraId="1A22425B">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Педагог:</w:t>
            </w:r>
          </w:p>
        </w:tc>
      </w:tr>
      <w:tr w14:paraId="3E127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50CCEF68">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i/>
                <w:iCs/>
                <w:color w:val="000000"/>
                <w:sz w:val="24"/>
                <w:szCs w:val="24"/>
              </w:rPr>
              <w:t>Усвоение  детьми норм и ценностей, принятых в обществе, включая моральные и</w:t>
            </w:r>
            <w:r>
              <w:rPr>
                <w:rFonts w:ascii="Times New Roman" w:hAnsi="Times New Roman" w:eastAsia="Calibri" w:cs="Times New Roman"/>
                <w:color w:val="000000"/>
                <w:sz w:val="24"/>
                <w:szCs w:val="24"/>
              </w:rPr>
              <w:br w:type="textWrapping"/>
            </w:r>
            <w:r>
              <w:rPr>
                <w:rFonts w:ascii="Times New Roman" w:hAnsi="Times New Roman" w:eastAsia="Calibri" w:cs="Times New Roman"/>
                <w:i/>
                <w:iCs/>
                <w:color w:val="000000"/>
                <w:sz w:val="24"/>
                <w:szCs w:val="24"/>
              </w:rPr>
              <w:t>нравственные ценности</w:t>
            </w:r>
          </w:p>
        </w:tc>
        <w:tc>
          <w:tcPr>
            <w:tcW w:w="12757" w:type="dxa"/>
          </w:tcPr>
          <w:p w14:paraId="2C96369A">
            <w:pPr>
              <w:spacing w:after="0" w:line="240" w:lineRule="auto"/>
              <w:jc w:val="both"/>
              <w:rPr>
                <w:rFonts w:ascii="Times New Roman" w:hAnsi="Times New Roman" w:cs="Times New Roman"/>
                <w:sz w:val="24"/>
                <w:szCs w:val="24"/>
              </w:rPr>
            </w:pPr>
            <w:r>
              <w:rPr>
                <w:rFonts w:ascii="Times New Roman" w:hAnsi="Times New Roman" w:eastAsia="Calibri" w:cs="Times New Roman"/>
                <w:color w:val="000000"/>
                <w:sz w:val="24"/>
                <w:szCs w:val="24"/>
              </w:rPr>
              <w:t xml:space="preserve">- </w:t>
            </w:r>
            <w:r>
              <w:rPr>
                <w:rFonts w:ascii="Times New Roman" w:hAnsi="Times New Roman" w:cs="Times New Roman"/>
                <w:sz w:val="24"/>
                <w:szCs w:val="24"/>
              </w:rPr>
              <w:t>обеспечивает детям возможность осознания и признания собственных ошибок, рефлексии качества решения поставленных задач, определения путей развития;</w:t>
            </w:r>
          </w:p>
          <w:p w14:paraId="56352A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знакомит детей с их правами, возможными вариантами поведения и реакций в случае их нарушения;</w:t>
            </w:r>
          </w:p>
          <w:p w14:paraId="018E65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воспитывает осознанное отношение к своему будущему и стремление быть полезным обществу;</w:t>
            </w:r>
          </w:p>
          <w:p w14:paraId="466C0DB9">
            <w:pPr>
              <w:spacing w:after="0" w:line="240" w:lineRule="auto"/>
              <w:rPr>
                <w:rFonts w:ascii="Times New Roman CYR" w:hAnsi="Times New Roman CYR" w:cs="Times New Roman CYR" w:eastAsiaTheme="minorEastAsia"/>
                <w:sz w:val="24"/>
                <w:szCs w:val="24"/>
                <w:lang w:eastAsia="ru-RU"/>
              </w:rPr>
            </w:pPr>
            <w:r>
              <w:rPr>
                <w:rFonts w:ascii="Times New Roman" w:hAnsi="Times New Roman" w:cs="Times New Roman"/>
                <w:sz w:val="24"/>
                <w:szCs w:val="24"/>
              </w:rPr>
              <w:t xml:space="preserve">- </w:t>
            </w:r>
            <w:r>
              <w:rPr>
                <w:rFonts w:ascii="Times New Roman CYR" w:hAnsi="Times New Roman CYR" w:cs="Times New Roman CYR" w:eastAsiaTheme="minorEastAsia"/>
                <w:sz w:val="24"/>
                <w:szCs w:val="24"/>
                <w:lang w:eastAsia="ru-RU"/>
              </w:rPr>
              <w:t>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w:t>
            </w:r>
          </w:p>
          <w:p w14:paraId="3BDFAA6A">
            <w:pPr>
              <w:spacing w:after="0" w:line="240" w:lineRule="auto"/>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объясняет детям о необходимости укрепления связи между поколениями, взаимной поддержки детей и взрослых;</w:t>
            </w:r>
          </w:p>
          <w:p w14:paraId="0DCFB6DA">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w:t>
            </w:r>
          </w:p>
          <w:p w14:paraId="25550A25">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расширяет представление о роли общеобразовательной организации в жизни людей;</w:t>
            </w:r>
          </w:p>
          <w:p w14:paraId="49C3FF0A">
            <w:pPr>
              <w:spacing w:after="0" w:line="240" w:lineRule="auto"/>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748A0F76">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p>
          <w:p w14:paraId="21D5150F">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способствует совершенствованию коммуникативных умений детей: высказывая просьбы, предложения, называть другого человека по имени; быть способным встать на точку зрения другого человека, посмотреть на себя со стороны, выбрать приемлемую в данной ситуации линию поведения;</w:t>
            </w:r>
          </w:p>
          <w:p w14:paraId="43FFA311">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обучает детей налаживанию отношений со сверстниками в соответствии с правилами и нормами, принятыми в обществе и данной группе детского сада: разрешает возникающие конфликты путем переговоров, учит искать конструктивные выходы из затруднительных ситуаций;</w:t>
            </w:r>
          </w:p>
          <w:p w14:paraId="2693BCCB">
            <w:pPr>
              <w:spacing w:after="0" w:line="240" w:lineRule="auto"/>
              <w:rPr>
                <w:rFonts w:ascii="Times New Roman CYR" w:hAnsi="Times New Roman CYR" w:cs="Times New Roman CYR" w:eastAsiaTheme="minorEastAsia"/>
                <w:sz w:val="24"/>
                <w:szCs w:val="24"/>
                <w:lang w:eastAsia="ru-RU"/>
              </w:rPr>
            </w:pPr>
            <w:r>
              <w:rPr>
                <w:rFonts w:ascii="Times New Roman" w:hAnsi="Times New Roman" w:eastAsia="Calibri" w:cs="Times New Roman"/>
                <w:color w:val="000000"/>
                <w:sz w:val="24"/>
                <w:szCs w:val="24"/>
              </w:rPr>
              <w:t xml:space="preserve">- </w:t>
            </w:r>
            <w:r>
              <w:rPr>
                <w:rFonts w:ascii="Times New Roman CYR" w:hAnsi="Times New Roman CYR" w:cs="Times New Roman CYR" w:eastAsiaTheme="minorEastAsia"/>
                <w:sz w:val="24"/>
                <w:szCs w:val="24"/>
                <w:lang w:eastAsia="ru-RU"/>
              </w:rPr>
              <w:t xml:space="preserve">приучает детей самостоятельно соблюдать установленный порядок поведения в группе, регулировать собственную активность; </w:t>
            </w:r>
          </w:p>
          <w:p w14:paraId="27DEA293">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способствует проявлению лучших человеческих качеств: доброты, великодушия, совестливости, чуткости, честности, отзывчивости и пр.;</w:t>
            </w:r>
          </w:p>
          <w:p w14:paraId="741FB84E">
            <w:pPr>
              <w:spacing w:after="0" w:line="240" w:lineRule="auto"/>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2DFD1CB6">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создает условия для систематического применения детьми полученных гигиенических знаний и опыта в повседневной жизни; развивает у них способность к самоконтролю при выполнении действий по самообслуживанию и соблюдению гигиенических норм и правил (мыть руки с мылом по мере необходимости, чистить зубы, полоскать рот, отворачиваться от других при кашле, чихании, пользоваться носовым платком, индивидуальной расческой, полотенцем и др.).</w:t>
            </w:r>
          </w:p>
        </w:tc>
      </w:tr>
      <w:tr w14:paraId="6F8C1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79F154B5">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i/>
                <w:iCs/>
                <w:color w:val="000000"/>
                <w:sz w:val="24"/>
                <w:szCs w:val="24"/>
              </w:rPr>
              <w:t>Формирование эмоциональной отзывчивости, сопереживания, уважения и</w:t>
            </w:r>
            <w:r>
              <w:rPr>
                <w:rFonts w:ascii="Times New Roman" w:hAnsi="Times New Roman" w:eastAsia="Calibri" w:cs="Times New Roman"/>
                <w:color w:val="000000"/>
                <w:sz w:val="24"/>
                <w:szCs w:val="24"/>
              </w:rPr>
              <w:br w:type="textWrapping"/>
            </w:r>
            <w:r>
              <w:rPr>
                <w:rFonts w:ascii="Times New Roman" w:hAnsi="Times New Roman" w:eastAsia="Calibri" w:cs="Times New Roman"/>
                <w:i/>
                <w:iCs/>
                <w:color w:val="000000"/>
                <w:sz w:val="24"/>
                <w:szCs w:val="24"/>
              </w:rPr>
              <w:t>чувства принадлежности своей семье, сообществу детей и взрослых</w:t>
            </w:r>
          </w:p>
        </w:tc>
        <w:tc>
          <w:tcPr>
            <w:tcW w:w="12757" w:type="dxa"/>
          </w:tcPr>
          <w:p w14:paraId="078A6B4A">
            <w:pPr>
              <w:spacing w:after="0" w:line="240" w:lineRule="auto"/>
              <w:rPr>
                <w:rFonts w:ascii="Times New Roman CYR" w:hAnsi="Times New Roman CYR" w:cs="Times New Roman CYR" w:eastAsiaTheme="minorEastAsia"/>
                <w:sz w:val="24"/>
                <w:szCs w:val="24"/>
                <w:lang w:eastAsia="ru-RU"/>
              </w:rPr>
            </w:pPr>
            <w:r>
              <w:rPr>
                <w:rFonts w:ascii="Times New Roman" w:hAnsi="Times New Roman" w:eastAsia="Calibri" w:cs="Times New Roman"/>
                <w:color w:val="000000"/>
                <w:sz w:val="24"/>
                <w:szCs w:val="24"/>
              </w:rPr>
              <w:t xml:space="preserve">- </w:t>
            </w:r>
            <w:r>
              <w:rPr>
                <w:rFonts w:ascii="Times New Roman CYR" w:hAnsi="Times New Roman CYR" w:cs="Times New Roman CYR" w:eastAsiaTheme="minorEastAsia"/>
                <w:sz w:val="24"/>
                <w:szCs w:val="24"/>
                <w:lang w:eastAsia="ru-RU"/>
              </w:rPr>
              <w:t>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w:t>
            </w:r>
          </w:p>
          <w:p w14:paraId="4F21281E">
            <w:pPr>
              <w:spacing w:after="0" w:line="240" w:lineRule="auto"/>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демонстрирует детям отражение эмоциональных состояний в природе и произведениях искусства;</w:t>
            </w:r>
          </w:p>
          <w:p w14:paraId="19315C7B">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помогает ребенку более тонко распознавать переживания близких взрослых и сверстников (радость, восторг, грусть, печаль, спокойствие, страх, гнев, злость), понимать причину изменения настроения, видеть связь между поведением взрослых или детей и их эмоциональным состоянием; способствует воспитанию отзывчивости, чуткости, доброты по отношению к окружающим;</w:t>
            </w:r>
          </w:p>
          <w:p w14:paraId="36842A74">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воспитывает умение прислушиваться к себе: собственным переживаниям, эмоциональным состояниям («Я рад», «Мне весело», «Я огорчен», «Мне страшно» и т.д.), связанным, в том числе, с чувством отношения к себе окружающих; учит использовать социально приемлемые способы выражения негативных эмоций, воспитывает уважение к себе, чувство собственного достоинства; поддерживает уверенность в себе («Я могу!»), потребность в признании окружающими людьми («Я хороший!») и в проявлении самостоятельности; одновременно помогает ребенку анализировать и адекватно оценивать свои возможности в различных видах деятельности («Умею интересно играть, но не очень хорошо танцую» и т.п.);</w:t>
            </w:r>
          </w:p>
          <w:p w14:paraId="304ED840">
            <w:pPr>
              <w:spacing w:after="0" w:line="240" w:lineRule="auto"/>
              <w:rPr>
                <w:rFonts w:ascii="Times New Roman CYR" w:hAnsi="Times New Roman CYR" w:cs="Times New Roman CYR" w:eastAsiaTheme="minorEastAsia"/>
                <w:sz w:val="24"/>
                <w:szCs w:val="24"/>
                <w:lang w:eastAsia="ru-RU"/>
              </w:rPr>
            </w:pPr>
            <w:r>
              <w:rPr>
                <w:rFonts w:ascii="Times New Roman" w:hAnsi="Times New Roman" w:eastAsia="Calibri" w:cs="Times New Roman"/>
                <w:color w:val="000000"/>
                <w:sz w:val="24"/>
                <w:szCs w:val="24"/>
              </w:rPr>
              <w:t xml:space="preserve">- </w:t>
            </w:r>
            <w:r>
              <w:rPr>
                <w:rFonts w:ascii="Times New Roman CYR" w:hAnsi="Times New Roman CYR" w:cs="Times New Roman CYR" w:eastAsiaTheme="minorEastAsia"/>
                <w:sz w:val="24"/>
                <w:szCs w:val="24"/>
                <w:lang w:eastAsia="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4EB9ADED">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обогащает представления о нравственных качествах людей, их проявлении в поступках и взаимоотношениях;</w:t>
            </w:r>
          </w:p>
          <w:p w14:paraId="05B7CDCB">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приобщает детей к ценностям сотрудничества с окружающими взрослыми и детьми; помогает понимать необходимость людей друг в друге, подводит к пониманию того, что работа взрослых, помощь детей и общее благополучие взаимосвязаны;</w:t>
            </w:r>
          </w:p>
          <w:p w14:paraId="1A9F50DF">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поддерживает становление детского сообщества, формирующегося на основе личных симпатий и общей совместной разнообразной детской деятельности в игре, конструировании, рисовании и пр;</w:t>
            </w:r>
          </w:p>
          <w:p w14:paraId="2408C2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w:t>
            </w:r>
          </w:p>
          <w:p w14:paraId="3076DB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подчеркивает ценность каждого ребёнка и его вклада в общее дело; </w:t>
            </w:r>
          </w:p>
          <w:p w14:paraId="60147B9A">
            <w:pPr>
              <w:spacing w:after="0" w:line="240" w:lineRule="auto"/>
              <w:jc w:val="both"/>
              <w:rPr>
                <w:rFonts w:ascii="Times New Roman" w:hAnsi="Times New Roman" w:eastAsia="Calibri" w:cs="Times New Roman"/>
                <w:color w:val="000000"/>
                <w:sz w:val="24"/>
                <w:szCs w:val="24"/>
              </w:rPr>
            </w:pPr>
            <w:r>
              <w:rPr>
                <w:rFonts w:ascii="Times New Roman" w:hAnsi="Times New Roman" w:cs="Times New Roman"/>
                <w:sz w:val="24"/>
                <w:szCs w:val="24"/>
              </w:rPr>
              <w:t>-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1A5F53C1">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воспитывает положительное отношение ребенка к окружающим людям, терпимость (толерантность) к детям и взрослым независимо от их социального происхождения, расовой и национальной принадлежности, языка, вероисповедания, пола и возраста, уважение к чувствам, мнениям, желаниям, взглядам других людей, одновременно — умение цивилизованно возражать, убеждать и т.п.;</w:t>
            </w:r>
          </w:p>
          <w:p w14:paraId="0BAF8575">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обсуждает с детьми, какие события происходят в разных регионах страны, как люди помогают друг другу; беседует о жизни людей в разных странах земного шара, об их желании жить в мире; дает представление о том, какие трудности возникают в жизни инвалидов, пожилых людей, в какой поддержке они нуждаются; развивает инициативу ребенка в общении со взрослыми, готовность разговаривать в доброжелательной форме, поддерживать тему разговора, отзываться на просьбу, предложение;</w:t>
            </w:r>
          </w:p>
        </w:tc>
      </w:tr>
      <w:tr w14:paraId="77F8A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704F4814">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i/>
                <w:iCs/>
                <w:color w:val="000000"/>
                <w:sz w:val="24"/>
                <w:szCs w:val="24"/>
              </w:rPr>
              <w:t>Развитие  общения и взаимодействия со взрослыми и сверстниками, готовности к</w:t>
            </w:r>
            <w:r>
              <w:rPr>
                <w:rFonts w:ascii="Times New Roman" w:hAnsi="Times New Roman" w:eastAsia="Calibri" w:cs="Times New Roman"/>
                <w:color w:val="000000"/>
                <w:sz w:val="24"/>
                <w:szCs w:val="24"/>
              </w:rPr>
              <w:br w:type="textWrapping"/>
            </w:r>
            <w:r>
              <w:rPr>
                <w:rFonts w:ascii="Times New Roman" w:hAnsi="Times New Roman" w:eastAsia="Calibri" w:cs="Times New Roman"/>
                <w:i/>
                <w:iCs/>
                <w:color w:val="000000"/>
                <w:sz w:val="24"/>
                <w:szCs w:val="24"/>
              </w:rPr>
              <w:t>совместной деятельности, становления самостоятельности, целенаправленности и</w:t>
            </w:r>
            <w:r>
              <w:rPr>
                <w:rFonts w:ascii="Times New Roman" w:hAnsi="Times New Roman" w:eastAsia="Calibri" w:cs="Times New Roman"/>
                <w:color w:val="000000"/>
                <w:sz w:val="24"/>
                <w:szCs w:val="24"/>
              </w:rPr>
              <w:br w:type="textWrapping"/>
            </w:r>
            <w:r>
              <w:rPr>
                <w:rFonts w:ascii="Times New Roman" w:hAnsi="Times New Roman" w:eastAsia="Calibri" w:cs="Times New Roman"/>
                <w:i/>
                <w:iCs/>
                <w:color w:val="000000"/>
                <w:sz w:val="24"/>
                <w:szCs w:val="24"/>
              </w:rPr>
              <w:t>саморегуляции собственных действий</w:t>
            </w:r>
          </w:p>
        </w:tc>
        <w:tc>
          <w:tcPr>
            <w:tcW w:w="12757" w:type="dxa"/>
          </w:tcPr>
          <w:p w14:paraId="0361767D">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приобщает детей к ценностям сотрудничества с окружающими взрослыми и детьми; помогает осознавать необходимость людей друг в друге; учит планировать совместную деятельность, согласовывать свои действия и мнения с партнерами, стараться учесть их интересы и потребности; способствует развитию чувства ответственности за общее дело, данное слово; создает условия, необходимые для обеспечения равных прав детей на общие блага: на участие в общем деле (игре, рисовании, конструировании и др.), на пользование игрушками, предметами, материалами; на место в помещении или на участке детского сада для индивидуальной и совместной деятельности и т.д.;</w:t>
            </w:r>
          </w:p>
          <w:p w14:paraId="6D024680">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развивает общение детей с взрослыми и сверстниками, организуя словесные игры и занятия, обсуждая нравственные проблемы (темы, связанные с понятиями о том, что такое хорошо и что такое плохо), организуя жизнь и быт детей, являясь приятным собеседником, источником интересной познавательной информации;</w:t>
            </w:r>
          </w:p>
          <w:p w14:paraId="455A887E">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способствует налаживанию скоординированного диалогического общения детей со сверстниками в совместных сюжетно-ролевых, театрализованных, настольно-печатных играх и деятельности кооперативного типа (коллективный труд, конструирование, рисование);</w:t>
            </w:r>
          </w:p>
          <w:p w14:paraId="7F1D918D">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поддерживает выраженный самодеятельный характер сюжетно-ролевой игры, потребность детей отразить в ее темах и сюжетах широкий круг знаний о действительности, свой эмоциональный опыт; поощряет совместное творчество в создании сюжетов, умение комбинировать информацию, полученную из разных источников; планировать игровые события и действия, согласовывать их с партнерами по игре;</w:t>
            </w:r>
          </w:p>
          <w:p w14:paraId="5FA5B2B6">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поддерживает в самодеятельной сюжетно-ролевой и режиссерской игре формирование у детей потребности в новом знании и познавательных мотивов, значимых для дальнейшего становления учебной деятельности;</w:t>
            </w:r>
          </w:p>
          <w:p w14:paraId="07EDF553">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уделяет внимание: освоению правил игры, активной творческой «работе» детей с правилами, нормами жизни, соответственно социальной структуре ролевого поведения; обращает особое внимание на развертывание разнообразных типов взаимодействия со сверстниками: как с игровыми партнерами, друзьями, членами группы;</w:t>
            </w:r>
          </w:p>
          <w:p w14:paraId="5F4BF44A">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поддерживает организацию детьми досуговых игр как формы культурного проведения свободного времени; расширяет круг досуговых игр за счет интеллектуальных (шахматы, шашки, головоломки и др.), игр-развлечений («спортивные» игры, лото, традиционные народные игры, игры с мячом и др.), театральных игр (спектакли с участием детей, в том числе музыкальные игры-драматизации; кукольный театр и др.), празднично-карнавальных игр и др.;</w:t>
            </w:r>
          </w:p>
          <w:p w14:paraId="508C20EE">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поддерживает формирование у ребенка системы мотивов, когда особое значение приобретает ориентация на оценку товарищей, на общественные требования («что такое хорошо и что такое плохо»), приоритетными становятся отношения дружбы и взаимовыручки;</w:t>
            </w:r>
          </w:p>
          <w:p w14:paraId="36D5F9A2">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поощряет проявления детской самостоятельности и индивидуальности в разных ситуациях;</w:t>
            </w:r>
          </w:p>
          <w:p w14:paraId="7FC390A6">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поддерживает желание детей в свободной  деятельности придумывать друг для друга  задания и упражнения, направленные на применение имеющихся знаний и представлений в области обучения грамоте;</w:t>
            </w:r>
          </w:p>
          <w:p w14:paraId="743FD428">
            <w:pPr>
              <w:widowControl w:val="0"/>
              <w:tabs>
                <w:tab w:val="left" w:pos="1057"/>
              </w:tabs>
              <w:spacing w:after="0" w:line="274" w:lineRule="exact"/>
              <w:jc w:val="both"/>
              <w:rPr>
                <w:rFonts w:ascii="Times New Roman" w:hAnsi="Times New Roman" w:eastAsia="Calibri" w:cs="Times New Roman"/>
                <w:sz w:val="24"/>
                <w:szCs w:val="24"/>
              </w:rPr>
            </w:pPr>
            <w:r>
              <w:rPr>
                <w:rFonts w:ascii="Times New Roman" w:hAnsi="Times New Roman" w:eastAsia="Calibri" w:cs="Times New Roman"/>
                <w:sz w:val="24"/>
                <w:szCs w:val="24"/>
              </w:rPr>
              <w:t>- организует подготовку мелкой мускулатуры руки к письму и выработки умения управлять своими движениями в соответствии с поставленной задачей (штриховка, рисование бордюров и упражнение в написании элементов букв).</w:t>
            </w:r>
          </w:p>
        </w:tc>
      </w:tr>
      <w:tr w14:paraId="47402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0C1284B7">
            <w:pPr>
              <w:spacing w:after="0" w:line="240" w:lineRule="auto"/>
              <w:rPr>
                <w:rFonts w:ascii="Times New Roman" w:hAnsi="Times New Roman" w:eastAsia="Calibri" w:cs="Times New Roman"/>
                <w:i/>
                <w:iCs/>
                <w:color w:val="000000"/>
                <w:sz w:val="24"/>
                <w:szCs w:val="24"/>
              </w:rPr>
            </w:pPr>
            <w:r>
              <w:rPr>
                <w:rFonts w:ascii="Times New Roman" w:hAnsi="Times New Roman" w:cs="Times New Roman"/>
                <w:i/>
                <w:sz w:val="24"/>
                <w:szCs w:val="24"/>
              </w:rPr>
              <w:t>Формирования основ гражданственности и патриотизма</w:t>
            </w:r>
          </w:p>
        </w:tc>
        <w:tc>
          <w:tcPr>
            <w:tcW w:w="12757" w:type="dxa"/>
          </w:tcPr>
          <w:p w14:paraId="778B8A7D">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xml:space="preserve">- воспитывает патриотические и интернациональные чувства, уважительное отношение к нашей Родине – России; </w:t>
            </w:r>
          </w:p>
          <w:p w14:paraId="2335617D">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w:t>
            </w:r>
          </w:p>
          <w:p w14:paraId="16319C94">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xml:space="preserve">-  рассказывает, что Россия - самая большая страна мира и показывает на глобусе и карте; </w:t>
            </w:r>
          </w:p>
          <w:p w14:paraId="68CDF977">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xml:space="preserve">- расширяет представления о столице России – Москве, об административном центре Красноярского края – Красноярске, о Енисейске, как административном центре Енисейского района; </w:t>
            </w:r>
          </w:p>
          <w:p w14:paraId="3DCDEFE6">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5FB0C703">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488603C7">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xml:space="preserve">- 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w:t>
            </w:r>
          </w:p>
          <w:p w14:paraId="506F7749">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предлагает детям при поддержке родителей (законных представителей) включиться в социальные акции, волонтерские мероприятия в ДОО, микрорайоне и городе;</w:t>
            </w:r>
          </w:p>
          <w:p w14:paraId="388874FA">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w:t>
            </w:r>
          </w:p>
          <w:p w14:paraId="51220596">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w:t>
            </w:r>
          </w:p>
          <w:p w14:paraId="3C4E12D3">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включает детей в празднование событий, связанных с жизнью своего микрорайона, города: значимые события военного городка, День рождения города, празднование военных триумфов, памятные даты, связанные с жизнью и творчеством знаменитых горожан;</w:t>
            </w:r>
          </w:p>
          <w:p w14:paraId="3A186536">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xml:space="preserve">- поощряет интерес детей к событиям, происходящим в стране, воспитывает чувство гордости за её достижения; </w:t>
            </w:r>
          </w:p>
          <w:p w14:paraId="02981382">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воспитывает уважение к защитникам Отечества, к памяти павших бойцов;</w:t>
            </w:r>
          </w:p>
          <w:p w14:paraId="2FDD193F">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xml:space="preserve">- развивает интерес детей к месту, в котором живут, переживание чувства удивления, восхищения достопримечательностями, событиям прошлого и настоящего; </w:t>
            </w:r>
          </w:p>
          <w:p w14:paraId="747F42FF">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xml:space="preserve">- способствует проявлению активной деятельностной позиции детей: непосредственное познание достопримечательностей родного микрорайона и города на прогулках и экскурсиях, чтение произведений детской литературы, в которой представлена художественно-эстетическая оценка родного края; </w:t>
            </w:r>
          </w:p>
          <w:p w14:paraId="0E277B42">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xml:space="preserve">- учит детей действовать с картой, создавать коллажи, планы и макеты локаций, использовать макеты в различных видах деятельности; </w:t>
            </w:r>
          </w:p>
          <w:p w14:paraId="05B79C31">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знакомит детей с жизнью и творчеством знаменитых горожан; с профессиями, связанными со спецификой родного населенного пункта.</w:t>
            </w:r>
          </w:p>
        </w:tc>
      </w:tr>
      <w:tr w14:paraId="0ADA5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50B7DAB3">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i/>
                <w:iCs/>
                <w:color w:val="000000"/>
                <w:sz w:val="24"/>
                <w:szCs w:val="24"/>
              </w:rPr>
              <w:t>Формирование позитивных установок к различным видам труда и творчества</w:t>
            </w:r>
          </w:p>
        </w:tc>
        <w:tc>
          <w:tcPr>
            <w:tcW w:w="12757" w:type="dxa"/>
          </w:tcPr>
          <w:p w14:paraId="600E18CE">
            <w:pPr>
              <w:spacing w:after="0" w:line="240" w:lineRule="auto"/>
              <w:rPr>
                <w:rFonts w:ascii="Times New Roman CYR" w:hAnsi="Times New Roman CYR" w:cs="Times New Roman CYR" w:eastAsiaTheme="minorEastAsia"/>
                <w:sz w:val="24"/>
                <w:szCs w:val="24"/>
                <w:lang w:eastAsia="ru-RU"/>
              </w:rPr>
            </w:pPr>
            <w:r>
              <w:rPr>
                <w:rFonts w:ascii="Times New Roman" w:hAnsi="Times New Roman" w:eastAsia="Calibri" w:cs="Times New Roman"/>
                <w:color w:val="000000"/>
                <w:sz w:val="24"/>
                <w:szCs w:val="24"/>
              </w:rPr>
              <w:t>-</w:t>
            </w:r>
            <w:r>
              <w:rPr>
                <w:rFonts w:ascii="Times New Roman CYR" w:hAnsi="Times New Roman CYR" w:cs="Times New Roman CYR" w:eastAsiaTheme="minorEastAsia"/>
                <w:sz w:val="24"/>
                <w:szCs w:val="24"/>
                <w:lang w:eastAsia="ru-RU"/>
              </w:rPr>
              <w:t xml:space="preserve">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w:t>
            </w:r>
          </w:p>
          <w:p w14:paraId="79D74F01">
            <w:pPr>
              <w:spacing w:after="0" w:line="240" w:lineRule="auto"/>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w:t>
            </w:r>
          </w:p>
          <w:p w14:paraId="5EC1E060">
            <w:pPr>
              <w:spacing w:after="0" w:line="240" w:lineRule="auto"/>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1F1FA525">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xml:space="preserve">-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w:t>
            </w:r>
          </w:p>
          <w:p w14:paraId="7FD947BA">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6659EE53">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w:t>
            </w:r>
          </w:p>
          <w:p w14:paraId="364FFB32">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создает проблемные и игровые ситуации для развития умений выполнять отдельные трудовые действия;</w:t>
            </w:r>
          </w:p>
          <w:p w14:paraId="1E7B7B40">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778F2ECE">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поддерживает коллективное выполнения детьми трудовых поручений во время дежурства;</w:t>
            </w:r>
          </w:p>
          <w:p w14:paraId="51300921">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xml:space="preserve">- учит детей распределять между собой трудовые поручения для получения единого трудового результата: </w:t>
            </w:r>
            <w:r>
              <w:rPr>
                <w:rFonts w:ascii="Times New Roman" w:hAnsi="Times New Roman" w:eastAsia="Calibri" w:cs="Times New Roman"/>
                <w:color w:val="000000"/>
                <w:sz w:val="24"/>
                <w:szCs w:val="24"/>
              </w:rPr>
              <w:t>планировать совместную деятельность, согласовывать свои действия с партнерами, учитывать их интересы и потребности; способствует развитию чувства ответственности за общее дело</w:t>
            </w:r>
            <w:r>
              <w:rPr>
                <w:rFonts w:ascii="Times New Roman CYR" w:hAnsi="Times New Roman CYR" w:cs="Times New Roman CYR" w:eastAsiaTheme="minorEastAsia"/>
                <w:sz w:val="24"/>
                <w:szCs w:val="24"/>
                <w:lang w:eastAsia="ru-RU"/>
              </w:rPr>
              <w:t>;</w:t>
            </w:r>
          </w:p>
          <w:p w14:paraId="16841135">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знакомит детей с правилами использования инструментов труда - ножниц, иголки и тому подобное;</w:t>
            </w:r>
          </w:p>
          <w:p w14:paraId="0D699466">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формирует первоначальные представления о правильных способах ведения домашнего хозяйства, учит пользоваться средствами и инструментами поддержания чистоты, красоты, порядка, приобщает к элементарным навыкам ресурсосбережения (вовремя выключать воду в кране, свет, экономить тепло — в холодное время года закрывать за собой дверь и т.д.;</w:t>
            </w:r>
          </w:p>
          <w:p w14:paraId="76611199">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воспитывает бережное отношение природе, умение ответственно ухаживать за растениями в группе и на участке детского сада;</w:t>
            </w:r>
          </w:p>
          <w:p w14:paraId="5464FEDA">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помогает детям в создании самодельной игровой предметной среды, советует, как лучше и прочнее сделать тот или иной элемент, какие материалы можно для этого использовать; побуждает детей к улучшению и преобразованию созданного игрового пространства (самодельной макетной игровой среды) в соответствии с их игровыми интересами и замыслами;</w:t>
            </w:r>
          </w:p>
          <w:p w14:paraId="73689231">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поддерживает инициативу ребенка при организации различных видов творческой деятельности, как индивидуальной, так и совместной с другими детьми.</w:t>
            </w:r>
          </w:p>
        </w:tc>
      </w:tr>
      <w:tr w14:paraId="58E31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6AD05B6C">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i/>
                <w:iCs/>
                <w:color w:val="000000"/>
                <w:sz w:val="24"/>
                <w:szCs w:val="24"/>
              </w:rPr>
              <w:t>Формирование  основ безопасного поведения в быту, социуме, природе</w:t>
            </w:r>
          </w:p>
        </w:tc>
        <w:tc>
          <w:tcPr>
            <w:tcW w:w="12757" w:type="dxa"/>
          </w:tcPr>
          <w:p w14:paraId="011DB6D2">
            <w:pPr>
              <w:spacing w:after="0" w:line="240" w:lineRule="auto"/>
              <w:rPr>
                <w:rFonts w:ascii="Times New Roman CYR" w:hAnsi="Times New Roman CYR" w:cs="Times New Roman CYR" w:eastAsiaTheme="minorEastAsia"/>
                <w:sz w:val="24"/>
                <w:szCs w:val="24"/>
                <w:lang w:eastAsia="ru-RU"/>
              </w:rPr>
            </w:pPr>
            <w:r>
              <w:rPr>
                <w:rFonts w:ascii="Times New Roman" w:hAnsi="Times New Roman" w:eastAsia="Calibri" w:cs="Times New Roman"/>
                <w:color w:val="000000"/>
                <w:sz w:val="24"/>
                <w:szCs w:val="24"/>
              </w:rPr>
              <w:t xml:space="preserve">- </w:t>
            </w:r>
            <w:r>
              <w:rPr>
                <w:rFonts w:ascii="Times New Roman CYR" w:hAnsi="Times New Roman CYR" w:cs="Times New Roman CYR" w:eastAsiaTheme="minorEastAsia"/>
                <w:sz w:val="24"/>
                <w:szCs w:val="24"/>
                <w:lang w:eastAsia="ru-RU"/>
              </w:rPr>
              <w:t>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w:t>
            </w:r>
          </w:p>
          <w:p w14:paraId="40A12B3E">
            <w:pPr>
              <w:spacing w:after="0" w:line="240" w:lineRule="auto"/>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5168BA22">
            <w:pPr>
              <w:spacing w:after="0" w:line="240" w:lineRule="auto"/>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5018B8C5">
            <w:pPr>
              <w:spacing w:after="0" w:line="240" w:lineRule="auto"/>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рассказывает детям об элементарных правилах оказания первой медицинской помощи при первых признаках недомогания, травмах, ушибах;</w:t>
            </w:r>
          </w:p>
          <w:p w14:paraId="5912768B">
            <w:pPr>
              <w:spacing w:after="0" w:line="240" w:lineRule="auto"/>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закрепляет через организацию дидактических игр, упражнений действия детей, связанные с оказанием первой медицинской помощи;</w:t>
            </w:r>
          </w:p>
          <w:p w14:paraId="2437B7FA">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организует встречи детей со специалистами, чьи профессии связаны с безопасностью (врач скорой помощи, врач - травматолог, полицейский,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24CD4AFC">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17C27FAF">
            <w:pPr>
              <w:spacing w:after="0" w:line="240" w:lineRule="auto"/>
              <w:jc w:val="both"/>
              <w:rPr>
                <w:rFonts w:ascii="Times New Roman" w:hAnsi="Times New Roman" w:eastAsia="Calibri" w:cs="Times New Roman"/>
                <w:color w:val="000000"/>
                <w:sz w:val="24"/>
                <w:szCs w:val="24"/>
              </w:rPr>
            </w:pPr>
            <w:r>
              <w:rPr>
                <w:rFonts w:ascii="Times New Roman CYR" w:hAnsi="Times New Roman CYR" w:cs="Times New Roman CYR" w:eastAsiaTheme="minorEastAsia"/>
                <w:sz w:val="24"/>
                <w:szCs w:val="24"/>
                <w:lang w:eastAsia="ru-RU"/>
              </w:rPr>
              <w:t>- 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w:t>
            </w:r>
          </w:p>
          <w:p w14:paraId="2D5652A0">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расширяет и углубляет представления детей о том, что безопасность зависит и от них самих, от соблюдения гигиенических правил, от умения предвидеть и избежать возможную опасность;</w:t>
            </w:r>
          </w:p>
          <w:p w14:paraId="3D96FAAA">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содействует прочному усвоению детьми правил поведения на улице, при переходе дорог с родителями на основе бесед, чтения книг, просмотр видео и мультфильмов соответствующего содержания, моделирования и обыгрывания ситуаций на данную тему;</w:t>
            </w:r>
          </w:p>
          <w:p w14:paraId="7F7344EB">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формирует у детей представление, что без взрослых нельзя брать никакие лекарственные препараты (в том числе витамины, даже для игры); о пользе здоровой пищи, о вреде чрезмерного потребления сладостей;</w:t>
            </w:r>
          </w:p>
          <w:p w14:paraId="1E067070">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дает детям сведения о способах сохранения здоровья и применении их в повседневной жизни (быстро менять промокшую обувь, одежду и др.); учит их своевременно и правильно отдыхать, не переутомляться;</w:t>
            </w:r>
          </w:p>
          <w:p w14:paraId="023C7B66">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поддерживает у детей желание помогать малышам безопасно вести себя в помещении и на прогулке, бережно относиться к ним; способствует овладению элементарными правилами безопасного поведения дома, на улице, в общественных местах, в том числе в экстремальных ситуациях: знать, как вести себя при пожаре; если гроза застает на улице; к каким вещам в доме запрещено прикасаться (спички, электрические приборы и инструменты, лекарства и т.п.); как и в каких случаях звонить по телефону в службу спасения.</w:t>
            </w:r>
          </w:p>
        </w:tc>
      </w:tr>
    </w:tbl>
    <w:p w14:paraId="3CE5195E">
      <w:pPr>
        <w:spacing w:after="0"/>
        <w:jc w:val="both"/>
        <w:rPr>
          <w:rFonts w:ascii="Times New Roman" w:hAnsi="Times New Roman" w:eastAsia="Calibri" w:cs="Times New Roman"/>
          <w:b/>
          <w:sz w:val="28"/>
          <w:szCs w:val="28"/>
        </w:rPr>
      </w:pPr>
    </w:p>
    <w:p w14:paraId="563698F0">
      <w:pPr>
        <w:spacing w:after="0"/>
        <w:jc w:val="right"/>
        <w:rPr>
          <w:rFonts w:ascii="Times New Roman" w:hAnsi="Times New Roman" w:eastAsia="Calibri" w:cs="Times New Roman"/>
          <w:b/>
          <w:sz w:val="24"/>
          <w:szCs w:val="24"/>
        </w:rPr>
      </w:pPr>
      <w:r>
        <w:rPr>
          <w:rFonts w:ascii="Times New Roman" w:hAnsi="Times New Roman" w:eastAsia="Calibri" w:cs="Times New Roman"/>
          <w:b/>
          <w:sz w:val="24"/>
          <w:szCs w:val="24"/>
        </w:rPr>
        <w:t>Приложение 11</w:t>
      </w:r>
    </w:p>
    <w:p w14:paraId="45D8E0D6">
      <w:pPr>
        <w:spacing w:after="0"/>
        <w:contextualSpacing/>
        <w:jc w:val="center"/>
        <w:rPr>
          <w:rFonts w:ascii="Times New Roman" w:hAnsi="Times New Roman" w:eastAsia="Calibri" w:cs="Times New Roman"/>
          <w:b/>
          <w:sz w:val="24"/>
          <w:szCs w:val="24"/>
        </w:rPr>
      </w:pPr>
      <w:r>
        <w:rPr>
          <w:rFonts w:ascii="Times New Roman" w:hAnsi="Times New Roman" w:eastAsia="Calibri" w:cs="Times New Roman"/>
          <w:b/>
          <w:sz w:val="24"/>
          <w:szCs w:val="24"/>
        </w:rPr>
        <w:t>Познавательное развитие</w:t>
      </w:r>
    </w:p>
    <w:p w14:paraId="5211E2E5">
      <w:pPr>
        <w:spacing w:after="0"/>
        <w:jc w:val="center"/>
        <w:rPr>
          <w:rFonts w:ascii="Times New Roman" w:hAnsi="Times New Roman" w:eastAsia="Calibri" w:cs="Times New Roman"/>
          <w:b/>
          <w:sz w:val="24"/>
          <w:szCs w:val="24"/>
        </w:rPr>
      </w:pPr>
      <w:r>
        <w:rPr>
          <w:rFonts w:ascii="Times New Roman" w:hAnsi="Times New Roman" w:eastAsia="Calibri" w:cs="Times New Roman"/>
          <w:b/>
          <w:sz w:val="24"/>
          <w:szCs w:val="24"/>
        </w:rPr>
        <w:t>Ранний возраст (1 – 2 года)</w:t>
      </w:r>
    </w:p>
    <w:tbl>
      <w:tblPr>
        <w:tblStyle w:val="9"/>
        <w:tblW w:w="15309"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2"/>
        <w:gridCol w:w="12757"/>
      </w:tblGrid>
      <w:tr w14:paraId="63AB4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4A5D951F">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Направление развития</w:t>
            </w:r>
          </w:p>
        </w:tc>
        <w:tc>
          <w:tcPr>
            <w:tcW w:w="12757" w:type="dxa"/>
          </w:tcPr>
          <w:p w14:paraId="25805C9D">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Содержание образовательной деятельности</w:t>
            </w:r>
          </w:p>
          <w:p w14:paraId="5767086F">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Педагог:</w:t>
            </w:r>
          </w:p>
        </w:tc>
      </w:tr>
      <w:tr w14:paraId="7B369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514A3C5B">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i/>
                <w:iCs/>
                <w:color w:val="000000"/>
                <w:sz w:val="24"/>
                <w:szCs w:val="24"/>
              </w:rPr>
              <w:t>Формирование сенсорных эталонов и познавательных действий</w:t>
            </w:r>
          </w:p>
        </w:tc>
        <w:tc>
          <w:tcPr>
            <w:tcW w:w="12757" w:type="dxa"/>
          </w:tcPr>
          <w:p w14:paraId="04E3B6E4">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поддерживает интерес к знакомым предметам;</w:t>
            </w:r>
          </w:p>
          <w:p w14:paraId="6F7562EB">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концентрирует внимание детей на новых объектах;</w:t>
            </w:r>
          </w:p>
          <w:p w14:paraId="7CC82E6B">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поощряет самостоятельные действия ребёнка, одобряя позитивные действия словом, интонацией;</w:t>
            </w:r>
          </w:p>
          <w:p w14:paraId="78B1855B">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развивает стремление к общению со взрослым в ходе выполнения обследовательских и поисковых действий с предметами; </w:t>
            </w:r>
          </w:p>
          <w:p w14:paraId="16B02BBA">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создает условия для многократного повторения освоенных действий;</w:t>
            </w:r>
          </w:p>
          <w:p w14:paraId="135F470B">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вносит новые элементы в игры-манипуляции, показывая новые способы действий;</w:t>
            </w:r>
          </w:p>
          <w:p w14:paraId="1FCB60F0">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w:t>
            </w:r>
          </w:p>
          <w:p w14:paraId="08331D1F">
            <w:pPr>
              <w:widowControl w:val="0"/>
              <w:spacing w:after="0" w:line="274" w:lineRule="exact"/>
              <w:rPr>
                <w:rFonts w:ascii="Times New Roman" w:hAnsi="Times New Roman" w:eastAsia="Times New Roman" w:cs="Times New Roman"/>
                <w:sz w:val="24"/>
                <w:szCs w:val="24"/>
              </w:rPr>
            </w:pPr>
            <w:r>
              <w:rPr>
                <w:rFonts w:ascii="Times New Roman" w:hAnsi="Times New Roman" w:eastAsia="Times New Roman" w:cs="Times New Roman"/>
                <w:sz w:val="24"/>
                <w:szCs w:val="24"/>
              </w:rPr>
              <w:t>- создает условия для совершенствования орудийных действий с предметами: подтягивать предметы за ленточку, выталкивать палочкой игрушку, навинчивать гайки, вылавливать рыбок сачком, забивать втулочки в песок и пр.;</w:t>
            </w:r>
          </w:p>
          <w:p w14:paraId="7A19529E">
            <w:pPr>
              <w:widowControl w:val="0"/>
              <w:spacing w:after="0" w:line="274" w:lineRule="exact"/>
              <w:rPr>
                <w:rFonts w:ascii="Times New Roman" w:hAnsi="Times New Roman" w:eastAsia="Times New Roman" w:cs="Times New Roman"/>
                <w:sz w:val="24"/>
                <w:szCs w:val="24"/>
              </w:rPr>
            </w:pPr>
            <w:r>
              <w:rPr>
                <w:rFonts w:ascii="Times New Roman" w:hAnsi="Times New Roman" w:eastAsia="Times New Roman" w:cs="Times New Roman"/>
                <w:sz w:val="24"/>
                <w:szCs w:val="24"/>
              </w:rPr>
              <w:t>- способствовать развитию мелкой моторики рук, выполнению более тонких действий с предметами;</w:t>
            </w:r>
          </w:p>
          <w:p w14:paraId="523C7F61">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поддерживает владение предметом, как средством достижения цели для начала развития предметно-орудийных действий;</w:t>
            </w:r>
          </w:p>
          <w:p w14:paraId="09AA1C39">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w:t>
            </w:r>
          </w:p>
          <w:p w14:paraId="2F7DB91A">
            <w:pPr>
              <w:widowControl w:val="0"/>
              <w:tabs>
                <w:tab w:val="left" w:pos="774"/>
              </w:tabs>
              <w:spacing w:after="0" w:line="274" w:lineRule="exact"/>
              <w:jc w:val="both"/>
              <w:rPr>
                <w:rFonts w:ascii="Times New Roman" w:hAnsi="Times New Roman" w:eastAsia="Times New Roman" w:cs="Times New Roman"/>
                <w:sz w:val="24"/>
                <w:szCs w:val="24"/>
              </w:rPr>
            </w:pPr>
            <w:r>
              <w:rPr>
                <w:rFonts w:ascii="Times New Roman CYR" w:hAnsi="Times New Roman CYR" w:eastAsia="Times New Roman" w:cs="Times New Roman CYR"/>
                <w:sz w:val="24"/>
                <w:szCs w:val="24"/>
                <w:lang w:eastAsia="ru-RU"/>
              </w:rPr>
              <w:t xml:space="preserve">- </w:t>
            </w:r>
            <w:r>
              <w:rPr>
                <w:rFonts w:ascii="Times New Roman" w:hAnsi="Times New Roman" w:eastAsia="Times New Roman" w:cs="Times New Roman"/>
                <w:sz w:val="24"/>
                <w:szCs w:val="24"/>
              </w:rPr>
              <w:t>учит сортировать на две группы игрушки, предметы и геометрические фигуры, однород</w:t>
            </w:r>
            <w:r>
              <w:rPr>
                <w:rFonts w:ascii="Times New Roman" w:hAnsi="Times New Roman" w:eastAsia="Times New Roman" w:cs="Times New Roman"/>
                <w:sz w:val="24"/>
                <w:szCs w:val="24"/>
              </w:rPr>
              <w:softHyphen/>
            </w:r>
            <w:r>
              <w:rPr>
                <w:rFonts w:ascii="Times New Roman" w:hAnsi="Times New Roman" w:eastAsia="Times New Roman" w:cs="Times New Roman"/>
                <w:sz w:val="24"/>
                <w:szCs w:val="24"/>
              </w:rPr>
              <w:t>ные по цвету и форме, но разные по величине, раскладывать предметы по убывающей вели</w:t>
            </w:r>
            <w:r>
              <w:rPr>
                <w:rFonts w:ascii="Times New Roman" w:hAnsi="Times New Roman" w:eastAsia="Times New Roman" w:cs="Times New Roman"/>
                <w:sz w:val="24"/>
                <w:szCs w:val="24"/>
              </w:rPr>
              <w:softHyphen/>
            </w:r>
            <w:r>
              <w:rPr>
                <w:rFonts w:ascii="Times New Roman" w:hAnsi="Times New Roman" w:eastAsia="Times New Roman" w:cs="Times New Roman"/>
                <w:sz w:val="24"/>
                <w:szCs w:val="24"/>
              </w:rPr>
              <w:t>чине; понимать слова поменьше, побольше;</w:t>
            </w:r>
          </w:p>
          <w:p w14:paraId="5F859887">
            <w:pPr>
              <w:widowControl w:val="0"/>
              <w:tabs>
                <w:tab w:val="left" w:pos="774"/>
              </w:tabs>
              <w:spacing w:after="0" w:line="274" w:lineRule="exact"/>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учит подбирать и приносить по слову взрослого предметы того или иного цвета; выпол</w:t>
            </w:r>
            <w:r>
              <w:rPr>
                <w:rFonts w:ascii="Times New Roman" w:hAnsi="Times New Roman" w:eastAsia="Times New Roman" w:cs="Times New Roman"/>
                <w:sz w:val="24"/>
                <w:szCs w:val="24"/>
              </w:rPr>
              <w:softHyphen/>
            </w:r>
            <w:r>
              <w:rPr>
                <w:rFonts w:ascii="Times New Roman" w:hAnsi="Times New Roman" w:eastAsia="Times New Roman" w:cs="Times New Roman"/>
                <w:sz w:val="24"/>
                <w:szCs w:val="24"/>
              </w:rPr>
              <w:t>нять задания с ориентировкой на два свойства одновременно — цвет и величину; форму и величину; форму и цвет, используя дидактические и народные игрушки, бытовые предметы;</w:t>
            </w:r>
          </w:p>
          <w:p w14:paraId="42AD59B9">
            <w:pPr>
              <w:widowControl w:val="0"/>
              <w:tabs>
                <w:tab w:val="left" w:pos="774"/>
              </w:tabs>
              <w:spacing w:after="0" w:line="274" w:lineRule="exact"/>
              <w:jc w:val="both"/>
              <w:rPr>
                <w:rFonts w:ascii="Times New Roman" w:hAnsi="Times New Roman" w:eastAsia="Times New Roman" w:cs="Times New Roman"/>
              </w:rPr>
            </w:pPr>
            <w:r>
              <w:rPr>
                <w:rFonts w:ascii="Times New Roman" w:hAnsi="Times New Roman" w:eastAsia="Times New Roman" w:cs="Times New Roman"/>
                <w:sz w:val="24"/>
                <w:szCs w:val="24"/>
              </w:rPr>
              <w:t>- развивает элементарные представления о величине (большой — маленький), форме (круглый, квадратный, треугольный),</w:t>
            </w:r>
            <w:r>
              <w:rPr>
                <w:rFonts w:ascii="Times New Roman" w:hAnsi="Times New Roman" w:eastAsia="Times New Roman" w:cs="Times New Roman"/>
              </w:rPr>
              <w:t xml:space="preserve"> </w:t>
            </w:r>
            <w:r>
              <w:rPr>
                <w:rFonts w:ascii="Times New Roman" w:hAnsi="Times New Roman" w:eastAsia="Times New Roman" w:cs="Times New Roman"/>
                <w:sz w:val="24"/>
                <w:szCs w:val="24"/>
              </w:rPr>
              <w:t>цвете (красный, желтый, синий, зеленый), коли</w:t>
            </w:r>
            <w:r>
              <w:rPr>
                <w:rFonts w:ascii="Times New Roman" w:hAnsi="Times New Roman" w:eastAsia="Times New Roman" w:cs="Times New Roman"/>
                <w:sz w:val="24"/>
                <w:szCs w:val="24"/>
              </w:rPr>
              <w:softHyphen/>
            </w:r>
            <w:r>
              <w:rPr>
                <w:rFonts w:ascii="Times New Roman" w:hAnsi="Times New Roman" w:eastAsia="Times New Roman" w:cs="Times New Roman"/>
                <w:sz w:val="24"/>
                <w:szCs w:val="24"/>
              </w:rPr>
              <w:t>честве (много — мало);</w:t>
            </w:r>
            <w:r>
              <w:rPr>
                <w:rFonts w:ascii="Times New Roman" w:hAnsi="Times New Roman" w:eastAsia="Times New Roman" w:cs="Times New Roman"/>
              </w:rPr>
              <w:t xml:space="preserve"> </w:t>
            </w:r>
          </w:p>
          <w:p w14:paraId="2B052EBC">
            <w:pPr>
              <w:widowControl w:val="0"/>
              <w:tabs>
                <w:tab w:val="left" w:pos="774"/>
              </w:tabs>
              <w:spacing w:after="0" w:line="274" w:lineRule="exact"/>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побуждает самостоятельно собирать двухместные и трехместные дидактические игрушки: бочата, яйца, цилинд</w:t>
            </w:r>
            <w:r>
              <w:rPr>
                <w:rFonts w:ascii="Times New Roman" w:hAnsi="Times New Roman" w:eastAsia="Times New Roman" w:cs="Times New Roman"/>
                <w:sz w:val="24"/>
                <w:szCs w:val="24"/>
              </w:rPr>
              <w:softHyphen/>
            </w:r>
            <w:r>
              <w:rPr>
                <w:rFonts w:ascii="Times New Roman" w:hAnsi="Times New Roman" w:eastAsia="Times New Roman" w:cs="Times New Roman"/>
                <w:sz w:val="24"/>
                <w:szCs w:val="24"/>
              </w:rPr>
              <w:t xml:space="preserve">ры, матрешки, пирамидки из 2—3 групп колец контрастных размеров; </w:t>
            </w:r>
          </w:p>
          <w:p w14:paraId="01EB3C78">
            <w:pPr>
              <w:widowControl w:val="0"/>
              <w:tabs>
                <w:tab w:val="left" w:pos="774"/>
              </w:tabs>
              <w:spacing w:after="0" w:line="274" w:lineRule="exact"/>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помогает собирать пирамидку из 4—5 и более колец, подбирая их не только по величине, но и по цве</w:t>
            </w:r>
            <w:r>
              <w:rPr>
                <w:rFonts w:ascii="Times New Roman" w:hAnsi="Times New Roman" w:eastAsia="Times New Roman" w:cs="Times New Roman"/>
                <w:sz w:val="24"/>
                <w:szCs w:val="24"/>
              </w:rPr>
              <w:softHyphen/>
            </w:r>
            <w:r>
              <w:rPr>
                <w:rFonts w:ascii="Times New Roman" w:hAnsi="Times New Roman" w:eastAsia="Times New Roman" w:cs="Times New Roman"/>
                <w:sz w:val="24"/>
                <w:szCs w:val="24"/>
              </w:rPr>
              <w:t>ту, подбирать соответствующие детали-вкладыши при выборе из 2-х, а затем из 3 -х деталей; подбирать к коробкам крышки аналогичной формы (круглой, квадратной, треугольной;</w:t>
            </w:r>
          </w:p>
          <w:p w14:paraId="0C51ED08">
            <w:pPr>
              <w:widowControl w:val="0"/>
              <w:tabs>
                <w:tab w:val="left" w:pos="774"/>
              </w:tabs>
              <w:spacing w:after="0" w:line="274" w:lineRule="exact"/>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учит различать предметы по форме при сборке и раскладывании полых кубов, цилиндров, конусов, полусфер из 2—3 деталей; звуки предметов, выполненных из разных материалов, а также музыкальных разнотембровых игрушек (колокольчики, металлические подвесные па</w:t>
            </w:r>
            <w:r>
              <w:rPr>
                <w:rFonts w:ascii="Times New Roman" w:hAnsi="Times New Roman" w:eastAsia="Times New Roman" w:cs="Times New Roman"/>
                <w:sz w:val="24"/>
                <w:szCs w:val="24"/>
              </w:rPr>
              <w:softHyphen/>
            </w:r>
            <w:r>
              <w:rPr>
                <w:rFonts w:ascii="Times New Roman" w:hAnsi="Times New Roman" w:eastAsia="Times New Roman" w:cs="Times New Roman"/>
                <w:sz w:val="24"/>
                <w:szCs w:val="24"/>
              </w:rPr>
              <w:t>лочки, игрушки-пищалки, музыкальные игрушки);</w:t>
            </w:r>
          </w:p>
          <w:p w14:paraId="63CC019A">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14:paraId="5F9027D5">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развивает способности детей обобщать, узнавать и стремиться называть предметы и объекты, изображенные на картинке (в том числе и объекты природы); </w:t>
            </w:r>
          </w:p>
          <w:p w14:paraId="2C40A6EB">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наблюдательность, способность замечать связи и различия между предметами и действиями с ними.</w:t>
            </w:r>
          </w:p>
        </w:tc>
      </w:tr>
      <w:tr w14:paraId="062C6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18901B01">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bCs/>
                <w:i/>
                <w:iCs/>
                <w:color w:val="000000"/>
                <w:sz w:val="24"/>
                <w:szCs w:val="24"/>
              </w:rPr>
              <w:t>Формирование представлений об окружающем мире и природе</w:t>
            </w:r>
          </w:p>
        </w:tc>
        <w:tc>
          <w:tcPr>
            <w:tcW w:w="12757" w:type="dxa"/>
          </w:tcPr>
          <w:p w14:paraId="737C141B">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у детей элементарные представления:</w:t>
            </w:r>
          </w:p>
          <w:p w14:paraId="7BC6E84A">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о самом себе - о своем имени; </w:t>
            </w:r>
          </w:p>
          <w:p w14:paraId="397EC303">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о внешнем виде (показать ручки, носик, глазик); </w:t>
            </w:r>
          </w:p>
          <w:p w14:paraId="079699D3">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о своих действиях (моет руки, ест, играет, одевается, купается и тому подобное); </w:t>
            </w:r>
          </w:p>
          <w:p w14:paraId="068498AD">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о желаниях (гулять, играть, есть и тому подобное); </w:t>
            </w:r>
          </w:p>
          <w:p w14:paraId="156053F0">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о близких людях (мама, папа, бабушка, дедушка и другие); </w:t>
            </w:r>
          </w:p>
          <w:p w14:paraId="36BFC282">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о пище (хлеб, молоко, яблоко, морковка и тому подобное); </w:t>
            </w:r>
          </w:p>
          <w:p w14:paraId="48436159">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о блюдах (суп, каша, кисель и тому подобное); </w:t>
            </w:r>
          </w:p>
          <w:p w14:paraId="2F31CA44">
            <w:pPr>
              <w:widowControl w:val="0"/>
              <w:tabs>
                <w:tab w:val="left" w:pos="771"/>
              </w:tabs>
              <w:spacing w:after="0" w:line="274" w:lineRule="exact"/>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о ближайшем предметном окружении – об игрушках, их названиях</w:t>
            </w:r>
            <w:r>
              <w:rPr>
                <w:rFonts w:ascii="Times New Roman" w:hAnsi="Times New Roman" w:eastAsia="Times New Roman" w:cs="Times New Roman"/>
              </w:rPr>
              <w:t xml:space="preserve"> (мишка, зайка, кукла, машина, мяч, матрешка, пирамидка, шарики, кубики, барабанчик, каталка и т.п.)</w:t>
            </w:r>
            <w:r>
              <w:rPr>
                <w:rFonts w:ascii="Times New Roman CYR" w:hAnsi="Times New Roman CYR" w:eastAsia="Times New Roman" w:cs="Times New Roman CYR"/>
                <w:sz w:val="24"/>
                <w:szCs w:val="24"/>
                <w:lang w:eastAsia="ru-RU"/>
              </w:rPr>
              <w:t>;</w:t>
            </w:r>
          </w:p>
          <w:p w14:paraId="27C9C8AA">
            <w:pPr>
              <w:widowControl w:val="0"/>
              <w:tabs>
                <w:tab w:val="left" w:pos="771"/>
              </w:tabs>
              <w:spacing w:after="0" w:line="274" w:lineRule="exact"/>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о предметах быта, мебели, спальных принадлежностях, посуде </w:t>
            </w:r>
            <w:r>
              <w:rPr>
                <w:rFonts w:ascii="Times New Roman" w:hAnsi="Times New Roman" w:eastAsia="Times New Roman" w:cs="Times New Roman"/>
                <w:sz w:val="24"/>
                <w:szCs w:val="24"/>
              </w:rPr>
              <w:t>(стол, стул, кровать, чашка, ложка, одеяло, подушка и т.п.);</w:t>
            </w:r>
          </w:p>
          <w:p w14:paraId="6F90BCD5">
            <w:pPr>
              <w:widowControl w:val="0"/>
              <w:tabs>
                <w:tab w:val="left" w:pos="771"/>
              </w:tabs>
              <w:spacing w:after="0" w:line="274" w:lineRule="exact"/>
              <w:jc w:val="both"/>
              <w:rPr>
                <w:rFonts w:ascii="Times New Roman" w:hAnsi="Times New Roman" w:eastAsia="Times New Roman" w:cs="Times New Roman"/>
                <w:sz w:val="24"/>
                <w:szCs w:val="24"/>
              </w:rPr>
            </w:pP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rPr>
              <w:t>о личных вещах (полотенце, ру</w:t>
            </w:r>
            <w:r>
              <w:rPr>
                <w:rFonts w:ascii="Times New Roman" w:hAnsi="Times New Roman" w:eastAsia="Times New Roman" w:cs="Times New Roman"/>
                <w:sz w:val="24"/>
                <w:szCs w:val="24"/>
              </w:rPr>
              <w:softHyphen/>
            </w:r>
            <w:r>
              <w:rPr>
                <w:rFonts w:ascii="Times New Roman" w:hAnsi="Times New Roman" w:eastAsia="Times New Roman" w:cs="Times New Roman"/>
                <w:sz w:val="24"/>
                <w:szCs w:val="24"/>
              </w:rPr>
              <w:t>башка, штанишки, платье, туфли, ботинки, платок, шапка и т.п.);</w:t>
            </w:r>
          </w:p>
          <w:p w14:paraId="7C4480CE">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p>
          <w:p w14:paraId="49FAF487">
            <w:pPr>
              <w:widowControl w:val="0"/>
              <w:autoSpaceDE w:val="0"/>
              <w:autoSpaceDN w:val="0"/>
              <w:adjustRightInd w:val="0"/>
              <w:spacing w:after="0" w:line="240" w:lineRule="auto"/>
              <w:jc w:val="both"/>
              <w:rPr>
                <w:rFonts w:ascii="Times New Roman" w:hAnsi="Times New Roman" w:eastAsia="Times New Roman" w:cs="Times New Roman"/>
                <w:sz w:val="24"/>
                <w:szCs w:val="24"/>
                <w:lang w:eastAsia="ru-RU"/>
              </w:rPr>
            </w:pPr>
            <w:r>
              <w:rPr>
                <w:rFonts w:ascii="Times New Roman CYR" w:hAnsi="Times New Roman CYR" w:eastAsia="Times New Roman" w:cs="Times New Roman CYR"/>
                <w:sz w:val="24"/>
                <w:szCs w:val="24"/>
                <w:lang w:eastAsia="ru-RU"/>
              </w:rPr>
              <w:t xml:space="preserve">- о некоторых конкретных, близких ребёнку, ситуациях общественной жизни </w:t>
            </w:r>
            <w:r>
              <w:rPr>
                <w:rFonts w:ascii="Times New Roman" w:hAnsi="Times New Roman" w:eastAsia="Times New Roman" w:cs="Times New Roman"/>
                <w:sz w:val="24"/>
                <w:szCs w:val="24"/>
                <w:lang w:eastAsia="ru-RU"/>
              </w:rPr>
              <w:t>(</w:t>
            </w:r>
            <w:r>
              <w:rPr>
                <w:rFonts w:ascii="Times New Roman" w:hAnsi="Times New Roman" w:eastAsia="Times New Roman" w:cs="Times New Roman"/>
                <w:sz w:val="24"/>
                <w:szCs w:val="24"/>
              </w:rPr>
              <w:t>«тетя про</w:t>
            </w:r>
            <w:r>
              <w:rPr>
                <w:rFonts w:ascii="Times New Roman" w:hAnsi="Times New Roman" w:eastAsia="Times New Roman" w:cs="Times New Roman"/>
                <w:sz w:val="24"/>
                <w:szCs w:val="24"/>
              </w:rPr>
              <w:softHyphen/>
            </w:r>
            <w:r>
              <w:rPr>
                <w:rFonts w:ascii="Times New Roman" w:hAnsi="Times New Roman" w:eastAsia="Times New Roman" w:cs="Times New Roman"/>
                <w:sz w:val="24"/>
                <w:szCs w:val="24"/>
              </w:rPr>
              <w:t>давщица», «дядя доктор», «дядя шофер» и т.п.)</w:t>
            </w:r>
            <w:r>
              <w:rPr>
                <w:rFonts w:ascii="Times New Roman" w:hAnsi="Times New Roman" w:eastAsia="Times New Roman" w:cs="Times New Roman"/>
                <w:sz w:val="24"/>
                <w:szCs w:val="24"/>
                <w:lang w:eastAsia="ru-RU"/>
              </w:rPr>
              <w:t>;</w:t>
            </w:r>
          </w:p>
          <w:p w14:paraId="0AFEDB92">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w:t>
            </w:r>
          </w:p>
          <w:p w14:paraId="2F5E684C">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формирует умение замечать природные явления (солнце, дождь, снег и другие природные явления), их изображения;</w:t>
            </w:r>
          </w:p>
          <w:p w14:paraId="64520EA6">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выделять наиболее яркие отличительные признаки объектов живой природы;</w:t>
            </w:r>
          </w:p>
          <w:p w14:paraId="390B84D8">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побуждает рассматривать живые объекты ближайшего окружения непосредственно и на картинках, поддерживая положительные эмоциональные реакции.</w:t>
            </w:r>
          </w:p>
        </w:tc>
      </w:tr>
      <w:tr w14:paraId="603C9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0275906A">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bCs/>
                <w:i/>
                <w:iCs/>
                <w:color w:val="000000"/>
                <w:sz w:val="24"/>
                <w:szCs w:val="24"/>
              </w:rPr>
              <w:t>Конструирование из строительного материала и крупных</w:t>
            </w:r>
            <w:r>
              <w:rPr>
                <w:rFonts w:ascii="Times New Roman" w:hAnsi="Times New Roman" w:eastAsia="Calibri" w:cs="Times New Roman"/>
                <w:color w:val="000000"/>
                <w:sz w:val="24"/>
                <w:szCs w:val="24"/>
              </w:rPr>
              <w:br w:type="textWrapping"/>
            </w:r>
            <w:r>
              <w:rPr>
                <w:rFonts w:ascii="Times New Roman" w:hAnsi="Times New Roman" w:eastAsia="Calibri" w:cs="Times New Roman"/>
                <w:bCs/>
                <w:i/>
                <w:iCs/>
                <w:color w:val="000000"/>
                <w:sz w:val="24"/>
                <w:szCs w:val="24"/>
              </w:rPr>
              <w:t>деталей конструкторов типа «Лего</w:t>
            </w:r>
            <w:r>
              <w:rPr>
                <w:rFonts w:ascii="Times New Roman" w:hAnsi="Times New Roman" w:eastAsia="Calibri" w:cs="Times New Roman"/>
                <w:i/>
                <w:iCs/>
                <w:color w:val="000000"/>
                <w:sz w:val="24"/>
                <w:szCs w:val="24"/>
              </w:rPr>
              <w:t>»</w:t>
            </w:r>
          </w:p>
        </w:tc>
        <w:tc>
          <w:tcPr>
            <w:tcW w:w="12757" w:type="dxa"/>
          </w:tcPr>
          <w:p w14:paraId="376A0FD7">
            <w:pPr>
              <w:widowControl w:val="0"/>
              <w:spacing w:after="0" w:line="274" w:lineRule="exact"/>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знакомит детей с формой, цветом, со свойством устойчивости — неустойчивости де</w:t>
            </w:r>
            <w:r>
              <w:rPr>
                <w:rFonts w:ascii="Times New Roman" w:hAnsi="Times New Roman" w:eastAsia="Times New Roman" w:cs="Times New Roman"/>
                <w:sz w:val="24"/>
                <w:szCs w:val="24"/>
              </w:rPr>
              <w:softHyphen/>
            </w:r>
            <w:r>
              <w:rPr>
                <w:rFonts w:ascii="Times New Roman" w:hAnsi="Times New Roman" w:eastAsia="Times New Roman" w:cs="Times New Roman"/>
                <w:sz w:val="24"/>
                <w:szCs w:val="24"/>
              </w:rPr>
              <w:t>талей строительного материала и конструктора, создавая условия для самостоятельного дет</w:t>
            </w:r>
            <w:r>
              <w:rPr>
                <w:rFonts w:ascii="Times New Roman" w:hAnsi="Times New Roman" w:eastAsia="Times New Roman" w:cs="Times New Roman"/>
                <w:sz w:val="24"/>
                <w:szCs w:val="24"/>
              </w:rPr>
              <w:softHyphen/>
            </w:r>
            <w:r>
              <w:rPr>
                <w:rFonts w:ascii="Times New Roman" w:hAnsi="Times New Roman" w:eastAsia="Times New Roman" w:cs="Times New Roman"/>
                <w:sz w:val="24"/>
                <w:szCs w:val="24"/>
              </w:rPr>
              <w:t>ского экспериментирования, носящего ориентировочный характер;</w:t>
            </w:r>
          </w:p>
          <w:p w14:paraId="302E3DAF">
            <w:pPr>
              <w:widowControl w:val="0"/>
              <w:tabs>
                <w:tab w:val="left" w:pos="755"/>
              </w:tabs>
              <w:spacing w:after="0" w:line="274" w:lineRule="exact"/>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приобщает детей к конструированию простых конструкций (домик, башенка, ворота, скамейка и т.п.) из деталей строительного материала через разыгрывание взрослым знако</w:t>
            </w:r>
            <w:r>
              <w:rPr>
                <w:rFonts w:ascii="Times New Roman" w:hAnsi="Times New Roman" w:eastAsia="Times New Roman" w:cs="Times New Roman"/>
                <w:sz w:val="24"/>
                <w:szCs w:val="24"/>
              </w:rPr>
              <w:softHyphen/>
            </w:r>
            <w:r>
              <w:rPr>
                <w:rFonts w:ascii="Times New Roman" w:hAnsi="Times New Roman" w:eastAsia="Times New Roman" w:cs="Times New Roman"/>
                <w:sz w:val="24"/>
                <w:szCs w:val="24"/>
              </w:rPr>
              <w:t>мых сюжетов с игрушками (матрешка гуляет, куклы едят, спят, отдыхают; машины едут по улице, въезжают в ворота и т.п.);</w:t>
            </w:r>
          </w:p>
          <w:p w14:paraId="1C91A082">
            <w:pPr>
              <w:widowControl w:val="0"/>
              <w:tabs>
                <w:tab w:val="left" w:pos="755"/>
              </w:tabs>
              <w:spacing w:after="207" w:line="274" w:lineRule="exact"/>
              <w:jc w:val="both"/>
              <w:rPr>
                <w:rFonts w:ascii="Times New Roman" w:hAnsi="Times New Roman" w:eastAsia="Times New Roman" w:cs="Times New Roman"/>
              </w:rPr>
            </w:pPr>
            <w:r>
              <w:rPr>
                <w:rFonts w:ascii="Times New Roman" w:hAnsi="Times New Roman" w:eastAsia="Times New Roman" w:cs="Times New Roman"/>
                <w:sz w:val="24"/>
                <w:szCs w:val="24"/>
              </w:rPr>
              <w:t>- побуждает к совместному складыванию материала в коробку, обращая внимание на форму и цвет деталей.</w:t>
            </w:r>
          </w:p>
        </w:tc>
      </w:tr>
    </w:tbl>
    <w:p w14:paraId="2BBE6771">
      <w:pPr>
        <w:spacing w:after="0"/>
        <w:jc w:val="center"/>
        <w:rPr>
          <w:rFonts w:ascii="Times New Roman" w:hAnsi="Times New Roman" w:eastAsia="Calibri" w:cs="Times New Roman"/>
          <w:b/>
          <w:sz w:val="24"/>
          <w:szCs w:val="24"/>
        </w:rPr>
      </w:pPr>
    </w:p>
    <w:p w14:paraId="4337BD0B">
      <w:pPr>
        <w:spacing w:after="0"/>
        <w:jc w:val="both"/>
        <w:rPr>
          <w:rFonts w:ascii="Times New Roman" w:hAnsi="Times New Roman" w:eastAsia="Calibri" w:cs="Times New Roman"/>
          <w:b/>
          <w:sz w:val="28"/>
          <w:szCs w:val="28"/>
        </w:rPr>
      </w:pPr>
    </w:p>
    <w:p w14:paraId="74F422B4">
      <w:pPr>
        <w:spacing w:after="0"/>
        <w:jc w:val="right"/>
        <w:rPr>
          <w:rFonts w:ascii="Times New Roman" w:hAnsi="Times New Roman" w:eastAsia="Calibri" w:cs="Times New Roman"/>
          <w:b/>
          <w:sz w:val="24"/>
          <w:szCs w:val="24"/>
        </w:rPr>
      </w:pPr>
      <w:r>
        <w:rPr>
          <w:rFonts w:ascii="Times New Roman" w:hAnsi="Times New Roman" w:eastAsia="Calibri" w:cs="Times New Roman"/>
          <w:b/>
          <w:sz w:val="24"/>
          <w:szCs w:val="24"/>
        </w:rPr>
        <w:t>Приложение 12</w:t>
      </w:r>
    </w:p>
    <w:p w14:paraId="6316E720">
      <w:pPr>
        <w:spacing w:after="0"/>
        <w:contextualSpacing/>
        <w:jc w:val="center"/>
        <w:rPr>
          <w:rFonts w:ascii="Times New Roman" w:hAnsi="Times New Roman" w:eastAsia="Calibri" w:cs="Times New Roman"/>
          <w:b/>
          <w:sz w:val="24"/>
          <w:szCs w:val="24"/>
        </w:rPr>
      </w:pPr>
      <w:r>
        <w:rPr>
          <w:rFonts w:ascii="Times New Roman" w:hAnsi="Times New Roman" w:eastAsia="Calibri" w:cs="Times New Roman"/>
          <w:b/>
          <w:sz w:val="24"/>
          <w:szCs w:val="24"/>
        </w:rPr>
        <w:t>Познавательное развитие</w:t>
      </w:r>
    </w:p>
    <w:p w14:paraId="737E5B71">
      <w:pPr>
        <w:spacing w:after="0"/>
        <w:jc w:val="center"/>
        <w:rPr>
          <w:rFonts w:ascii="Times New Roman" w:hAnsi="Times New Roman" w:eastAsia="Calibri" w:cs="Times New Roman"/>
          <w:b/>
          <w:sz w:val="24"/>
          <w:szCs w:val="24"/>
        </w:rPr>
      </w:pPr>
      <w:r>
        <w:rPr>
          <w:rFonts w:ascii="Times New Roman" w:hAnsi="Times New Roman" w:eastAsia="Calibri" w:cs="Times New Roman"/>
          <w:b/>
          <w:sz w:val="24"/>
          <w:szCs w:val="24"/>
        </w:rPr>
        <w:t>Ранний возраст (2 – 3 года)</w:t>
      </w:r>
    </w:p>
    <w:tbl>
      <w:tblPr>
        <w:tblStyle w:val="9"/>
        <w:tblW w:w="15309"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2"/>
        <w:gridCol w:w="12757"/>
      </w:tblGrid>
      <w:tr w14:paraId="55BB9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1B8A9F7F">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Направление развития</w:t>
            </w:r>
          </w:p>
        </w:tc>
        <w:tc>
          <w:tcPr>
            <w:tcW w:w="12757" w:type="dxa"/>
          </w:tcPr>
          <w:p w14:paraId="4446DF65">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Содержание образовательной деятельности</w:t>
            </w:r>
          </w:p>
          <w:p w14:paraId="3241E630">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Педагог:</w:t>
            </w:r>
          </w:p>
        </w:tc>
      </w:tr>
      <w:tr w14:paraId="5E55A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1570DFCE">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i/>
                <w:iCs/>
                <w:color w:val="000000"/>
                <w:sz w:val="24"/>
                <w:szCs w:val="24"/>
              </w:rPr>
              <w:t>Формирование сенсорных эталонов и познавательных действий</w:t>
            </w:r>
          </w:p>
        </w:tc>
        <w:tc>
          <w:tcPr>
            <w:tcW w:w="12757" w:type="dxa"/>
          </w:tcPr>
          <w:p w14:paraId="315D5039">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w:t>
            </w:r>
          </w:p>
          <w:p w14:paraId="3A691C15">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учит в процессе совместных дидактических игр, а также в быту и на прогулке: выделять форму, цвет, величину предметов;</w:t>
            </w:r>
          </w:p>
          <w:p w14:paraId="2EB9E658">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т.п.;</w:t>
            </w:r>
          </w:p>
          <w:p w14:paraId="1619AFA7">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w:hAnsi="Times New Roman" w:eastAsia="Calibri" w:cs="Times New Roman"/>
                <w:color w:val="000000"/>
                <w:sz w:val="24"/>
                <w:szCs w:val="24"/>
              </w:rPr>
              <w:t>-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14:paraId="28C77C2A">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w:t>
            </w:r>
          </w:p>
          <w:p w14:paraId="54B8E262">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w:t>
            </w:r>
          </w:p>
          <w:p w14:paraId="026577C9">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w:t>
            </w:r>
          </w:p>
          <w:p w14:paraId="274D77A0">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446732A9">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w:t>
            </w:r>
          </w:p>
          <w:p w14:paraId="59344C45">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продолжает поощрять появление настойчивости в достижении результата познавательных действий.</w:t>
            </w:r>
          </w:p>
        </w:tc>
      </w:tr>
      <w:tr w14:paraId="45146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2BF69ABE">
            <w:pPr>
              <w:spacing w:after="0" w:line="240" w:lineRule="auto"/>
              <w:rPr>
                <w:rFonts w:ascii="Times New Roman" w:hAnsi="Times New Roman" w:eastAsia="Calibri" w:cs="Times New Roman"/>
                <w:i/>
                <w:iCs/>
                <w:color w:val="000000"/>
                <w:sz w:val="24"/>
                <w:szCs w:val="24"/>
              </w:rPr>
            </w:pPr>
            <w:r>
              <w:rPr>
                <w:rFonts w:ascii="Times New Roman" w:hAnsi="Times New Roman" w:eastAsia="Calibri" w:cs="Times New Roman"/>
                <w:i/>
                <w:iCs/>
                <w:color w:val="000000"/>
                <w:sz w:val="24"/>
                <w:szCs w:val="24"/>
              </w:rPr>
              <w:t>Формирование элементарных математических представлений</w:t>
            </w:r>
          </w:p>
        </w:tc>
        <w:tc>
          <w:tcPr>
            <w:tcW w:w="12757" w:type="dxa"/>
          </w:tcPr>
          <w:p w14:paraId="2993B243">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подводит детей к освоению простейших умений в различении формы окружающих предметов, используя предэталоные представления о шаре, кубе, круге, квадрате; </w:t>
            </w:r>
          </w:p>
          <w:p w14:paraId="3EFC99EF">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w:t>
            </w:r>
          </w:p>
          <w:p w14:paraId="598A258E">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поддерживает интерес детей к количественной стороне различных групп предметов (много и много, много и мало, много и один) предметов.</w:t>
            </w:r>
          </w:p>
        </w:tc>
      </w:tr>
      <w:tr w14:paraId="44BF4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4C281F5F">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bCs/>
                <w:i/>
                <w:iCs/>
                <w:color w:val="000000"/>
                <w:sz w:val="24"/>
                <w:szCs w:val="24"/>
              </w:rPr>
              <w:t>Формирование представлений об окружающем мире и природе</w:t>
            </w:r>
          </w:p>
        </w:tc>
        <w:tc>
          <w:tcPr>
            <w:tcW w:w="12757" w:type="dxa"/>
          </w:tcPr>
          <w:p w14:paraId="33E3CD02">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w:t>
            </w:r>
          </w:p>
          <w:p w14:paraId="6CA96D67">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36F3DA21">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знакомит с явлениями общественной жизни и некоторыми профессиями: доктор лечит, шофер ведет машину, парикмахер стрижет волосы, повар готовит пищу, дворник подметает и т.д.;</w:t>
            </w:r>
          </w:p>
          <w:p w14:paraId="2D2FDEAD">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w:t>
            </w:r>
          </w:p>
          <w:p w14:paraId="2189351F">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формирует представления о домашних и диких животных и их детенышах (особенности внешнего вида, части тела, питание, способы передвижения), о птицах </w:t>
            </w:r>
            <w:r>
              <w:rPr>
                <w:rFonts w:ascii="Times New Roman" w:hAnsi="Times New Roman" w:eastAsia="Calibri" w:cs="Times New Roman"/>
                <w:color w:val="000000"/>
                <w:sz w:val="24"/>
                <w:szCs w:val="24"/>
              </w:rPr>
              <w:t xml:space="preserve">(воробей, ворона, голубь и т.д.); </w:t>
            </w:r>
            <w:r>
              <w:rPr>
                <w:rFonts w:ascii="Times New Roman CYR" w:hAnsi="Times New Roman CYR" w:eastAsia="Times New Roman" w:cs="Times New Roman CYR"/>
                <w:sz w:val="24"/>
                <w:szCs w:val="24"/>
                <w:lang w:eastAsia="ru-RU"/>
              </w:rPr>
              <w:t>о растениях ближайшего окружения (деревья, овощи, фрукты и другие), их характерных признаках (цвет, строение, поверхность, вкус);</w:t>
            </w:r>
          </w:p>
          <w:p w14:paraId="3516937C">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привлекает внимание и поддерживает интерес к объектам неживой природы (солнце, небо, облака, песок, вода (в быту - </w:t>
            </w:r>
            <w:r>
              <w:rPr>
                <w:rFonts w:ascii="Times New Roman" w:hAnsi="Times New Roman" w:eastAsia="Calibri" w:cs="Times New Roman"/>
                <w:color w:val="000000"/>
                <w:sz w:val="24"/>
                <w:szCs w:val="24"/>
              </w:rPr>
              <w:t>льется, теплая — холодная, в воде купаются, водой умываются, в воде стирают и т.д.</w:t>
            </w:r>
            <w:r>
              <w:rPr>
                <w:rFonts w:ascii="Times New Roman CYR" w:hAnsi="Times New Roman CYR" w:eastAsia="Times New Roman" w:cs="Times New Roman CYR"/>
                <w:sz w:val="24"/>
                <w:szCs w:val="24"/>
                <w:lang w:eastAsia="ru-RU"/>
              </w:rPr>
              <w:t xml:space="preserve">; в природе - </w:t>
            </w:r>
            <w:r>
              <w:rPr>
                <w:rFonts w:ascii="Times New Roman" w:hAnsi="Times New Roman" w:eastAsia="Calibri" w:cs="Times New Roman"/>
                <w:color w:val="000000"/>
                <w:sz w:val="24"/>
                <w:szCs w:val="24"/>
              </w:rPr>
              <w:t>бегут ручьи, тают сосульки; река и т.п.)</w:t>
            </w:r>
            <w:r>
              <w:rPr>
                <w:rFonts w:ascii="Times New Roman CYR" w:hAnsi="Times New Roman CYR" w:eastAsia="Times New Roman" w:cs="Times New Roman CYR"/>
                <w:sz w:val="24"/>
                <w:szCs w:val="24"/>
                <w:lang w:eastAsia="ru-RU"/>
              </w:rPr>
              <w:t xml:space="preserve">; </w:t>
            </w:r>
          </w:p>
          <w:p w14:paraId="0E700B19">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w:hAnsi="Times New Roman" w:eastAsia="Calibri" w:cs="Times New Roman"/>
                <w:color w:val="000000"/>
                <w:sz w:val="24"/>
                <w:szCs w:val="24"/>
              </w:rPr>
              <w:t>- формирует представления о некоторых явлениях природы: времена года (зима, лето, весна, осень) и их особенности (зимой холодно, снег; летом — жарко, светит солнце; весной тают сосульки, бегут ручьи, распускаются листочки; осенью — ветер, холодный дождь, падают желтые листья); погодные явления и отношение к ним людей (дождь — сыро, гулять без плаща и резиновых сапог нельзя; летом при жарком солнце надевают панаму, кепку; зимой холодно и люди надевают шубы, шарфы, теплые сапоги, меховые шапки и т.п.).</w:t>
            </w:r>
          </w:p>
          <w:p w14:paraId="3D1CE94B">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w:hAnsi="Times New Roman" w:eastAsia="Calibri" w:cs="Times New Roman"/>
                <w:color w:val="000000"/>
                <w:sz w:val="24"/>
                <w:szCs w:val="24"/>
              </w:rPr>
              <w:t xml:space="preserve">- поощряет и развивает в детях гуманные чувства: доброжелательное и бережное отношение </w:t>
            </w:r>
            <w:r>
              <w:rPr>
                <w:rFonts w:ascii="Times New Roman CYR" w:hAnsi="Times New Roman CYR" w:eastAsia="Times New Roman" w:cs="Times New Roman CYR"/>
                <w:sz w:val="24"/>
                <w:szCs w:val="24"/>
                <w:lang w:eastAsia="ru-RU"/>
              </w:rPr>
              <w:t>к животным и растениям.</w:t>
            </w:r>
          </w:p>
        </w:tc>
      </w:tr>
      <w:tr w14:paraId="4ADE5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0D17F22E">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bCs/>
                <w:i/>
                <w:iCs/>
                <w:color w:val="000000"/>
                <w:sz w:val="24"/>
                <w:szCs w:val="24"/>
              </w:rPr>
              <w:t>Конструирование из строительного материала и крупных</w:t>
            </w:r>
            <w:r>
              <w:rPr>
                <w:rFonts w:ascii="Times New Roman" w:hAnsi="Times New Roman" w:eastAsia="Calibri" w:cs="Times New Roman"/>
                <w:color w:val="000000"/>
                <w:sz w:val="24"/>
                <w:szCs w:val="24"/>
              </w:rPr>
              <w:br w:type="textWrapping"/>
            </w:r>
            <w:r>
              <w:rPr>
                <w:rFonts w:ascii="Times New Roman" w:hAnsi="Times New Roman" w:eastAsia="Calibri" w:cs="Times New Roman"/>
                <w:bCs/>
                <w:i/>
                <w:iCs/>
                <w:color w:val="000000"/>
                <w:sz w:val="24"/>
                <w:szCs w:val="24"/>
              </w:rPr>
              <w:t>деталей конструкторов типа «Лего</w:t>
            </w:r>
            <w:r>
              <w:rPr>
                <w:rFonts w:ascii="Times New Roman" w:hAnsi="Times New Roman" w:eastAsia="Calibri" w:cs="Times New Roman"/>
                <w:i/>
                <w:iCs/>
                <w:color w:val="000000"/>
                <w:sz w:val="24"/>
                <w:szCs w:val="24"/>
              </w:rPr>
              <w:t>»</w:t>
            </w:r>
          </w:p>
        </w:tc>
        <w:tc>
          <w:tcPr>
            <w:tcW w:w="12757" w:type="dxa"/>
          </w:tcPr>
          <w:p w14:paraId="6096E616">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знакомит детей с простыми способами конструирования: наложение и приложение одной детали к другой.</w:t>
            </w:r>
          </w:p>
          <w:p w14:paraId="1E609B07">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организует совместное с детьми сюжетное конструирование простых конструкций: длинную лавочку для матрешек из кирпичиков, высокую башенку из кубиков для петушка, широкую и узкую дорожки для кукол, ворота, стульчик для маленького и стул для большого мишки и пр.</w:t>
            </w:r>
          </w:p>
          <w:p w14:paraId="1081DC4F">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используя сюжетные наборы «Зоопарк», «Домашние животные», «Автомобили» и пр. конструкторов типа «Лего-примо» и «Лего-дупло» придает деятельности детей целенаправленный характер, инициирующий их игровые действия.</w:t>
            </w:r>
          </w:p>
        </w:tc>
      </w:tr>
    </w:tbl>
    <w:p w14:paraId="1A9D901A">
      <w:pPr>
        <w:spacing w:after="0"/>
        <w:rPr>
          <w:rFonts w:ascii="Times New Roman" w:hAnsi="Times New Roman" w:eastAsia="Calibri" w:cs="Times New Roman"/>
          <w:sz w:val="28"/>
          <w:szCs w:val="28"/>
        </w:rPr>
      </w:pPr>
    </w:p>
    <w:p w14:paraId="7EF153F7">
      <w:pPr>
        <w:spacing w:after="0"/>
        <w:jc w:val="right"/>
        <w:rPr>
          <w:rFonts w:ascii="Times New Roman" w:hAnsi="Times New Roman" w:eastAsia="Calibri" w:cs="Times New Roman"/>
          <w:b/>
          <w:sz w:val="24"/>
          <w:szCs w:val="24"/>
        </w:rPr>
      </w:pPr>
      <w:r>
        <w:rPr>
          <w:rFonts w:ascii="Times New Roman" w:hAnsi="Times New Roman" w:eastAsia="Calibri" w:cs="Times New Roman"/>
          <w:b/>
          <w:sz w:val="24"/>
          <w:szCs w:val="24"/>
        </w:rPr>
        <w:t>Приложение 13</w:t>
      </w:r>
    </w:p>
    <w:p w14:paraId="0331FE3C">
      <w:pPr>
        <w:spacing w:after="0"/>
        <w:contextualSpacing/>
        <w:jc w:val="center"/>
        <w:rPr>
          <w:rFonts w:ascii="Times New Roman" w:hAnsi="Times New Roman" w:eastAsia="Calibri" w:cs="Times New Roman"/>
          <w:b/>
          <w:sz w:val="24"/>
          <w:szCs w:val="24"/>
        </w:rPr>
      </w:pPr>
      <w:r>
        <w:rPr>
          <w:rFonts w:ascii="Times New Roman" w:hAnsi="Times New Roman" w:eastAsia="Calibri" w:cs="Times New Roman"/>
          <w:b/>
          <w:sz w:val="24"/>
          <w:szCs w:val="24"/>
        </w:rPr>
        <w:t>Познавательное  развитие</w:t>
      </w:r>
    </w:p>
    <w:p w14:paraId="0A7B344C">
      <w:pPr>
        <w:autoSpaceDE w:val="0"/>
        <w:autoSpaceDN w:val="0"/>
        <w:adjustRightInd w:val="0"/>
        <w:spacing w:after="0" w:line="240" w:lineRule="auto"/>
        <w:jc w:val="center"/>
        <w:rPr>
          <w:rFonts w:ascii="Times New Roman" w:hAnsi="Times New Roman" w:eastAsia="Calibri" w:cs="Times New Roman"/>
          <w:b/>
          <w:bCs/>
          <w:sz w:val="24"/>
          <w:szCs w:val="24"/>
        </w:rPr>
      </w:pPr>
      <w:r>
        <w:rPr>
          <w:rFonts w:ascii="Times New Roman" w:hAnsi="Times New Roman" w:eastAsia="Calibri" w:cs="Times New Roman"/>
          <w:b/>
          <w:bCs/>
          <w:sz w:val="24"/>
          <w:szCs w:val="24"/>
        </w:rPr>
        <w:t xml:space="preserve">Младший дошкольный возраст </w:t>
      </w:r>
      <w:r>
        <w:rPr>
          <w:rFonts w:ascii="Times New Roman" w:hAnsi="Times New Roman" w:eastAsia="Calibri" w:cs="Times New Roman"/>
          <w:b/>
          <w:sz w:val="24"/>
          <w:szCs w:val="24"/>
        </w:rPr>
        <w:t>(3 – 4 года)</w:t>
      </w:r>
    </w:p>
    <w:tbl>
      <w:tblPr>
        <w:tblStyle w:val="9"/>
        <w:tblW w:w="15309"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2"/>
        <w:gridCol w:w="12757"/>
      </w:tblGrid>
      <w:tr w14:paraId="4EA93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3D945E81">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Направление развития</w:t>
            </w:r>
          </w:p>
        </w:tc>
        <w:tc>
          <w:tcPr>
            <w:tcW w:w="12757" w:type="dxa"/>
          </w:tcPr>
          <w:p w14:paraId="102F3466">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xml:space="preserve">Содержание образовательной деятельности </w:t>
            </w:r>
          </w:p>
          <w:p w14:paraId="5E2FB717">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Педагог:</w:t>
            </w:r>
          </w:p>
        </w:tc>
      </w:tr>
      <w:tr w14:paraId="45A8F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54FE62A7">
            <w:pPr>
              <w:autoSpaceDE w:val="0"/>
              <w:autoSpaceDN w:val="0"/>
              <w:adjustRightInd w:val="0"/>
              <w:spacing w:after="0" w:line="240" w:lineRule="auto"/>
              <w:rPr>
                <w:rFonts w:ascii="Times New Roman" w:hAnsi="Times New Roman" w:eastAsia="Calibri" w:cs="Times New Roman"/>
                <w:i/>
                <w:iCs/>
                <w:sz w:val="24"/>
                <w:szCs w:val="24"/>
              </w:rPr>
            </w:pPr>
            <w:r>
              <w:rPr>
                <w:rFonts w:ascii="Times New Roman" w:hAnsi="Times New Roman" w:eastAsia="Calibri" w:cs="Times New Roman"/>
                <w:i/>
                <w:iCs/>
                <w:color w:val="000000"/>
                <w:sz w:val="24"/>
                <w:szCs w:val="24"/>
              </w:rPr>
              <w:t>Формирование сенсорных эталонов и познавательных действий</w:t>
            </w:r>
          </w:p>
        </w:tc>
        <w:tc>
          <w:tcPr>
            <w:tcW w:w="12757" w:type="dxa"/>
          </w:tcPr>
          <w:p w14:paraId="4304DF5E">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w:t>
            </w:r>
          </w:p>
          <w:p w14:paraId="0A4EFB79">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расширяет содержание представлений ребёнка о различных цветах (красный, оранжевый, желтый, зеленый, синий, фиолетовый, черный, белый);</w:t>
            </w:r>
          </w:p>
          <w:p w14:paraId="1A3B032D">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знакомит с оттенками (розовый, голубой, серый) и закрепляет слова, обозначающие цвет;</w:t>
            </w:r>
          </w:p>
          <w:p w14:paraId="7E1D48A2">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в процессе повседневной жизни, обращает внимание на цвета и форму окружающих предметов;</w:t>
            </w:r>
          </w:p>
          <w:p w14:paraId="2980F877">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уделяет внимание способам действия (вложить, нанизать, собрать, разобрать, составить целое из частей и т.п.), побуждая детей называть цвет, форму, величину предметов;</w:t>
            </w:r>
          </w:p>
          <w:p w14:paraId="6A76CD8C">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широко использует дидактические игры («Собери башенку», «Цветная посуда», «Чудесный мешочек», «Цветное домино», «Геометрическое лото и т.п.) и дидактический материал (вкладыши, сборно-разборными народными игрушками — матрешка, грибочек, пирамидка из 5—8 деталей и пр.) для освоения сенсорных эталонов в практических действиях;</w:t>
            </w:r>
          </w:p>
          <w:p w14:paraId="219C19BD">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использует конструирование из готовых геометрических плоскостных форм для  составления из основных частей объекта целостного изображения (дом, машина, поезд, елка и пр.); преобразует их по величине (например, одноэтажный дом в многоэтажный, удлиняет состав поезда, пристраивая к нему еще нескольких вагонов;</w:t>
            </w:r>
          </w:p>
          <w:p w14:paraId="45F80C66">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стимулирует применение детьми накопленного сенсорного опыта в разных видах деятельности: в процессе лепки, рисования, аппликации, конструирования из строительного материала и плоскостных геометрических форм;</w:t>
            </w:r>
          </w:p>
          <w:p w14:paraId="48E39D6F">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организуя поисковую деятельность, конкретизирует и обогащает познавательные действия детей, задает детям вопросы;</w:t>
            </w:r>
          </w:p>
          <w:p w14:paraId="50B06F4A">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обращает внимание на постановку цели, определение задач деятельности;</w:t>
            </w:r>
          </w:p>
          <w:p w14:paraId="21BA740D">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умения принимать образец, инструкцию взрослого;</w:t>
            </w:r>
          </w:p>
          <w:p w14:paraId="2B562DE5">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поощряет стремление самостоятельно завершить начатое действие;</w:t>
            </w:r>
          </w:p>
          <w:p w14:paraId="68DF47D4">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организует и поддерживает совместные действия ребёнка со взрослым и сверстниками;</w:t>
            </w:r>
          </w:p>
          <w:p w14:paraId="66F2ABD7">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учит группировать предметы по одному из признаков (например, все красные предметы или все самые маленькие); раскладывать материалы по величине в возрастающем или убывающем порядке, используя 4—6 предметов со значительной разницей в 2—3 см;</w:t>
            </w:r>
          </w:p>
          <w:p w14:paraId="6B6CC690">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3EB5007C">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организует представления ребенка о мире так, чтобы он видел сходные и различные свойства предметов (в кофейнике варят кофе, в кастрюле варят суп, кашу, компот, кисель, в чайнике кипятят воду); поощряет развитие естественного любопытства детей и интереса к экспериментированию с предметами окружающего мира, к познанию их свойств (бумага мнется, рвется, намокает, ее можно разрезать ножницами, приклеить клеем, на ней можно рисовать; из пластилина можно лепить, холодный пластилин лепится плохо, теплый — становится мягким, лепится легче и т.п.);</w:t>
            </w:r>
          </w:p>
          <w:p w14:paraId="56A9DFA6">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w:hAnsi="Times New Roman" w:eastAsia="Calibri" w:cs="Times New Roman"/>
                <w:sz w:val="24"/>
                <w:szCs w:val="24"/>
              </w:rPr>
              <w:t>- знакомит в ходе практического обследования с некоторыми овощами и фруктами (морковка, репка, яблоко, банан, апельсин и др.), их вкусовыми качествами (кислый, сладкий, твердый, мягкий и т.д.).</w:t>
            </w:r>
          </w:p>
        </w:tc>
      </w:tr>
      <w:tr w14:paraId="6C2B6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79A6ACCB">
            <w:pPr>
              <w:autoSpaceDE w:val="0"/>
              <w:autoSpaceDN w:val="0"/>
              <w:adjustRightInd w:val="0"/>
              <w:spacing w:after="0" w:line="240" w:lineRule="auto"/>
              <w:rPr>
                <w:rFonts w:ascii="Times New Roman" w:hAnsi="Times New Roman" w:eastAsia="Calibri" w:cs="Times New Roman"/>
                <w:i/>
                <w:iCs/>
                <w:color w:val="000000"/>
                <w:sz w:val="24"/>
                <w:szCs w:val="24"/>
              </w:rPr>
            </w:pPr>
            <w:r>
              <w:rPr>
                <w:rFonts w:ascii="Times New Roman" w:hAnsi="Times New Roman" w:eastAsia="Calibri" w:cs="Times New Roman"/>
                <w:i/>
                <w:iCs/>
                <w:color w:val="000000"/>
                <w:sz w:val="24"/>
                <w:szCs w:val="24"/>
              </w:rPr>
              <w:t>Формирование элементарных математических представлений</w:t>
            </w:r>
          </w:p>
        </w:tc>
        <w:tc>
          <w:tcPr>
            <w:tcW w:w="12757" w:type="dxa"/>
          </w:tcPr>
          <w:p w14:paraId="13CC1885">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w:t>
            </w:r>
          </w:p>
          <w:p w14:paraId="5B21A452">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помогает детям определять, где один предмет, а где их много; различать равенство и неравенство групп по количеству входящих в него предметов, последовательно накладывая или прикладывая один предмет к другому;</w:t>
            </w:r>
          </w:p>
          <w:p w14:paraId="05CB7CA3">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w:t>
            </w:r>
          </w:p>
          <w:p w14:paraId="3F0018FC">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расширяет диапазон слов, обозначающих свойства, качества предметов и отношений между ними;</w:t>
            </w:r>
          </w:p>
          <w:p w14:paraId="7168FB1E">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w:hAnsi="Times New Roman" w:eastAsia="Calibri" w:cs="Times New Roman"/>
                <w:sz w:val="24"/>
                <w:szCs w:val="24"/>
              </w:rPr>
              <w:t>- знакомит детей с геометрическими формами (круг, квадрат, треугольник, овал, прямоугольник); с фигурами (куб, кирпичик, пластина, призма), с параметрами величины (длина, ширина, высота), сравнивая их (длиннее — короче, шире — уже, выше — ниже)</w:t>
            </w:r>
            <w:r>
              <w:rPr>
                <w:rFonts w:ascii="Times New Roman CYR" w:hAnsi="Times New Roman CYR" w:eastAsia="Times New Roman" w:cs="Times New Roman CYR"/>
                <w:sz w:val="24"/>
                <w:szCs w:val="24"/>
                <w:lang w:eastAsia="ru-RU"/>
              </w:rPr>
              <w:t xml:space="preserve">, активизируя в их речи данные названия; </w:t>
            </w:r>
          </w:p>
          <w:p w14:paraId="7CE1E39C">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tc>
      </w:tr>
      <w:tr w14:paraId="7E3E4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42C667F7">
            <w:pPr>
              <w:autoSpaceDE w:val="0"/>
              <w:autoSpaceDN w:val="0"/>
              <w:adjustRightInd w:val="0"/>
              <w:spacing w:after="0" w:line="240" w:lineRule="auto"/>
              <w:rPr>
                <w:rFonts w:ascii="Times New Roman" w:hAnsi="Times New Roman" w:eastAsia="Calibri" w:cs="Times New Roman"/>
                <w:i/>
                <w:iCs/>
                <w:sz w:val="24"/>
                <w:szCs w:val="24"/>
              </w:rPr>
            </w:pPr>
            <w:r>
              <w:rPr>
                <w:rFonts w:ascii="Times New Roman" w:hAnsi="Times New Roman" w:eastAsia="Calibri" w:cs="Times New Roman"/>
                <w:i/>
                <w:iCs/>
                <w:sz w:val="24"/>
                <w:szCs w:val="24"/>
              </w:rPr>
              <w:t>Формирование первичных представлений о себе, других людях, объектах</w:t>
            </w:r>
          </w:p>
          <w:p w14:paraId="0B96E58A">
            <w:pPr>
              <w:spacing w:after="0" w:line="240" w:lineRule="auto"/>
              <w:rPr>
                <w:rFonts w:ascii="Times New Roman" w:hAnsi="Times New Roman" w:eastAsia="Calibri" w:cs="Times New Roman"/>
                <w:i/>
                <w:color w:val="000000"/>
                <w:sz w:val="24"/>
                <w:szCs w:val="24"/>
              </w:rPr>
            </w:pPr>
            <w:r>
              <w:rPr>
                <w:rFonts w:ascii="Times New Roman" w:hAnsi="Times New Roman" w:eastAsia="Calibri" w:cs="Times New Roman"/>
                <w:i/>
                <w:iCs/>
                <w:sz w:val="24"/>
                <w:szCs w:val="24"/>
              </w:rPr>
              <w:t>окружающего мира</w:t>
            </w:r>
          </w:p>
        </w:tc>
        <w:tc>
          <w:tcPr>
            <w:tcW w:w="12757" w:type="dxa"/>
          </w:tcPr>
          <w:p w14:paraId="2DA0C5F5">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побуждает ребенка говорить, как его зовут, сколько ему лет; называть имена других детей, рассказывать о своих игрушках и занятиях в течение суток (утром, днем, вечером, ночью), называть и различать время суток; знакомит детей с тем, что люди должны в определенное время есть, пить, спать, обсуждает, чем занимаются взрослые и дети (например, взрослые ходят на работу, дети — в детский сад, школьники учатся);</w:t>
            </w:r>
          </w:p>
          <w:p w14:paraId="755191B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w:t>
            </w:r>
          </w:p>
          <w:p w14:paraId="22A208F0">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cs="Times New Roman"/>
                <w:sz w:val="24"/>
                <w:szCs w:val="24"/>
              </w:rPr>
              <w:t>- побуждает ребёнка благодарить за подарки, оказывать посильную помощь родным, приобщаться к традициям семьи;</w:t>
            </w:r>
          </w:p>
          <w:p w14:paraId="66238CA5">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 </w:t>
            </w:r>
            <w:r>
              <w:rPr>
                <w:rFonts w:ascii="Times New Roman CYR" w:hAnsi="Times New Roman CYR" w:eastAsia="Times New Roman" w:cs="Times New Roman CYR"/>
                <w:sz w:val="24"/>
                <w:szCs w:val="24"/>
                <w:lang w:eastAsia="ru-RU"/>
              </w:rPr>
              <w:t>включая детей в отдельные бытовые ситуации, знакомит с трудом людей близкого окружения</w:t>
            </w:r>
            <w:r>
              <w:rPr>
                <w:rFonts w:ascii="Times New Roman" w:hAnsi="Times New Roman" w:eastAsia="Calibri" w:cs="Times New Roman"/>
                <w:sz w:val="24"/>
                <w:szCs w:val="24"/>
              </w:rPr>
              <w:t xml:space="preserve"> (ходят в магазин, убирают квартиру, готовят еду, сортируют и выбрасывают мусор, следят за порядком, участвуют в благоустройстве прилегающей к дому территории — двора, газонов, водят транспорт и т.п.);</w:t>
            </w:r>
          </w:p>
          <w:p w14:paraId="44E3AB32">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знакомит с трудом работников детского сада (помощника воспитателя, повара, дворника), с трудом взрослых ближайшего социального окружения (магазин, больница, парикмахерская);</w:t>
            </w:r>
          </w:p>
          <w:p w14:paraId="4245C960">
            <w:pPr>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w:hAnsi="Times New Roman" w:eastAsia="Calibri" w:cs="Times New Roman"/>
                <w:sz w:val="24"/>
                <w:szCs w:val="24"/>
              </w:rPr>
              <w:t xml:space="preserve">- </w:t>
            </w:r>
            <w:r>
              <w:rPr>
                <w:rFonts w:ascii="Times New Roman CYR" w:hAnsi="Times New Roman CYR" w:eastAsia="Times New Roman" w:cs="Times New Roman CYR"/>
                <w:sz w:val="24"/>
                <w:szCs w:val="24"/>
                <w:lang w:eastAsia="ru-RU"/>
              </w:rPr>
              <w:t>демонстрирует некоторые инструменты труда, воспитывает бережное отношение к предметам, сделанным руками человека;</w:t>
            </w:r>
          </w:p>
          <w:p w14:paraId="6CB11CA0">
            <w:pPr>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поощряет детей за проявление аккуратности (не сорить, убирать за собой, не расходовать лишние материалы зря и так далее);</w:t>
            </w:r>
          </w:p>
          <w:p w14:paraId="5BA5CCEC">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w:t>
            </w:r>
          </w:p>
          <w:p w14:paraId="03A6DB23">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знакомит с тем, кому и в каких ситуациях нужны определенные вещи (чтобы пришить оторвавшуюся пуговицу, нужна иголка, нитка соответствующего цвета, наперсток; чтобы починить полку, нужна отвертка, шурупы и т.п.);</w:t>
            </w:r>
          </w:p>
          <w:p w14:paraId="62E8236F">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формирует элементарные представления о домах, в которых живут люди; о приготовлении пищи (суп варят, овощи режут, молоко кипятят); о посуде; одежде (в разную погоду надевают разную одежду, одежду можно шить, вязать); о том, что предметы и вещи продаются в магазине;</w:t>
            </w:r>
          </w:p>
          <w:p w14:paraId="75AF7143">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расширяет представления детей об окружающих его предметах, для этого он называет вещи и типичные действия, которые с ними совершают (стул, на нем сидят, можно  сесть на кресло, скамейку, лавочку, диван; летом можно сидеть на траве; когда мы играем, можно сидеть на ковре, на полу и т.п.);</w:t>
            </w:r>
          </w:p>
          <w:p w14:paraId="7CAC4152">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дает первые представления о разнообразии вещей: игрушек, видов транспорта  (машина, автобус, корабль и др.), книг (большие, маленькие, толстые, тонкие, книжки -игрушки, книжки-картинки и др.).</w:t>
            </w:r>
          </w:p>
        </w:tc>
      </w:tr>
      <w:tr w14:paraId="3AFB0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786ABBAD">
            <w:pPr>
              <w:autoSpaceDE w:val="0"/>
              <w:autoSpaceDN w:val="0"/>
              <w:adjustRightInd w:val="0"/>
              <w:spacing w:after="0" w:line="240" w:lineRule="auto"/>
              <w:rPr>
                <w:rFonts w:ascii="Times New Roman" w:hAnsi="Times New Roman" w:eastAsia="Calibri" w:cs="Times New Roman"/>
                <w:i/>
                <w:iCs/>
                <w:sz w:val="24"/>
                <w:szCs w:val="24"/>
              </w:rPr>
            </w:pPr>
            <w:r>
              <w:rPr>
                <w:rFonts w:ascii="Times New Roman" w:hAnsi="Times New Roman" w:eastAsia="Calibri" w:cs="Times New Roman"/>
                <w:i/>
                <w:iCs/>
                <w:sz w:val="24"/>
                <w:szCs w:val="24"/>
              </w:rPr>
              <w:t>Формирование первичных представлений о социокультурных ценностях нашего народа, об отечественных традициях и праздниках</w:t>
            </w:r>
          </w:p>
        </w:tc>
        <w:tc>
          <w:tcPr>
            <w:tcW w:w="12757" w:type="dxa"/>
          </w:tcPr>
          <w:p w14:paraId="7A6601F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знакомит с населенным пунктом, в котором живет ребёнок;</w:t>
            </w:r>
          </w:p>
          <w:p w14:paraId="3B5FB509">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cs="Times New Roman"/>
                <w:sz w:val="24"/>
                <w:szCs w:val="24"/>
              </w:rPr>
              <w:t>- дает начальные представления о родной стране, о некоторых наиболее важных праздниках и событиях;</w:t>
            </w:r>
          </w:p>
          <w:p w14:paraId="19FFCA24">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приобщает детей к отдельным традициям празднования Нового года (игры со Снегурочкой, получение подарков, украшение елки и т.д.); приготовлению подарков мамам и бабушкам, папам и дедушкам, другим детям на день рождения и т.п.</w:t>
            </w:r>
          </w:p>
          <w:p w14:paraId="4118B561">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знакомит детей с традиционными играми и игрушками (матрешками, Петрушкой и др.);</w:t>
            </w:r>
          </w:p>
          <w:p w14:paraId="38D46C90">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приобщает детей к произведениям устного народного творчества через подбор материала для инсценировки  разных жанров УНТ русского народа (потешки, прибаутки, перевертыши, сказки, песенки и др.).</w:t>
            </w:r>
          </w:p>
        </w:tc>
      </w:tr>
      <w:tr w14:paraId="19C0B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3F275F27">
            <w:pPr>
              <w:autoSpaceDE w:val="0"/>
              <w:autoSpaceDN w:val="0"/>
              <w:adjustRightInd w:val="0"/>
              <w:spacing w:after="0" w:line="240" w:lineRule="auto"/>
              <w:jc w:val="both"/>
              <w:rPr>
                <w:rFonts w:ascii="Times New Roman" w:hAnsi="Times New Roman" w:eastAsia="Calibri" w:cs="Times New Roman"/>
                <w:i/>
                <w:iCs/>
                <w:sz w:val="24"/>
                <w:szCs w:val="24"/>
              </w:rPr>
            </w:pPr>
            <w:r>
              <w:rPr>
                <w:rFonts w:ascii="Times New Roman" w:hAnsi="Times New Roman" w:eastAsia="Calibri" w:cs="Times New Roman"/>
                <w:i/>
                <w:iCs/>
                <w:sz w:val="24"/>
                <w:szCs w:val="24"/>
              </w:rPr>
              <w:t>Формирование представлений о природе ближайшего окружения, ее особенностях</w:t>
            </w:r>
          </w:p>
          <w:p w14:paraId="745CAF79">
            <w:pPr>
              <w:autoSpaceDE w:val="0"/>
              <w:autoSpaceDN w:val="0"/>
              <w:adjustRightInd w:val="0"/>
              <w:spacing w:after="0" w:line="240" w:lineRule="auto"/>
              <w:rPr>
                <w:rFonts w:ascii="Times New Roman" w:hAnsi="Times New Roman" w:eastAsia="Calibri" w:cs="Times New Roman"/>
                <w:i/>
                <w:iCs/>
                <w:sz w:val="24"/>
                <w:szCs w:val="24"/>
              </w:rPr>
            </w:pPr>
          </w:p>
        </w:tc>
        <w:tc>
          <w:tcPr>
            <w:tcW w:w="12757" w:type="dxa"/>
          </w:tcPr>
          <w:p w14:paraId="64053B98">
            <w:pPr>
              <w:spacing w:after="0" w:line="240" w:lineRule="auto"/>
              <w:rPr>
                <w:rFonts w:ascii="Times New Roman CYR" w:hAnsi="Times New Roman CYR" w:eastAsia="Times New Roman" w:cs="Times New Roman CYR"/>
                <w:sz w:val="24"/>
                <w:szCs w:val="24"/>
                <w:lang w:eastAsia="ru-RU"/>
              </w:rPr>
            </w:pPr>
            <w:r>
              <w:rPr>
                <w:rFonts w:ascii="Times New Roman" w:hAnsi="Times New Roman" w:eastAsia="Calibri" w:cs="Times New Roman"/>
                <w:sz w:val="24"/>
                <w:szCs w:val="24"/>
              </w:rPr>
              <w:t xml:space="preserve">- </w:t>
            </w:r>
            <w:r>
              <w:rPr>
                <w:rFonts w:ascii="Times New Roman CYR" w:hAnsi="Times New Roman CYR" w:eastAsia="Times New Roman" w:cs="Times New Roman CYR"/>
                <w:sz w:val="24"/>
                <w:szCs w:val="24"/>
                <w:lang w:eastAsia="ru-RU"/>
              </w:rPr>
              <w:t xml:space="preserve">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w:t>
            </w:r>
          </w:p>
          <w:p w14:paraId="54864709">
            <w:pPr>
              <w:spacing w:after="0" w:line="240" w:lineRule="auto"/>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знакомит с объектами неживой природы и некоторыми свойствами воды, песка, глины, камней;</w:t>
            </w:r>
          </w:p>
          <w:p w14:paraId="6EEB613D">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способствует проявлению интереса детей к объектам живой и неживой природы; создает условия для экспериментирования, в процессе которого дети знакомятся с их свойствами, учатся устанавливать простейшие причинно-следственные связи (палочка — легкая, она плавает, камень — тяжелый, он тонет; вода на морозе замерзает, превращается в лед, в теплой комнате лед тает, превращается в воду и т.п.); знакомит детей с особенностями растений (растут; если посадить семечко, из него вырастет растение; у растения вырастают листья, цветки и т.п.); животных (бегают, прыгают, летают, спят, едят только определенную пищу, например, птицы клюют зернышки; котята пьют молоко и т.п.);</w:t>
            </w:r>
          </w:p>
          <w:p w14:paraId="5220EDF7">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формирует у детей первые представления о взаимосвязях в природе на простейших примерах из ближайшего окружения (например, растениям на клумбе нужны вода, свет, тепло, земля; к ним прилетают разные насекомые — бабочки, стрекозы, жуки, пчелы; в почве живут дождевые черви, которые рыхлят землю; деревья поливает дождик, и они хорошо растут); о простых связях между погодными явлениями и их последствиями (во время дождя бывает сыро, песок становится мокрым, появляются лужи и т.д.);</w:t>
            </w:r>
          </w:p>
          <w:p w14:paraId="2F045368">
            <w:pPr>
              <w:spacing w:after="0" w:line="240" w:lineRule="auto"/>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w:t>
            </w:r>
          </w:p>
          <w:p w14:paraId="42F43910">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организует наблюдения за сезонными изменениями в природе по ряду признаков (становится холодно, тепло, жарко; появляются, желтеют, опадают листья; появляются, распускаются, вянут цветы; идет дождь, снег, солнце светит мало, светит солнце ярко, тает снег, бегут ручьи и др.), что способствует развитию у детей первых обобщенных представлений о временах года;</w:t>
            </w:r>
          </w:p>
          <w:p w14:paraId="1D5D3592">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знакомит и способствует усвоению некоторых правил поведения в природе (не нужно бросать мусор, срывать цветы, ломать веточки,</w:t>
            </w:r>
            <w:r>
              <w:rPr>
                <w:rFonts w:ascii="Times New Roman CYR" w:hAnsi="Times New Roman CYR" w:eastAsia="Times New Roman" w:cs="Times New Roman CYR"/>
                <w:sz w:val="24"/>
                <w:szCs w:val="24"/>
                <w:lang w:eastAsia="ru-RU"/>
              </w:rPr>
              <w:t xml:space="preserve"> осторожно обращаться с животными, заботиться о них</w:t>
            </w:r>
            <w:r>
              <w:rPr>
                <w:rFonts w:ascii="Times New Roman" w:hAnsi="Times New Roman" w:eastAsia="Calibri" w:cs="Times New Roman"/>
                <w:sz w:val="24"/>
                <w:szCs w:val="24"/>
              </w:rPr>
              <w:t>), объясняет, почему этого нельзя делать; всегда запрещающим правилам предлагает альтернативу (нельзя рвать цветы, но можно их нюхать, рассматривать; нельзя ловить бабочек, но можно любоваться ими; нельзя разрушать палкой муравейник, но можно наблюдать за жизнью муравьев, за их передвижениями по дорожкам);</w:t>
            </w:r>
          </w:p>
          <w:p w14:paraId="5BFD358A">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формирует элементарные умения предвидеть положительные и отрицательные последствия своего поведения по отношению к объектам природы (если вовремя не покормить птичку, рыбку, они могут погибнуть, если не полить растение — оно завянет и т.п.)</w:t>
            </w:r>
          </w:p>
          <w:p w14:paraId="0346CD32">
            <w:pPr>
              <w:spacing w:after="0" w:line="240" w:lineRule="auto"/>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умение видеть красоту природы и замечать изменения в ней в связи со сменой времен года.</w:t>
            </w:r>
          </w:p>
        </w:tc>
      </w:tr>
      <w:tr w14:paraId="2DE56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3353AD3E">
            <w:pPr>
              <w:autoSpaceDE w:val="0"/>
              <w:autoSpaceDN w:val="0"/>
              <w:adjustRightInd w:val="0"/>
              <w:spacing w:after="0" w:line="240" w:lineRule="auto"/>
              <w:jc w:val="both"/>
              <w:rPr>
                <w:rFonts w:ascii="Times New Roman" w:hAnsi="Times New Roman" w:eastAsia="Calibri" w:cs="Times New Roman"/>
                <w:i/>
                <w:iCs/>
                <w:sz w:val="24"/>
                <w:szCs w:val="24"/>
              </w:rPr>
            </w:pPr>
            <w:r>
              <w:rPr>
                <w:rFonts w:ascii="Times New Roman" w:hAnsi="Times New Roman" w:eastAsia="Calibri" w:cs="Times New Roman"/>
                <w:i/>
                <w:iCs/>
                <w:sz w:val="24"/>
                <w:szCs w:val="24"/>
              </w:rPr>
              <w:t>В процессе конструирования из строительного материала и крупных деталей конструктора</w:t>
            </w:r>
          </w:p>
        </w:tc>
        <w:tc>
          <w:tcPr>
            <w:tcW w:w="12757" w:type="dxa"/>
          </w:tcPr>
          <w:p w14:paraId="7C737A46">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ставит перед детьми сюжетно-игровые задачи, инициирующие конструирование  объектов с учетом их функциональности (строить кроватки для укладывания кукол спать; делать дорогу, чтобы по ней ездили машины и др.);</w:t>
            </w:r>
          </w:p>
          <w:p w14:paraId="707E0B58">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приобщает детей к самостоятельному созданию простейших конструкций (дом,  поезд, машина, горка и пр.), требующих преобразования образца в высоту, длину («построй такой же дом, но высокий»), по собственному замыслу;</w:t>
            </w:r>
          </w:p>
          <w:p w14:paraId="46165E4B">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создает развивающую систему обучения детей, переводящую их от подражательной деятельности к самостоятельной, более творческой;</w:t>
            </w:r>
          </w:p>
          <w:p w14:paraId="581296C2">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вначале вместе с детьми строит простые конструкции, знакомые им из опыта  (стол, стульчик, кроватка, домик, машинка и т.п.) и объединяет их в разные сюжеты (двор, улица, детская площадка и т.п.), обращая внимание, что одни и те же конструкции можно выполнять из деталей как большей, так и меньшей величины;</w:t>
            </w:r>
          </w:p>
          <w:p w14:paraId="7A4A1849">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организует конструирование-игру («сюжетное конструирование») — конструирование по постепенно усложняющимся образцам (домики высокие и низкие, ворота широкие и узкие, дорожки короткие и длинные и т. п.), обеспечивает (через обыгрывание построек) связь конструирования с игрой, речью, способствует развитию математических представлений: (формой фигур: квадрат, куб, прямоугольник), их расположением (над, под), размером (большой, маленький, широкий, узкий, высокий, низкий, короткий, длинный), формирует умение называть детали, их форму и место расположения, поощряет коллективные формы деятельности;</w:t>
            </w:r>
          </w:p>
          <w:p w14:paraId="1B4D8481">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color w:val="000000"/>
                <w:sz w:val="24"/>
                <w:szCs w:val="24"/>
              </w:rPr>
              <w:t xml:space="preserve">- предлагает детям разнообразные по форме и величине наборы Лего-конструкторов для обогащения опыта конструктивной деятельности по образцу, по замыслу; </w:t>
            </w:r>
          </w:p>
          <w:p w14:paraId="21E582CD">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предлагает достраивать конструкцию, начатую взрослым.</w:t>
            </w:r>
          </w:p>
        </w:tc>
      </w:tr>
    </w:tbl>
    <w:p w14:paraId="3DC28AAC">
      <w:pPr>
        <w:rPr>
          <w:rFonts w:ascii="Times New Roman" w:hAnsi="Times New Roman" w:eastAsia="Calibri" w:cs="Times New Roman"/>
        </w:rPr>
      </w:pPr>
    </w:p>
    <w:p w14:paraId="17243038">
      <w:pPr>
        <w:spacing w:after="0"/>
        <w:jc w:val="right"/>
        <w:rPr>
          <w:rFonts w:ascii="Times New Roman" w:hAnsi="Times New Roman" w:eastAsia="Calibri" w:cs="Times New Roman"/>
          <w:b/>
          <w:sz w:val="24"/>
          <w:szCs w:val="24"/>
        </w:rPr>
      </w:pPr>
      <w:r>
        <w:rPr>
          <w:rFonts w:ascii="Times New Roman" w:hAnsi="Times New Roman" w:eastAsia="Calibri" w:cs="Times New Roman"/>
          <w:b/>
          <w:sz w:val="24"/>
          <w:szCs w:val="24"/>
        </w:rPr>
        <w:t>Приложение 14</w:t>
      </w:r>
    </w:p>
    <w:p w14:paraId="1B98AB4A">
      <w:pPr>
        <w:spacing w:after="0"/>
        <w:contextualSpacing/>
        <w:jc w:val="center"/>
        <w:rPr>
          <w:rFonts w:ascii="Times New Roman" w:hAnsi="Times New Roman" w:eastAsia="Calibri" w:cs="Times New Roman"/>
          <w:b/>
          <w:sz w:val="24"/>
          <w:szCs w:val="24"/>
        </w:rPr>
      </w:pPr>
      <w:r>
        <w:rPr>
          <w:rFonts w:ascii="Times New Roman" w:hAnsi="Times New Roman" w:eastAsia="Calibri" w:cs="Times New Roman"/>
          <w:b/>
          <w:sz w:val="24"/>
          <w:szCs w:val="24"/>
        </w:rPr>
        <w:t>Познавательное  развитие</w:t>
      </w:r>
    </w:p>
    <w:p w14:paraId="5DAC370A">
      <w:pPr>
        <w:autoSpaceDE w:val="0"/>
        <w:autoSpaceDN w:val="0"/>
        <w:adjustRightInd w:val="0"/>
        <w:spacing w:after="0" w:line="240" w:lineRule="auto"/>
        <w:jc w:val="center"/>
        <w:rPr>
          <w:rFonts w:ascii="Times New Roman" w:hAnsi="Times New Roman" w:eastAsia="Calibri" w:cs="Times New Roman"/>
          <w:b/>
          <w:bCs/>
          <w:sz w:val="24"/>
          <w:szCs w:val="24"/>
        </w:rPr>
      </w:pPr>
      <w:r>
        <w:rPr>
          <w:rFonts w:ascii="Times New Roman" w:hAnsi="Times New Roman" w:eastAsia="Calibri" w:cs="Times New Roman"/>
          <w:b/>
          <w:bCs/>
          <w:sz w:val="24"/>
          <w:szCs w:val="24"/>
        </w:rPr>
        <w:t xml:space="preserve">Младший дошкольный возраст </w:t>
      </w:r>
      <w:r>
        <w:rPr>
          <w:rFonts w:ascii="Times New Roman" w:hAnsi="Times New Roman" w:eastAsia="Calibri" w:cs="Times New Roman"/>
          <w:b/>
          <w:sz w:val="24"/>
          <w:szCs w:val="24"/>
        </w:rPr>
        <w:t>(4 – 5 лет)</w:t>
      </w:r>
    </w:p>
    <w:tbl>
      <w:tblPr>
        <w:tblStyle w:val="9"/>
        <w:tblW w:w="15309"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2"/>
        <w:gridCol w:w="12757"/>
      </w:tblGrid>
      <w:tr w14:paraId="00FBF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1D70FCFC">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Направление развития</w:t>
            </w:r>
          </w:p>
        </w:tc>
        <w:tc>
          <w:tcPr>
            <w:tcW w:w="12757" w:type="dxa"/>
          </w:tcPr>
          <w:p w14:paraId="6A5DC1BD">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Содержание образовательной деятельности</w:t>
            </w:r>
          </w:p>
          <w:p w14:paraId="3000EC41">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Педагог:</w:t>
            </w:r>
          </w:p>
        </w:tc>
      </w:tr>
      <w:tr w14:paraId="78094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4B5E78EC">
            <w:pPr>
              <w:autoSpaceDE w:val="0"/>
              <w:autoSpaceDN w:val="0"/>
              <w:adjustRightInd w:val="0"/>
              <w:spacing w:after="0" w:line="240" w:lineRule="auto"/>
              <w:rPr>
                <w:rFonts w:ascii="Times New Roman" w:hAnsi="Times New Roman" w:eastAsia="Calibri" w:cs="Times New Roman"/>
                <w:i/>
                <w:iCs/>
                <w:sz w:val="24"/>
                <w:szCs w:val="24"/>
              </w:rPr>
            </w:pPr>
            <w:r>
              <w:rPr>
                <w:rFonts w:ascii="Times New Roman" w:hAnsi="Times New Roman" w:eastAsia="Calibri" w:cs="Times New Roman"/>
                <w:i/>
                <w:iCs/>
                <w:color w:val="000000"/>
                <w:sz w:val="24"/>
                <w:szCs w:val="24"/>
              </w:rPr>
              <w:t>Формирование сенсорных эталонов и познавательных действий</w:t>
            </w:r>
          </w:p>
        </w:tc>
        <w:tc>
          <w:tcPr>
            <w:tcW w:w="12757" w:type="dxa"/>
          </w:tcPr>
          <w:p w14:paraId="36528D55">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на основе обследовательских действий педагог формирует у детей умение различать и называть уже известные цвета (красный, синий, зеленый, оранжевый, желтый, белый, черный) и оттенки (розовый, голубой, серый); </w:t>
            </w:r>
          </w:p>
          <w:p w14:paraId="4B7A03A8">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знакомит с новыми цветами и оттенками (коричневый, фиолетовый, светло-зеленый); </w:t>
            </w:r>
          </w:p>
          <w:p w14:paraId="0DE61657">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w:t>
            </w:r>
          </w:p>
          <w:p w14:paraId="21C8D28B">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находить отличия и сходства между предметами по 2-3 признакам путем непосредственного сравнения, осваивать группировку, классификацию с учетом выявленных признаков; </w:t>
            </w:r>
          </w:p>
          <w:p w14:paraId="0DE11397">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описывать предметы по 3-4 основным свойствам;</w:t>
            </w:r>
          </w:p>
          <w:p w14:paraId="2F0D801B">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color w:val="FF0000"/>
                <w:sz w:val="24"/>
                <w:szCs w:val="24"/>
              </w:rPr>
              <w:t>-</w:t>
            </w:r>
            <w:r>
              <w:rPr>
                <w:rFonts w:ascii="Times New Roman" w:hAnsi="Times New Roman" w:eastAsia="Calibri" w:cs="Times New Roman"/>
                <w:sz w:val="24"/>
                <w:szCs w:val="24"/>
              </w:rPr>
              <w:t>- использует конструирование плоскостных изображений предметов (цветок, узор, домик и пр.) из готовых геометрических форм (картонных, пластмассовых элементов), располагая их в соответствии с замыслом в определенной последовательности; меняя пространственное расположение одних и тех же элементов, дети получают разные целостности (коврики с разным орнаментом, сюжетные картины, отражающие разные объекты, природные явления — «Осенний лес», «Улетающие птицы» и пр.;</w:t>
            </w:r>
          </w:p>
          <w:p w14:paraId="34D6C733">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способствует обобщению накопленного детьми сенсорного опыта в дидактических играх, разных видах детской деятельности: создании аппликации из разноцветных геометрических форм, созданию построек разной высоты и ширины, получению разных оттенков цветов путем добавления осветляющих красок в рисовании, осваивают пространственные характеристики (далеко — близко, высоко — низко, широко — узко и пр.) в движениях, подвижных играх с правилами.</w:t>
            </w:r>
          </w:p>
        </w:tc>
      </w:tr>
      <w:tr w14:paraId="3CC32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4E6F5112">
            <w:pPr>
              <w:autoSpaceDE w:val="0"/>
              <w:autoSpaceDN w:val="0"/>
              <w:adjustRightInd w:val="0"/>
              <w:spacing w:after="0" w:line="240" w:lineRule="auto"/>
              <w:rPr>
                <w:rFonts w:ascii="Times New Roman" w:hAnsi="Times New Roman" w:eastAsia="Calibri" w:cs="Times New Roman"/>
                <w:i/>
                <w:iCs/>
                <w:color w:val="000000"/>
                <w:sz w:val="24"/>
                <w:szCs w:val="24"/>
              </w:rPr>
            </w:pPr>
            <w:r>
              <w:rPr>
                <w:rFonts w:ascii="Times New Roman" w:hAnsi="Times New Roman" w:eastAsia="Calibri" w:cs="Times New Roman"/>
                <w:i/>
                <w:iCs/>
                <w:color w:val="000000"/>
                <w:sz w:val="24"/>
                <w:szCs w:val="24"/>
              </w:rPr>
              <w:t>Формирование элементарных математических представлений</w:t>
            </w:r>
          </w:p>
        </w:tc>
        <w:tc>
          <w:tcPr>
            <w:tcW w:w="12757" w:type="dxa"/>
          </w:tcPr>
          <w:p w14:paraId="2613AD76">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учит детей различению и называнию геометрических фигур: круг, полукруг, квадрат, треугольник, овал, прямоугольник и объемных форм: куб, шар, кирпичик, брусок, пластина, призма, конус, цилиндр;</w:t>
            </w:r>
          </w:p>
          <w:p w14:paraId="2E312C45">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учит детей выстраивать сериационные ряды, выкладывая предметы в ряд по длине, высоте и ширине в возрастающем (от самого меньшего до самого большего) и убывающем (от самого большого к самому маленькому) порядке, сначала на трех-четырех предметах и со значительной разницей в размере (2 см — 1 см), а затем на большем количестве (5—7 и т.д.) и с небольшой разницей в размере (в 0,5 см);</w:t>
            </w:r>
          </w:p>
          <w:p w14:paraId="12B76E92">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у детей умения считать в пределах пяти с участием различных анализаторов (на слух, ощупь, счет движений и другое);</w:t>
            </w:r>
          </w:p>
          <w:p w14:paraId="777B12AE">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упражняет детей в воспроизведении на слух того или иного количества звуковых сигналов, в определении равенства и неравенства количества хлопков и кубиков, кругов и квадратов и пр.;</w:t>
            </w:r>
          </w:p>
          <w:p w14:paraId="759DBE4A">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 показывает, как образовывать разные количественные группы предметов, называя их тем или иным числительным; </w:t>
            </w:r>
          </w:p>
          <w:p w14:paraId="004B8D63">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учит считать и отсчитывать предметы из большего количества по образцу, названному числу, считать по осязанию, на слух; самим устанавливать равенство и неравенство групп предметов, определяя их численность, когда предметы в группах находятся на различном расстоянии друг от друга, расположены не в ряд, а по кругу, квадрату или в виде любой другой фигуры, а также, когда они различны по величине;</w:t>
            </w:r>
          </w:p>
          <w:p w14:paraId="42F023CF">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пересчитывать предметы и отсчитывать их по образцу и названному числу; </w:t>
            </w:r>
          </w:p>
          <w:p w14:paraId="63B7B3EB">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способствует пониманию независимости числа от формы, величины и пространственного расположения предметов; </w:t>
            </w:r>
          </w:p>
          <w:p w14:paraId="1D5315DF">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помогает освоить порядковый счет в пределах пяти;</w:t>
            </w:r>
          </w:p>
          <w:p w14:paraId="540C9C39">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CYR" w:hAnsi="Times New Roman CYR" w:eastAsia="Times New Roman" w:cs="Times New Roman CYR"/>
                <w:sz w:val="24"/>
                <w:szCs w:val="24"/>
                <w:lang w:eastAsia="ru-RU"/>
              </w:rPr>
              <w:t xml:space="preserve">- способствует познанию пространственных и временных отношений (вперед, назад, вниз, вперед, налево, направо, утро, день, вечер, ночь, вчера, сегодня, завтра), </w:t>
            </w:r>
            <w:r>
              <w:rPr>
                <w:rFonts w:ascii="Times New Roman" w:hAnsi="Times New Roman" w:eastAsia="Calibri" w:cs="Times New Roman"/>
                <w:sz w:val="24"/>
                <w:szCs w:val="24"/>
              </w:rPr>
              <w:t>определять положение того или иного предмета в комнате по отношению к себе (слева от меня мяч, справа от меня Саша, далеко дерево, близко карандаш)</w:t>
            </w:r>
            <w:r>
              <w:rPr>
                <w:rFonts w:ascii="Times New Roman CYR" w:hAnsi="Times New Roman CYR" w:eastAsia="Times New Roman" w:cs="Times New Roman CYR"/>
                <w:sz w:val="24"/>
                <w:szCs w:val="24"/>
                <w:lang w:eastAsia="ru-RU"/>
              </w:rPr>
              <w:t>.</w:t>
            </w:r>
          </w:p>
        </w:tc>
      </w:tr>
      <w:tr w14:paraId="53041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3C1B6582">
            <w:pPr>
              <w:autoSpaceDE w:val="0"/>
              <w:autoSpaceDN w:val="0"/>
              <w:adjustRightInd w:val="0"/>
              <w:spacing w:after="0" w:line="240" w:lineRule="auto"/>
              <w:jc w:val="both"/>
              <w:rPr>
                <w:rFonts w:ascii="Times New Roman" w:hAnsi="Times New Roman" w:eastAsia="Calibri" w:cs="Times New Roman"/>
                <w:i/>
                <w:iCs/>
                <w:sz w:val="24"/>
                <w:szCs w:val="24"/>
              </w:rPr>
            </w:pPr>
            <w:r>
              <w:rPr>
                <w:rFonts w:ascii="Times New Roman" w:hAnsi="Times New Roman" w:eastAsia="Calibri" w:cs="Times New Roman"/>
                <w:i/>
                <w:iCs/>
                <w:sz w:val="24"/>
                <w:szCs w:val="24"/>
              </w:rPr>
              <w:t>Формирование первичных представлений о себе, других людях, объектах</w:t>
            </w:r>
          </w:p>
          <w:p w14:paraId="2972F68F">
            <w:pPr>
              <w:spacing w:after="0" w:line="240" w:lineRule="auto"/>
              <w:rPr>
                <w:rFonts w:ascii="Times New Roman" w:hAnsi="Times New Roman" w:eastAsia="Calibri" w:cs="Times New Roman"/>
                <w:i/>
                <w:color w:val="000000"/>
                <w:sz w:val="24"/>
                <w:szCs w:val="24"/>
              </w:rPr>
            </w:pPr>
            <w:r>
              <w:rPr>
                <w:rFonts w:ascii="Times New Roman" w:hAnsi="Times New Roman" w:eastAsia="Calibri" w:cs="Times New Roman"/>
                <w:i/>
                <w:iCs/>
                <w:sz w:val="24"/>
                <w:szCs w:val="24"/>
              </w:rPr>
              <w:t>окружающего мира</w:t>
            </w:r>
          </w:p>
        </w:tc>
        <w:tc>
          <w:tcPr>
            <w:tcW w:w="12757" w:type="dxa"/>
          </w:tcPr>
          <w:p w14:paraId="1CA316F6">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обсуждает с детьми, сколько им лет, что они умеют делать, какими они были маленькими, какими станут, когда немного подрастут; побуждает их рассказывать о своей семье, занятиях и увлечениях родителей, бабушек, дедушек, старших и младших братьях и сестрах, говорить о том, что они делали вчера, что происходит сегодня, что будет завтра, закрепляет названия частей суток и названия ближайших дней (вчера, сегодня, завтра).</w:t>
            </w:r>
          </w:p>
          <w:p w14:paraId="79FC7A7A">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рассказывает и показывает, как организован труд людей в магазине, на почте, в поликлинике, что и для чего делают взрослые в этих местах; знакомит со способами создания знакомых им предметов (мебели, одежды) и названиями профессий (столяр, портной); объясняет, какие объекты относятся к миру природы, а что сделано руками человека;</w:t>
            </w:r>
          </w:p>
          <w:p w14:paraId="2068D00D">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знакомит детей с разными учреждениями: школы, ДОО, поликлиники, магазины, парки, стадионы и другие;</w:t>
            </w:r>
          </w:p>
          <w:p w14:paraId="6FFB343C">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знакомит детей с тем, как устроена жизнь людей в городе или деревне (какую работу выполняют взрослые, где находятся какие учреждения, магазины, парки, остановки автобуса и т.п., кто убирает улицу, какую работу уже могут делать дети);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т.п.);</w:t>
            </w:r>
          </w:p>
          <w:p w14:paraId="5FD50E59">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w:hAnsi="Times New Roman" w:eastAsia="Calibri" w:cs="Times New Roman"/>
                <w:sz w:val="24"/>
                <w:szCs w:val="24"/>
              </w:rPr>
              <w:t xml:space="preserve">- </w:t>
            </w:r>
            <w:r>
              <w:rPr>
                <w:rFonts w:ascii="Times New Roman CYR" w:hAnsi="Times New Roman CYR" w:eastAsia="Times New Roman" w:cs="Times New Roman CYR"/>
                <w:sz w:val="24"/>
                <w:szCs w:val="24"/>
                <w:lang w:eastAsia="ru-RU"/>
              </w:rPr>
              <w:t>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0BF3A346">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расширяет представления детей о свойствах разных материалов в процессе работы сними: ткань мнется, рвется, намокает и т.п., соленое тесто — мягкое, пластичное, легко разделяется на части и опять соединяется в целое и т.д.; подводит к пониманию того, сходные по назначению предметы могут быть разной формы и сделаны из разных материалов, дает почувствовать и ощутить, что предметы имеют разный вес, объем: дети учатся взвешивать предметы и сравнивать их между собой, избегая делать ложные выводы (большой предмет не всегда оказывается более тяжелым);</w:t>
            </w:r>
          </w:p>
          <w:p w14:paraId="01B81CEC">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развивает  умение вычленять признаки предметов при определении материалов;</w:t>
            </w:r>
          </w:p>
          <w:p w14:paraId="6CDF4472">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w:t>
            </w:r>
          </w:p>
          <w:p w14:paraId="780110DC">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CYR" w:hAnsi="Times New Roman CYR" w:eastAsia="Times New Roman" w:cs="Times New Roman CYR"/>
                <w:sz w:val="24"/>
                <w:szCs w:val="24"/>
                <w:lang w:eastAsia="ru-RU"/>
              </w:rPr>
              <w:t xml:space="preserve">- продолжает расширять представления о видах транспорта; </w:t>
            </w:r>
          </w:p>
          <w:p w14:paraId="5E9AB152">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развивает умения детей находить взаимосвязи характеристик предмета: формы, цвета, размера, веса, материала, функционального назначения; Дети сравнивают предметы между собой, замечают их отличия друг от друга, узнают, как они называются (например, тарелка, миска, блюдце имеют разную форму и используются по-разному);</w:t>
            </w:r>
          </w:p>
          <w:p w14:paraId="0A7E5C56">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учит обобщать предметы по определенным признакам (одежда, посуда, мебель, транспорт; могут плавать, тонуть, летать и т.п.), развивает умение устанавливать связи между назначением предмета и его формой, структурой, материалом, из которого он сделан;</w:t>
            </w:r>
          </w:p>
          <w:p w14:paraId="3F7E842B">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учит замечать целесообразность и целенаправленность действий, видеть простейшие причины и следствия собственных действий (чтобы съесть суп, нужно взять ложку, если взять маленькую ложку, суп придется есть долго, поэтому столовая ложка для супа, а чайная ложка— для запеканки; если приготовим маме к празднику открытку и подарок, то мама будет рада; если несколько кубиков поставить друг на друга неровно, то башенка может упасть; если порвалась варежка — ее нужно зашить.</w:t>
            </w:r>
          </w:p>
        </w:tc>
      </w:tr>
      <w:tr w14:paraId="2E679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004445F2">
            <w:pPr>
              <w:autoSpaceDE w:val="0"/>
              <w:autoSpaceDN w:val="0"/>
              <w:adjustRightInd w:val="0"/>
              <w:spacing w:after="0" w:line="240" w:lineRule="auto"/>
              <w:jc w:val="both"/>
              <w:rPr>
                <w:rFonts w:ascii="Times New Roman" w:hAnsi="Times New Roman" w:eastAsia="Calibri" w:cs="Times New Roman"/>
                <w:i/>
                <w:iCs/>
                <w:sz w:val="24"/>
                <w:szCs w:val="24"/>
              </w:rPr>
            </w:pPr>
            <w:r>
              <w:rPr>
                <w:rFonts w:ascii="Times New Roman" w:hAnsi="Times New Roman" w:eastAsia="Calibri" w:cs="Times New Roman"/>
                <w:i/>
                <w:iCs/>
                <w:sz w:val="24"/>
                <w:szCs w:val="24"/>
              </w:rPr>
              <w:t>Формирование представления о малой родине и Отечестве, об отечественных традициях и праздниках</w:t>
            </w:r>
          </w:p>
        </w:tc>
        <w:tc>
          <w:tcPr>
            <w:tcW w:w="12757" w:type="dxa"/>
          </w:tcPr>
          <w:p w14:paraId="15823FA1">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 </w:t>
            </w:r>
            <w:r>
              <w:rPr>
                <w:rFonts w:ascii="Times New Roman CYR" w:hAnsi="Times New Roman CYR" w:eastAsia="Times New Roman" w:cs="Times New Roman CYR"/>
                <w:sz w:val="24"/>
                <w:szCs w:val="24"/>
                <w:lang w:eastAsia="ru-RU"/>
              </w:rPr>
              <w:t>продолжает расширять представления детей о малой родине и Отечестве</w:t>
            </w:r>
            <w:r>
              <w:rPr>
                <w:rFonts w:ascii="Times New Roman" w:hAnsi="Times New Roman" w:eastAsia="Calibri" w:cs="Times New Roman"/>
                <w:sz w:val="24"/>
                <w:szCs w:val="24"/>
              </w:rPr>
              <w:t>, достопримечательностями того места, где они живут: небольшими музеями (например, музеями одного экспоната: валенка, самовара, пряника и т.д.), красивыми зданиями, памятниками (литературным героям, животным и т.п.) и др.;</w:t>
            </w:r>
          </w:p>
          <w:p w14:paraId="79D3C740">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обсуждает с детьми, какие праздники празднуются в разное время года; объясняет, как к ним нужно готовиться, какие традиции существуют;</w:t>
            </w:r>
          </w:p>
          <w:p w14:paraId="1B742CB6">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знакомит детей с произведениями устного народного творчества разных жанров и разных национальностей, населяющих родной город;</w:t>
            </w:r>
          </w:p>
          <w:p w14:paraId="63917106">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знакомит детей с флагом России, учит узнавать его.</w:t>
            </w:r>
          </w:p>
        </w:tc>
      </w:tr>
      <w:tr w14:paraId="27934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63BEA2D7">
            <w:pPr>
              <w:autoSpaceDE w:val="0"/>
              <w:autoSpaceDN w:val="0"/>
              <w:adjustRightInd w:val="0"/>
              <w:spacing w:after="0" w:line="240" w:lineRule="auto"/>
              <w:jc w:val="both"/>
              <w:rPr>
                <w:rFonts w:ascii="Times New Roman" w:hAnsi="Times New Roman" w:eastAsia="Calibri" w:cs="Times New Roman"/>
                <w:i/>
                <w:iCs/>
                <w:sz w:val="24"/>
                <w:szCs w:val="24"/>
              </w:rPr>
            </w:pPr>
            <w:r>
              <w:rPr>
                <w:rFonts w:ascii="Times New Roman" w:hAnsi="Times New Roman" w:eastAsia="Calibri" w:cs="Times New Roman"/>
                <w:i/>
                <w:iCs/>
                <w:sz w:val="24"/>
                <w:szCs w:val="24"/>
              </w:rPr>
              <w:t>Формирование представлений о природе</w:t>
            </w:r>
          </w:p>
        </w:tc>
        <w:tc>
          <w:tcPr>
            <w:tcW w:w="12757" w:type="dxa"/>
          </w:tcPr>
          <w:p w14:paraId="498500CE">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w:t>
            </w:r>
          </w:p>
          <w:p w14:paraId="3D781828">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w:t>
            </w:r>
          </w:p>
          <w:p w14:paraId="5B84FEE1">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знакомит с объектами и свойствами неживой природы (камни, песок, глина, почва, вода);</w:t>
            </w:r>
          </w:p>
          <w:p w14:paraId="1BC4A65D">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знакомит детей более подробно с сезонными явлениями, делая акцент на взаимосвязях природных явлений: осенью— становится холодно, идут частые дожди, дуют ветры, опадают листья, исчезают бабочки, жуки, комары; некоторые птицы улетают, так как им нечем питаться, некоторые звери делают запасы или готовятся к зимней спячке, меняют окраску, чтобы быть незаметными на снегу; зимой — мороз, снегопад, водоемы покрыты льдом, лед твердый, скользкий, большинство деревьев и кустарников остается без листьев; зимующие птицы часто прилетают к жилищу человека, чтобы найти еду; весной — теплеет, тает снег, вырастает трава, листья, распускаются цветы, к цветам прилетают бабочки, жуки;летом — солнечно, тепло, много травы, цветущих растений, созревают ягоды, фрукты, много бабочек, жуков, стрекоз и птиц, зверей, которые находят самый разный корм;</w:t>
            </w:r>
          </w:p>
          <w:p w14:paraId="459BB400">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свойствами и качествами природных материалов (дерево, металл и другое), используя для этого простейшие опыты, экспериментирование;</w:t>
            </w:r>
          </w:p>
          <w:p w14:paraId="2B7C2D7E">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в процессе труда в природе педагог формирует представление детей об элементарных потребностях растений и животных: питание, вода, тепло, свет; </w:t>
            </w:r>
          </w:p>
          <w:p w14:paraId="0677DF40">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углубляет представление о том, что человек ухаживает за домашними животными, комнатными растениями, за огородом и садом;</w:t>
            </w:r>
          </w:p>
          <w:p w14:paraId="31A1FAD2">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способствует накоплению положительных впечатлений ребёнка о природе.</w:t>
            </w:r>
          </w:p>
          <w:p w14:paraId="589E0D58">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организует систематические наблюдения за комнатными растениями, декоративными растениями клумб и дикорастущими растениями участка (когда у них появляются листья, цветки, какого они цвета, как пахнут, что требуется для их роста; декоративными животными (канарейки, попугайчики, рыбки), воспитатель рассказывает о них, предлагает понаблюдать за их поведением, подчеркивает, что они нуждаются не только в кормлении, но и бережном отношении (нельзя стучать по клетке, по стенке аквариума, хватать морскую свинку);</w:t>
            </w:r>
          </w:p>
          <w:p w14:paraId="5D5DF25E">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 формирует представления о самых простых природных взаимосвязях (одни животные и растения обитают в лесу, другие — в озерах, третьи — на лугу); о целостности  природы и о связи человека с ней (человек не может прожить без природы, которая является «домом» всех живых существ); </w:t>
            </w:r>
          </w:p>
          <w:p w14:paraId="06B648F5">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помогает устанавливать элементарные причинно-следственные связи в природе: между явлениями природы (с первым теплом появляются растения, прилетают птицы, а осенью они улетают на юг, туда, где тепло; для того, чтобы сохранить животных, нужно беречь их «дома» — места обитания); между состоянием объектов природы и окружающей среды (растениям нужна вода, свет, почва и т.п., животным — вода, пища и т.п.);</w:t>
            </w:r>
          </w:p>
          <w:p w14:paraId="12F27147">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объясняет на примере парка (леса, луга, озера), как животные, растения связаны между собой и с окружающей средой (на сосне и ели вырастают шишки, которые едят белки, птицы; лесных мышей ловит сова, лиса и т.п.);</w:t>
            </w:r>
          </w:p>
          <w:p w14:paraId="36EB85A3">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поощряет самостоятельные «открытия» детьми свойств природных объектов: жук, божья коровка при прикосновении улетают, а гусеница — уползает или падает с травинки; одни насекомые летают, другие ползают, третьи плавают в воде, камешки тонут в воде, песок сыплется, глина лепится, птицы летают, весной у растений сначала появляются листочки, а затем цветы, бабочки чаще летают там, где много цветов и пр.;</w:t>
            </w:r>
          </w:p>
          <w:p w14:paraId="7944DBFD">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формирует представления о том, что человек тесно связан с природой: ему нужны чистый воздух, чистая вода; круглый год человек заботится о домашних животных и растениях, выполняет определенные сезонные работы.</w:t>
            </w:r>
          </w:p>
          <w:p w14:paraId="32CA4833">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предупреждает попытки детей пугать птиц, ловить животных, ломать ветки, рвать цветы, бросать мусор на территории детского сада, в парке, сквере и объясняет, почему это нельзя делать, приводит альтернативные варианты действий (наблюдать за животными; наслаждаться растениями — нюхать и рассматривать цветы; любоваться красотой и чистотой участка).</w:t>
            </w:r>
          </w:p>
        </w:tc>
      </w:tr>
      <w:tr w14:paraId="37D2A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5C664BEC">
            <w:pPr>
              <w:autoSpaceDE w:val="0"/>
              <w:autoSpaceDN w:val="0"/>
              <w:adjustRightInd w:val="0"/>
              <w:spacing w:after="0" w:line="240" w:lineRule="auto"/>
              <w:jc w:val="both"/>
              <w:rPr>
                <w:rFonts w:ascii="Times New Roman" w:hAnsi="Times New Roman" w:eastAsia="Calibri" w:cs="Times New Roman"/>
                <w:i/>
                <w:iCs/>
                <w:sz w:val="24"/>
                <w:szCs w:val="24"/>
              </w:rPr>
            </w:pPr>
            <w:r>
              <w:rPr>
                <w:rFonts w:ascii="Times New Roman" w:hAnsi="Times New Roman" w:eastAsia="Calibri" w:cs="Times New Roman"/>
                <w:i/>
                <w:iCs/>
                <w:sz w:val="24"/>
                <w:szCs w:val="24"/>
              </w:rPr>
              <w:t>В процессе конструирования из строительного материала и деталей конструктора</w:t>
            </w:r>
          </w:p>
        </w:tc>
        <w:tc>
          <w:tcPr>
            <w:tcW w:w="12757" w:type="dxa"/>
          </w:tcPr>
          <w:p w14:paraId="75106719">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создает условия для поисковой деятельности и экспериментирования с новым материалом: выявление его свойств и возможностей, в том числе и способов крепления;</w:t>
            </w:r>
          </w:p>
          <w:p w14:paraId="245BB22D">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организует конструирование как по образцам (домики, трамвайчики), так и по заданным условиям в процессе их самостоятельного преобразования детьми («построй такой же, но высокий» или «такой же, но длинный» и т.п.); преобразование образцов разными способами: надстраивание, пристраивание, комбинаторика (решение задач типа:«Построй такой же домик, как образец, но высокий; такой же трамвайчик, но широкий и т. п.); организует простейшее конструирование по условиям типа: «Построй гараж для этих трех машин», «Построй горку так, чтобы с нее съезжала машина быстрее, чем с моей горки»;</w:t>
            </w:r>
          </w:p>
          <w:p w14:paraId="3B6894F4">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проводит вместе с детьми предварительный анализ образцов в определенной последовательности: объект в целом — части и их расположение — детали — вновь объект в целом, что создает целостно-расчлененное представление об объектах;</w:t>
            </w:r>
          </w:p>
          <w:p w14:paraId="41F07683">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поддерживает стремление детей к конструированию по собственному замыслу;</w:t>
            </w:r>
          </w:p>
          <w:p w14:paraId="3DE3A65F">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приобщает детей к совместному с ним складыванию строительных деталей в коробки, называя их;</w:t>
            </w:r>
          </w:p>
          <w:p w14:paraId="405E9AF5">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предлагает достраивать конструкции, начатые взрослым;</w:t>
            </w:r>
          </w:p>
          <w:p w14:paraId="797F1573">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инициирует создание простейших построек для игры.</w:t>
            </w:r>
          </w:p>
        </w:tc>
      </w:tr>
    </w:tbl>
    <w:p w14:paraId="7A34988B">
      <w:pPr>
        <w:spacing w:after="0"/>
        <w:jc w:val="right"/>
        <w:rPr>
          <w:rFonts w:ascii="Times New Roman" w:hAnsi="Times New Roman" w:eastAsia="Calibri" w:cs="Times New Roman"/>
          <w:b/>
          <w:sz w:val="24"/>
          <w:szCs w:val="24"/>
        </w:rPr>
      </w:pPr>
    </w:p>
    <w:p w14:paraId="34F860BE">
      <w:pPr>
        <w:spacing w:after="0"/>
        <w:jc w:val="right"/>
        <w:rPr>
          <w:rFonts w:ascii="Times New Roman" w:hAnsi="Times New Roman" w:eastAsia="Calibri" w:cs="Times New Roman"/>
          <w:b/>
          <w:sz w:val="24"/>
          <w:szCs w:val="24"/>
        </w:rPr>
      </w:pPr>
      <w:r>
        <w:rPr>
          <w:rFonts w:ascii="Times New Roman" w:hAnsi="Times New Roman" w:eastAsia="Calibri" w:cs="Times New Roman"/>
          <w:b/>
          <w:sz w:val="24"/>
          <w:szCs w:val="24"/>
        </w:rPr>
        <w:t>Приложение 15</w:t>
      </w:r>
    </w:p>
    <w:p w14:paraId="56581359">
      <w:pPr>
        <w:spacing w:after="0"/>
        <w:contextualSpacing/>
        <w:jc w:val="center"/>
        <w:rPr>
          <w:rFonts w:ascii="Times New Roman" w:hAnsi="Times New Roman" w:eastAsia="Calibri" w:cs="Times New Roman"/>
          <w:b/>
          <w:sz w:val="24"/>
          <w:szCs w:val="24"/>
        </w:rPr>
      </w:pPr>
      <w:r>
        <w:rPr>
          <w:rFonts w:ascii="Times New Roman" w:hAnsi="Times New Roman" w:eastAsia="Calibri" w:cs="Times New Roman"/>
          <w:b/>
          <w:sz w:val="24"/>
          <w:szCs w:val="24"/>
        </w:rPr>
        <w:t>Познавательное  развитие</w:t>
      </w:r>
    </w:p>
    <w:p w14:paraId="5645073A">
      <w:pPr>
        <w:spacing w:after="0"/>
        <w:jc w:val="center"/>
        <w:rPr>
          <w:rFonts w:ascii="Times New Roman" w:hAnsi="Times New Roman" w:eastAsia="Calibri" w:cs="Times New Roman"/>
          <w:b/>
          <w:sz w:val="24"/>
          <w:szCs w:val="24"/>
        </w:rPr>
      </w:pPr>
      <w:r>
        <w:rPr>
          <w:rFonts w:ascii="Times New Roman" w:hAnsi="Times New Roman" w:eastAsia="Calibri" w:cs="Times New Roman"/>
          <w:b/>
          <w:sz w:val="24"/>
          <w:szCs w:val="24"/>
        </w:rPr>
        <w:t xml:space="preserve">              Старший дошкольный возраст  (5 – 6 лет)</w:t>
      </w:r>
    </w:p>
    <w:tbl>
      <w:tblPr>
        <w:tblStyle w:val="9"/>
        <w:tblW w:w="15309"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2"/>
        <w:gridCol w:w="12757"/>
      </w:tblGrid>
      <w:tr w14:paraId="09A99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0B32242D">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Направление развития</w:t>
            </w:r>
          </w:p>
        </w:tc>
        <w:tc>
          <w:tcPr>
            <w:tcW w:w="12757" w:type="dxa"/>
          </w:tcPr>
          <w:p w14:paraId="2356F29C">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Содержание образовательной деятельности</w:t>
            </w:r>
          </w:p>
          <w:p w14:paraId="397B233B">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Педагог:</w:t>
            </w:r>
          </w:p>
        </w:tc>
      </w:tr>
      <w:tr w14:paraId="21B06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62AA89E1">
            <w:pPr>
              <w:autoSpaceDE w:val="0"/>
              <w:autoSpaceDN w:val="0"/>
              <w:adjustRightInd w:val="0"/>
              <w:spacing w:after="0" w:line="240" w:lineRule="auto"/>
              <w:rPr>
                <w:rFonts w:ascii="Times New Roman" w:hAnsi="Times New Roman" w:eastAsia="Calibri" w:cs="Times New Roman"/>
                <w:i/>
                <w:iCs/>
                <w:sz w:val="24"/>
                <w:szCs w:val="24"/>
              </w:rPr>
            </w:pPr>
            <w:r>
              <w:rPr>
                <w:rFonts w:ascii="Times New Roman" w:hAnsi="Times New Roman" w:eastAsia="Calibri" w:cs="Times New Roman"/>
                <w:i/>
                <w:iCs/>
                <w:color w:val="000000"/>
                <w:sz w:val="24"/>
                <w:szCs w:val="24"/>
              </w:rPr>
              <w:t>Формирование сенсорных эталонов и познавательных действий</w:t>
            </w:r>
          </w:p>
        </w:tc>
        <w:tc>
          <w:tcPr>
            <w:tcW w:w="12757" w:type="dxa"/>
          </w:tcPr>
          <w:p w14:paraId="083812EB">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закрепляет умения детей различать и называть все цвета спектра и ахроматические цвета, оттенки цвета, тоны цвета, теплые и холодные оттенки; </w:t>
            </w:r>
          </w:p>
          <w:p w14:paraId="65BB5419">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расширяет знания об известных цветах, знакомит с новыми цветами (фиолетовый) и оттенками (голубой, розовый, темно-зеленый, сиреневый); </w:t>
            </w:r>
          </w:p>
          <w:p w14:paraId="3B79D763">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развивает способность различать и называть геометрические фигуры, осваивать способы воссоздания фигуры из частей, деления фигуры на части; </w:t>
            </w:r>
          </w:p>
          <w:p w14:paraId="783F4AB2">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способность выделять структуру плоских геометрических фигур;</w:t>
            </w:r>
          </w:p>
          <w:p w14:paraId="641CDF36">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способность  использовать сенсорные эталоны для оценки свойств и качеств предметов;</w:t>
            </w:r>
          </w:p>
          <w:p w14:paraId="227F5AB3">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посредством игровой и познавательной мотивации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w:t>
            </w:r>
          </w:p>
          <w:p w14:paraId="5B73559B">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совершенствует приемы сравнения, упорядочивания и классификации на основе выделения их существенных свойств и отношений;</w:t>
            </w:r>
          </w:p>
          <w:p w14:paraId="3DD4EBF6">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делает цвет, форму и величину предметов объектом специального рассмотрения в процессе дидактических игр с правилами («Подбери по цвету», «Геометрическое лото», «Семь в ряд» и пр.), игр с поиском предметов, загадыванием и отгадыванием; в плоскостном конструировании из готовых геометрических форм учит преобразовывать изображения одного и того же объекта, замещать основные части; предлагает экспериментировать с цветом, формой, величиной и учит группировать предметы по этим признакам, используя игровые</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приемы;</w:t>
            </w:r>
          </w:p>
          <w:p w14:paraId="06A9490D">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создает условия для использования детьми сенсорных эталонов в продуктивных видах деятельности, формируя способность разносторонне отражать в конструкции, поделке, рисунке, аппликации предметы и явления окружающей жизни, выражать эмоциональное отношение к ним и индивидуальное видение;</w:t>
            </w:r>
          </w:p>
          <w:p w14:paraId="443E4CFF">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p>
          <w:p w14:paraId="37D01420">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3788E7A9">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w:t>
            </w:r>
          </w:p>
          <w:p w14:paraId="468458F9">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поощряет проявление наблюдательности за действиями взрослого и других детей;</w:t>
            </w:r>
          </w:p>
          <w:p w14:paraId="71775AF9">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в процессе организации разных форм совместной познавательной деятельности показывает детям возможности для обсуждения проблемы, для совместного нахождения способов её решения;</w:t>
            </w:r>
          </w:p>
          <w:p w14:paraId="3EEF3F5C">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предоставляет детям возможность для экспериментирования в разных видах деятельности, самостоятельного открытия детьми разных свойств предметов, помогает детям сначала самостоятельно выстраивать предположение, а затем сравнивать его с результатами</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(например, если положить пластмассовую коробочку в таз с водой, то она заполнится водой? утонет? будет плавать?..);</w:t>
            </w:r>
          </w:p>
          <w:p w14:paraId="643CCB45">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поощряет проявление инициативы, способности формулировать и отвечать на поставленные вопросы.</w:t>
            </w:r>
          </w:p>
        </w:tc>
      </w:tr>
      <w:tr w14:paraId="75C7D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4BF79F19">
            <w:pPr>
              <w:autoSpaceDE w:val="0"/>
              <w:autoSpaceDN w:val="0"/>
              <w:adjustRightInd w:val="0"/>
              <w:spacing w:after="0" w:line="240" w:lineRule="auto"/>
              <w:rPr>
                <w:rFonts w:ascii="Times New Roman" w:hAnsi="Times New Roman" w:eastAsia="Calibri" w:cs="Times New Roman"/>
                <w:i/>
                <w:iCs/>
                <w:color w:val="000000"/>
                <w:sz w:val="24"/>
                <w:szCs w:val="24"/>
              </w:rPr>
            </w:pPr>
            <w:r>
              <w:rPr>
                <w:rFonts w:ascii="Times New Roman" w:hAnsi="Times New Roman" w:eastAsia="Calibri" w:cs="Times New Roman"/>
                <w:i/>
                <w:iCs/>
                <w:color w:val="000000"/>
                <w:sz w:val="24"/>
                <w:szCs w:val="24"/>
              </w:rPr>
              <w:t>Формирование элементарных математических представлений</w:t>
            </w:r>
          </w:p>
        </w:tc>
        <w:tc>
          <w:tcPr>
            <w:tcW w:w="12757" w:type="dxa"/>
          </w:tcPr>
          <w:p w14:paraId="4A4978C2">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учит считать до 10, различать количественный и порядковый счет, отвечать на вопросы: «Сколько всего?», «Какой, который по счету?»; определять числа — «соседи»; отсчитывать по образцу и названному числу;</w:t>
            </w:r>
          </w:p>
          <w:p w14:paraId="4B7B0045">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w:t>
            </w:r>
          </w:p>
          <w:p w14:paraId="2A0B8242">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помогает определять равное количество в группах разных предметов, определять состав чисел до 5 (включительно) из отдельных единиц и из двух меньших чисел; уточняет независимость числа от размера считаемых предметов, от расстояния между ними, от цвета, формы расположения и от направления счета: слева — направо или справа — налево;</w:t>
            </w:r>
          </w:p>
          <w:p w14:paraId="1DFDC044">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знакомит с понятиями «часть и целое» через организацию практической деятельности детей (складывание листа бумаги, ленты и т. д. на 2 и 4 равные части, нахождение части от целого — 1 \2, 1 \4 часть и целого по его части);</w:t>
            </w:r>
          </w:p>
          <w:p w14:paraId="6030F15B">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предлагает систематизировать предметы по выделенным признакам — высоте, ширине, длине, толщине; выстраивать сериационные ряды из 10 и более предметов с незначительной (до 0,5 см) разницей в размерах; определять величину предмета, сопоставляя ее с величиной известных ребенку вещей (толщиной в два пальца, длиной в три шага и т. п.);</w:t>
            </w:r>
          </w:p>
          <w:p w14:paraId="02D3FFCB">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предлагает различать и называть уже знакомые формы предметов и находить их в ближайшем окружении, используя дидактические игры, викторины, определять словом форму тех или иных предметов: картина прямоугольная, портрет на стене квадратный, поднос овальный и т.д.;</w:t>
            </w:r>
          </w:p>
          <w:p w14:paraId="47058A7D">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w:hAnsi="Times New Roman" w:eastAsia="Calibri" w:cs="Times New Roman"/>
                <w:color w:val="000000"/>
                <w:sz w:val="24"/>
                <w:szCs w:val="24"/>
              </w:rPr>
              <w:t xml:space="preserve">- помогает определять положение того или иного предмета не только по отношению к себе, но и по отношению к другому предмету, двигаться в заданном направлении, меняя его по сигналу (словесному или звуковому); уточнять свое местонахождение среди окружающих людей и предметов («Я стою за Мишей, позади меня паровозик, около меня Сережа»); </w:t>
            </w:r>
            <w:r>
              <w:rPr>
                <w:rFonts w:ascii="Times New Roman" w:hAnsi="Times New Roman" w:eastAsia="Calibri" w:cs="Times New Roman"/>
                <w:sz w:val="24"/>
                <w:szCs w:val="24"/>
              </w:rPr>
              <w:t>организуют деятельность по формированию у детей ориентировки в пространстве по направлениям (вправо, влево, правая сторона, левая сторона).</w:t>
            </w:r>
          </w:p>
          <w:p w14:paraId="2CE26496">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знакомит с цифрами для обозначения количества и результата сравнения предметов, с составом чисел из единиц в пределах пяти;</w:t>
            </w:r>
          </w:p>
          <w:p w14:paraId="72874278">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подводит к пониманию отношений между рядом стоящими числами;</w:t>
            </w:r>
          </w:p>
          <w:p w14:paraId="4B2DC5D9">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w:t>
            </w:r>
          </w:p>
          <w:p w14:paraId="2A70BDE3">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организует освоение детьми опосредованного сравнения предметов по длине, ширине, высоте с помощью условной меры; </w:t>
            </w:r>
          </w:p>
          <w:p w14:paraId="1F11D93C">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обогащает представления и умения устанавливать пространственные отношения при ориентировке на листе бумаги;</w:t>
            </w:r>
          </w:p>
          <w:p w14:paraId="5BC48851">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обогащает представления о временных зависимостях в календарных единицах времени: сутки, неделя, месяц, год;</w:t>
            </w:r>
          </w:p>
          <w:p w14:paraId="303B4090">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побуждает детей рассказывать о том, что делали недавно, на прошлой неделе, в прошлые выходные, что будут делать в следующие; помогает ориентироваться в непосредственно прошедшем и ближайшем будущем времени;</w:t>
            </w:r>
          </w:p>
          <w:p w14:paraId="0D93750A">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знакомит детей с названиями месяцев, их последовательностью, создавая вместе с детьми разные календари (календарь дней рождения, календарь праздников и интересных событий и т.п.);</w:t>
            </w:r>
          </w:p>
          <w:p w14:paraId="49CA05F4">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учит рисовать символические изображения предметов из геометрических фигур в тетради в клетку;</w:t>
            </w:r>
          </w:p>
          <w:p w14:paraId="49CBB9F4">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учит писать цифры от 1 до 10.</w:t>
            </w:r>
          </w:p>
        </w:tc>
      </w:tr>
      <w:tr w14:paraId="7BEBC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3BC3218D">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i/>
                <w:iCs/>
                <w:color w:val="000000"/>
                <w:sz w:val="24"/>
                <w:szCs w:val="24"/>
              </w:rPr>
              <w:t>Формирование первичных представлений о себе, других людях, объектах окружающего</w:t>
            </w:r>
            <w:r>
              <w:rPr>
                <w:rFonts w:ascii="Times New Roman" w:hAnsi="Times New Roman" w:eastAsia="Calibri" w:cs="Times New Roman"/>
                <w:color w:val="000000"/>
                <w:sz w:val="24"/>
                <w:szCs w:val="24"/>
              </w:rPr>
              <w:br w:type="textWrapping"/>
            </w:r>
            <w:r>
              <w:rPr>
                <w:rFonts w:ascii="Times New Roman" w:hAnsi="Times New Roman" w:eastAsia="Calibri" w:cs="Times New Roman"/>
                <w:i/>
                <w:iCs/>
                <w:color w:val="000000"/>
                <w:sz w:val="24"/>
                <w:szCs w:val="24"/>
              </w:rPr>
              <w:t>мира</w:t>
            </w:r>
          </w:p>
        </w:tc>
        <w:tc>
          <w:tcPr>
            <w:tcW w:w="12757" w:type="dxa"/>
          </w:tcPr>
          <w:p w14:paraId="1CCDDF90">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побуждает детей рассказывать о своей семье, о занятиях и профессиях членов семьи, о своем доме (квартире);</w:t>
            </w:r>
          </w:p>
          <w:p w14:paraId="18EB1E3E">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способствует осознанию того, что у каждого ребенка, его семьи есть своя история (например, раньше семья жила в другом районе или в другом городе; когда бабушка была маленькой, у нее не было ни компьютера, ни холодильника, а экран телевизора был таким маленьким, что телевизор смотрели через специальную линзу; очень давно на месте улицы</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был лес, поэтому сейчас улица называется Лесной и т.д.);</w:t>
            </w:r>
          </w:p>
          <w:p w14:paraId="495713DB">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xml:space="preserve">- на основе восприятия художественных текстов, рассматривания иллюстраций, просмотра видеофильмов обсуждает с детьми, что можно встретить на вокзале, в аэропорту, порту, поликлинике, больнице, театре, цирке; </w:t>
            </w:r>
          </w:p>
          <w:p w14:paraId="2F415542">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формирует представления детей о труде полицейских, пожарных, спасателей, врачей, артистов и др.;</w:t>
            </w:r>
          </w:p>
          <w:p w14:paraId="74A36AA4">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выясняет вместе с детьми, как от природных условий зависит устройство дома, одежда людей, распорядок дня, то, как и на чем люди передвигаются и т.д. (например, на севере, где холодно и не растут деревья, дома могут строить из снега; на юге нашей страны, где</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нет густых лесов, дома раньше строили из соломы, прутьев и глины; в пустыне жарко и мало воды, поэтому там до сих пор ездят на верблюдах, которые могут долго не пить; на севере, где не могут жить другие домашние животные, ездят на оленях и собаках и т.д.);</w:t>
            </w:r>
          </w:p>
          <w:p w14:paraId="02212732">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помогает соотносить признаки используемых предметов (острый, тупой, зазубренный, зубчатый и др.) с их функциональным назначением (например, столяру нужны пила, доски, рубанок, отвертка, клещи, напильник, гвозди, винты, шурупы, клей и др.);</w:t>
            </w:r>
          </w:p>
          <w:p w14:paraId="33BD05F7">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учит классифицировать объекты и обобщать их по характерным признакам (транспорт — наземный, воздушный и водный, посуда — кухонная, столовая, чайная и т.п.);</w:t>
            </w:r>
          </w:p>
          <w:p w14:paraId="3F331283">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формирует у детей элементарные представления о том, что ближнее и более отдаленное пространство может быть изображено с помощью общепризнанных условных символов на различного рода картах (планах местности, картах города, области, страны, мира); разные области с разными природными условиями обозначаются на карте по-разному (пустыни — желтым цветом, Северный и Южный полюс, а также вершины высоких гор, где никогда не тает снег, — белым, горы — коричневым, леса — зеленым и т. д.);</w:t>
            </w:r>
          </w:p>
          <w:p w14:paraId="42FA8AF0">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учит составлять простейшие планы и схемы окружающего пространства (группы, участка, квартала);</w:t>
            </w:r>
          </w:p>
          <w:p w14:paraId="64216E89">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помогает детям понимать условные обозначения и создавать собственные знаки применять их: строить и понимать планы-карты, прокладывать и считывать маршруты, придумывать символы или знаки событий, мест (пиктограммы);</w:t>
            </w:r>
          </w:p>
          <w:p w14:paraId="13792A61">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знакомит детей непосредственно и в игровой форме с разными способами передачи сообщений (пантомима, флажки, сигналы, рисуночное и символьное письмо), с маршрутами передвижения транспорта, с работой почты и других средств связи, массовой информации и коммуникации.</w:t>
            </w:r>
          </w:p>
        </w:tc>
      </w:tr>
      <w:tr w14:paraId="1F1FE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750F1E36">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i/>
                <w:iCs/>
                <w:color w:val="000000"/>
                <w:sz w:val="24"/>
                <w:szCs w:val="24"/>
              </w:rPr>
              <w:t>Формирование  представления детей о малой родине и Отечестве, о социокультурных</w:t>
            </w:r>
            <w:r>
              <w:rPr>
                <w:rFonts w:ascii="Times New Roman" w:hAnsi="Times New Roman" w:eastAsia="Calibri" w:cs="Times New Roman"/>
                <w:color w:val="000000"/>
                <w:sz w:val="24"/>
                <w:szCs w:val="24"/>
              </w:rPr>
              <w:br w:type="textWrapping"/>
            </w:r>
            <w:r>
              <w:rPr>
                <w:rFonts w:ascii="Times New Roman" w:hAnsi="Times New Roman" w:eastAsia="Calibri" w:cs="Times New Roman"/>
                <w:i/>
                <w:iCs/>
                <w:color w:val="000000"/>
                <w:sz w:val="24"/>
                <w:szCs w:val="24"/>
              </w:rPr>
              <w:t>ценностях нашего народа, об отечественных традициях и праздниках, многообразии стран</w:t>
            </w:r>
            <w:r>
              <w:rPr>
                <w:rFonts w:ascii="Times New Roman" w:hAnsi="Times New Roman" w:eastAsia="Calibri" w:cs="Times New Roman"/>
                <w:color w:val="000000"/>
                <w:sz w:val="24"/>
                <w:szCs w:val="24"/>
              </w:rPr>
              <w:br w:type="textWrapping"/>
            </w:r>
            <w:r>
              <w:rPr>
                <w:rFonts w:ascii="Times New Roman" w:hAnsi="Times New Roman" w:eastAsia="Calibri" w:cs="Times New Roman"/>
                <w:i/>
                <w:iCs/>
                <w:color w:val="000000"/>
                <w:sz w:val="24"/>
                <w:szCs w:val="24"/>
              </w:rPr>
              <w:t>и народов мира</w:t>
            </w:r>
          </w:p>
        </w:tc>
        <w:tc>
          <w:tcPr>
            <w:tcW w:w="12757" w:type="dxa"/>
          </w:tcPr>
          <w:p w14:paraId="746AC54C">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w:t>
            </w:r>
          </w:p>
          <w:p w14:paraId="4B5CACB4">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закрепляет представления о названии ближайших улиц, назначении некоторых общественных учреждений:  магазинов, поликлиники, больниц, кинотеатров, кафе;</w:t>
            </w:r>
          </w:p>
          <w:p w14:paraId="362879B9">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w:t>
            </w:r>
          </w:p>
          <w:p w14:paraId="215211DB">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представления о многообразии стран и народов мира;</w:t>
            </w:r>
          </w:p>
          <w:p w14:paraId="31B6B1F5">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формирует у детей понимание многообразия людей разных национальностей: особенностей их внешнего вида, одежды, традиций; </w:t>
            </w:r>
          </w:p>
          <w:p w14:paraId="44C7E305">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интерес к сказкам, песням, играм разных народов;</w:t>
            </w:r>
          </w:p>
          <w:p w14:paraId="657E3942">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3E2CEC49">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начинает знакомить детей с историческим прошлым Родины: представляет в разных формах несколько наиболее ярких и важных событий из ее истории, которые могут запомниться детям (например, Бородинская битва, экспедиция на Северный полюс, проведение Олимпиады и т.п.);</w:t>
            </w:r>
          </w:p>
          <w:p w14:paraId="79AD0912">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приобщает детей к достоянию поэтического творчества своего народа через знакомство с произведениями</w:t>
            </w:r>
            <w:r>
              <w:rPr>
                <w:rFonts w:ascii="Times New Roman" w:hAnsi="Times New Roman" w:eastAsia="Calibri" w:cs="Times New Roman"/>
                <w:color w:val="222222"/>
                <w:shd w:val="clear" w:color="auto" w:fill="FFFFFF"/>
              </w:rPr>
              <w:t xml:space="preserve">, </w:t>
            </w:r>
            <w:r>
              <w:rPr>
                <w:rFonts w:ascii="Times New Roman" w:hAnsi="Times New Roman" w:eastAsia="Calibri" w:cs="Times New Roman"/>
                <w:color w:val="222222"/>
                <w:sz w:val="24"/>
                <w:szCs w:val="24"/>
                <w:shd w:val="clear" w:color="auto" w:fill="FFFFFF"/>
              </w:rPr>
              <w:t xml:space="preserve">несущими обобщённую мысль, вывод, иносказание с дидактическим уклоном (пословицы, поговорки), придумывание сюжетов на текст пословиц и их театрализацию; </w:t>
            </w:r>
          </w:p>
          <w:p w14:paraId="6180F0C7">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обсуждает с детьми некоторые важные общественные события, о которых говорят все вокруг (например, празднование определенной исторической даты, проведение спортивных соревнований, день города и т.п.). При этом воспитатель организует деятельность детей</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так, чтобы они чувствовали сопричастность происходящему (рисовали, организовывали свои соревнования, сочиняли истории, устраивали парад или карнавал — в зависимости от содержания и характера события);</w:t>
            </w:r>
          </w:p>
          <w:p w14:paraId="7FB2E76D">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помогает находить причины и следствия событий; сравнивать свой образ жизни с образом жизни других людей, живших в другом времени или в другой географической области; выделять общее и частное в поведении людей и явлениях культуры и т.д.</w:t>
            </w:r>
          </w:p>
        </w:tc>
      </w:tr>
      <w:tr w14:paraId="0F028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108148D4">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i/>
                <w:iCs/>
                <w:color w:val="000000"/>
                <w:sz w:val="24"/>
                <w:szCs w:val="24"/>
              </w:rPr>
              <w:t>Формирование первых представлений о планете Земля как общем доме людей, об</w:t>
            </w:r>
            <w:r>
              <w:rPr>
                <w:rFonts w:ascii="Times New Roman" w:hAnsi="Times New Roman" w:eastAsia="Calibri" w:cs="Times New Roman"/>
                <w:color w:val="000000"/>
                <w:sz w:val="24"/>
                <w:szCs w:val="24"/>
              </w:rPr>
              <w:br w:type="textWrapping"/>
            </w:r>
            <w:r>
              <w:rPr>
                <w:rFonts w:ascii="Times New Roman" w:hAnsi="Times New Roman" w:eastAsia="Calibri" w:cs="Times New Roman"/>
                <w:i/>
                <w:iCs/>
                <w:color w:val="000000"/>
                <w:sz w:val="24"/>
                <w:szCs w:val="24"/>
              </w:rPr>
              <w:t>особенностях ее природы</w:t>
            </w:r>
          </w:p>
        </w:tc>
        <w:tc>
          <w:tcPr>
            <w:tcW w:w="12757" w:type="dxa"/>
          </w:tcPr>
          <w:p w14:paraId="1619FE6F">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w:t>
            </w:r>
          </w:p>
          <w:p w14:paraId="6CEDE204">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организует наблюдения детей за поведением животных в живом уголке и в природе (рыбки; синица, воробей, ворона, лягушка, дождевой червь, муравьи и др.), за размножением и развитием комнатных растений; за сезонными изменениями в природе, которые дети отмечают в календарях погоды и природы;</w:t>
            </w:r>
          </w:p>
          <w:p w14:paraId="538CB4AC">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знакомит с особенностями поведения и образом жизни животных разных континентов, разными способами приспособленности животных к защите: одни насекомые маскируются, другие вырабатывают отпугивающие запахи, третьи притворяются неживыми (божьи коровки, жуки-листоеды, щелкуны и др.);</w:t>
            </w:r>
          </w:p>
          <w:p w14:paraId="1EEE5ADD">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знакомит детей с тем, что по мере изменения сезонных явлений способы приспособления живых организмов к среде обитания тоже меняются (осенью насекомые прячутся в земле, под корой деревьев и спят; многие птицы улетают в теплые края; зимой такие животные, как еж, медведь засыпают; зимующие птицы — сороки, вороны, снегири, синицы, воробьи — приближаются к домам людей);</w:t>
            </w:r>
          </w:p>
          <w:p w14:paraId="47D19062">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совершенствует умения сравнивать, выделять признаки, группировать объекты живой природы по их особенностям, месту обитания, образу жизни, питанию; </w:t>
            </w:r>
          </w:p>
          <w:p w14:paraId="231403DE">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направляет внимание детей на наличие потребностей у животных и растений (свет, тепло, вода, воздух, питание);</w:t>
            </w:r>
          </w:p>
          <w:p w14:paraId="44ED08D8">
            <w:pPr>
              <w:spacing w:after="0" w:line="240" w:lineRule="auto"/>
              <w:jc w:val="both"/>
              <w:rPr>
                <w:rFonts w:ascii="Times New Roman" w:hAnsi="Times New Roman" w:eastAsia="Calibri" w:cs="Times New Roman"/>
                <w:color w:val="000000"/>
                <w:sz w:val="24"/>
                <w:szCs w:val="24"/>
              </w:rPr>
            </w:pPr>
            <w:r>
              <w:rPr>
                <w:rFonts w:ascii="Times New Roman CYR" w:hAnsi="Times New Roman CYR" w:eastAsia="Times New Roman" w:cs="Times New Roman CYR"/>
                <w:sz w:val="24"/>
                <w:szCs w:val="24"/>
                <w:lang w:eastAsia="ru-RU"/>
              </w:rPr>
              <w:t xml:space="preserve">- </w:t>
            </w:r>
            <w:r>
              <w:rPr>
                <w:rFonts w:ascii="Times New Roman" w:hAnsi="Times New Roman" w:eastAsia="Calibri" w:cs="Times New Roman"/>
                <w:color w:val="000000"/>
                <w:sz w:val="24"/>
                <w:szCs w:val="24"/>
              </w:rPr>
              <w:t>- формирует представления о Солнце как источнике тепла и света, необходимых для жизни живых организмов, о том, что вода и воздух необходимы для роста и развития растений, для жизни человека и животных; о разных группах животных (рыбы, насекомые, звери, земноводные и т.п.);</w:t>
            </w:r>
          </w:p>
          <w:p w14:paraId="77662355">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создает ситуации для понимания необходимости ухода за растениями и животными относительно их потребностей;</w:t>
            </w:r>
          </w:p>
          <w:p w14:paraId="6F80840E">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w:t>
            </w:r>
          </w:p>
          <w:p w14:paraId="0ADEC5BA">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w:t>
            </w:r>
          </w:p>
          <w:p w14:paraId="382C1F7A">
            <w:pPr>
              <w:spacing w:after="0" w:line="240" w:lineRule="auto"/>
              <w:jc w:val="both"/>
              <w:rPr>
                <w:rFonts w:ascii="Times New Roman" w:hAnsi="Times New Roman" w:eastAsia="Calibri" w:cs="Times New Roman"/>
                <w:color w:val="000000"/>
                <w:sz w:val="24"/>
                <w:szCs w:val="24"/>
              </w:rPr>
            </w:pPr>
            <w:r>
              <w:rPr>
                <w:rFonts w:ascii="Times New Roman CYR" w:hAnsi="Times New Roman CYR" w:eastAsia="Times New Roman" w:cs="Times New Roman CYR"/>
                <w:sz w:val="24"/>
                <w:szCs w:val="24"/>
                <w:lang w:eastAsia="ru-RU"/>
              </w:rPr>
              <w:t xml:space="preserve">- способствует усвоению детьми правил поведения в природе, формируя понимание ценности живого, </w:t>
            </w:r>
            <w:r>
              <w:rPr>
                <w:rFonts w:ascii="Times New Roman" w:hAnsi="Times New Roman" w:eastAsia="Calibri" w:cs="Times New Roman"/>
                <w:color w:val="000000"/>
                <w:sz w:val="24"/>
                <w:szCs w:val="24"/>
              </w:rPr>
              <w:t>при этом для запрещающих правил всегда дается альтернатива: нельзя разрушать муравейник, но можно наблюдать за муравьями, нельзя ловить бабочек, но можно наблюдать за их полетом, наслаждаться их красотой и т.п.;</w:t>
            </w:r>
          </w:p>
          <w:p w14:paraId="3E1CC9E9">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воспитывает желание защитить и сохранить живую природу;</w:t>
            </w:r>
          </w:p>
          <w:p w14:paraId="158F7B67">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формирует у детей навыки экологически грамотного поведения, бережного отношения к окружающему: учит их экономно пользоваться вещами (брать столько бумаги, пластилина, чтобы хватило на работу; уходя, гасить свет, не лить зря воду и т.п.).</w:t>
            </w:r>
          </w:p>
        </w:tc>
      </w:tr>
      <w:tr w14:paraId="6DAFF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4A292592">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i/>
                <w:iCs/>
                <w:color w:val="000000"/>
                <w:sz w:val="24"/>
                <w:szCs w:val="24"/>
              </w:rPr>
              <w:t>Процесс  конструирования из строительного материала и деталей конструктора</w:t>
            </w:r>
            <w:r>
              <w:rPr>
                <w:rFonts w:ascii="Times New Roman" w:hAnsi="Times New Roman" w:eastAsia="Calibri" w:cs="Times New Roman"/>
                <w:color w:val="000000"/>
                <w:sz w:val="24"/>
                <w:szCs w:val="24"/>
              </w:rPr>
              <w:br w:type="textWrapping"/>
            </w:r>
            <w:r>
              <w:rPr>
                <w:rFonts w:ascii="Times New Roman" w:hAnsi="Times New Roman" w:eastAsia="Calibri" w:cs="Times New Roman"/>
                <w:i/>
                <w:iCs/>
                <w:color w:val="000000"/>
                <w:sz w:val="24"/>
                <w:szCs w:val="24"/>
              </w:rPr>
              <w:t>типа Лего</w:t>
            </w:r>
          </w:p>
        </w:tc>
        <w:tc>
          <w:tcPr>
            <w:tcW w:w="12757" w:type="dxa"/>
          </w:tcPr>
          <w:p w14:paraId="2305FCEC">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предлагает преобразовывать образцы в соответствии с заданными условиями (машины для разных грузов; гаражи для разных машин разных форм и размеров; горки разной высоты с одним скатом и двумя, и т.п.);</w:t>
            </w:r>
          </w:p>
          <w:p w14:paraId="65351973">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поощряет конструирование по собственному замыслу (индивидуальному и коллективному) на основе самостоятельного экспериментирования;</w:t>
            </w:r>
          </w:p>
          <w:p w14:paraId="3235E6EB">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инициирует включение готовых конструкций в игру с разными сюжетами;</w:t>
            </w:r>
          </w:p>
          <w:p w14:paraId="26430D37">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создает условия для практического экспериментирования поискового характера с новыми деталями конструктора с целью обнаружения самими детьми их свойств;</w:t>
            </w:r>
          </w:p>
          <w:p w14:paraId="5BC616D7">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содействует созданию детьми на одной основе разных поделок;</w:t>
            </w:r>
          </w:p>
          <w:p w14:paraId="615260C5">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предлагает детям задачи на достраивание блоков Г-образной конфигурации и формы бруска, сделанных взрослым, с целью получения на одной основе разных конструкций (дом, скамейка для отдыха, вертолет, ворота и пр.).</w:t>
            </w:r>
          </w:p>
        </w:tc>
      </w:tr>
    </w:tbl>
    <w:p w14:paraId="2893F77E">
      <w:pPr>
        <w:spacing w:after="0"/>
        <w:jc w:val="right"/>
        <w:rPr>
          <w:rFonts w:ascii="Times New Roman" w:hAnsi="Times New Roman" w:eastAsia="Calibri" w:cs="Times New Roman"/>
          <w:b/>
          <w:sz w:val="24"/>
          <w:szCs w:val="24"/>
        </w:rPr>
      </w:pPr>
    </w:p>
    <w:p w14:paraId="7F6F8E0F">
      <w:pPr>
        <w:spacing w:after="0"/>
        <w:jc w:val="right"/>
        <w:rPr>
          <w:rFonts w:ascii="Times New Roman" w:hAnsi="Times New Roman" w:eastAsia="Calibri" w:cs="Times New Roman"/>
          <w:b/>
          <w:sz w:val="24"/>
          <w:szCs w:val="24"/>
        </w:rPr>
      </w:pPr>
      <w:r>
        <w:rPr>
          <w:rFonts w:ascii="Times New Roman" w:hAnsi="Times New Roman" w:eastAsia="Calibri" w:cs="Times New Roman"/>
          <w:b/>
          <w:sz w:val="24"/>
          <w:szCs w:val="24"/>
        </w:rPr>
        <w:t>Приложение 16</w:t>
      </w:r>
    </w:p>
    <w:p w14:paraId="6B9D0DB8">
      <w:pPr>
        <w:spacing w:after="0"/>
        <w:contextualSpacing/>
        <w:jc w:val="center"/>
        <w:rPr>
          <w:rFonts w:ascii="Times New Roman" w:hAnsi="Times New Roman" w:eastAsia="Calibri" w:cs="Times New Roman"/>
          <w:b/>
          <w:sz w:val="24"/>
          <w:szCs w:val="24"/>
        </w:rPr>
      </w:pPr>
      <w:r>
        <w:rPr>
          <w:rFonts w:ascii="Times New Roman" w:hAnsi="Times New Roman" w:eastAsia="Calibri" w:cs="Times New Roman"/>
          <w:b/>
          <w:sz w:val="24"/>
          <w:szCs w:val="24"/>
        </w:rPr>
        <w:t>Познавательное развитие</w:t>
      </w:r>
    </w:p>
    <w:p w14:paraId="4BF37134">
      <w:pPr>
        <w:spacing w:after="0"/>
        <w:jc w:val="center"/>
        <w:rPr>
          <w:rFonts w:ascii="Times New Roman" w:hAnsi="Times New Roman" w:eastAsia="Calibri" w:cs="Times New Roman"/>
          <w:b/>
          <w:sz w:val="24"/>
          <w:szCs w:val="24"/>
        </w:rPr>
      </w:pPr>
      <w:r>
        <w:rPr>
          <w:rFonts w:ascii="Times New Roman" w:hAnsi="Times New Roman" w:eastAsia="Calibri" w:cs="Times New Roman"/>
          <w:b/>
          <w:sz w:val="24"/>
          <w:szCs w:val="24"/>
        </w:rPr>
        <w:t xml:space="preserve">              Старший дошкольный возраст  (6 – 7 лет)</w:t>
      </w:r>
    </w:p>
    <w:tbl>
      <w:tblPr>
        <w:tblStyle w:val="9"/>
        <w:tblW w:w="15309"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2"/>
        <w:gridCol w:w="12757"/>
      </w:tblGrid>
      <w:tr w14:paraId="2BAFF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52" w:type="dxa"/>
          </w:tcPr>
          <w:p w14:paraId="62E00C94">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Направление развития</w:t>
            </w:r>
          </w:p>
        </w:tc>
        <w:tc>
          <w:tcPr>
            <w:tcW w:w="12757" w:type="dxa"/>
          </w:tcPr>
          <w:p w14:paraId="7525A30A">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Содержание образовательной деятельности</w:t>
            </w:r>
          </w:p>
          <w:p w14:paraId="6F8DA71B">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Педагог:</w:t>
            </w:r>
          </w:p>
        </w:tc>
      </w:tr>
      <w:tr w14:paraId="7AC85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45E8B053">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i/>
                <w:iCs/>
                <w:color w:val="000000"/>
                <w:sz w:val="24"/>
                <w:szCs w:val="24"/>
              </w:rPr>
              <w:t>Формирование сенсорных эталонов и познавательных действий</w:t>
            </w:r>
          </w:p>
        </w:tc>
        <w:tc>
          <w:tcPr>
            <w:tcW w:w="12757" w:type="dxa"/>
          </w:tcPr>
          <w:p w14:paraId="5BD59D5D">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использует разные по форме, цвету и величине сомасштабные геометрические фигуры (сенсорные эталоны формы и детали более сложных форм) для конструирования плоскостных изображений, выразительных узоров и многопредметных сюжетных композиций;</w:t>
            </w:r>
          </w:p>
          <w:p w14:paraId="577A02EA">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w:hAnsi="Times New Roman" w:eastAsia="Calibri" w:cs="Times New Roman"/>
                <w:color w:val="000000"/>
                <w:sz w:val="24"/>
                <w:szCs w:val="24"/>
              </w:rPr>
              <w:t>- учит классифицировать предметы по внешним и внутренним признакам (по цвету, красочности, привлекательности, обыденности и необычности, форме, размеру, весу, скорости передвижения, назначению и т. п.), систематизировать группы предметов по заданным и самостоятельно обнаруженным свойствам, описывать словами, что именно было сделано;</w:t>
            </w:r>
          </w:p>
          <w:p w14:paraId="33B3F2BE">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w:t>
            </w:r>
          </w:p>
          <w:p w14:paraId="1F91649F">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15566305">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w:t>
            </w:r>
          </w:p>
          <w:p w14:paraId="04C476BF">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поощряет умение детей обсуждать проблему, совместно находить способы её решения, проявлять инициативу;</w:t>
            </w:r>
          </w:p>
          <w:p w14:paraId="78F2A270">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обогащает представления о цифровых средствах познания окружающего мира, закрепляет правила безопасного обращения с ними.</w:t>
            </w:r>
          </w:p>
        </w:tc>
      </w:tr>
      <w:tr w14:paraId="0AB4C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7D888401">
            <w:pPr>
              <w:spacing w:after="0" w:line="240" w:lineRule="auto"/>
              <w:rPr>
                <w:rFonts w:ascii="Times New Roman" w:hAnsi="Times New Roman" w:eastAsia="Calibri" w:cs="Times New Roman"/>
                <w:i/>
                <w:iCs/>
                <w:color w:val="000000"/>
                <w:sz w:val="24"/>
                <w:szCs w:val="24"/>
              </w:rPr>
            </w:pPr>
            <w:r>
              <w:rPr>
                <w:rFonts w:ascii="Times New Roman" w:hAnsi="Times New Roman" w:eastAsia="Calibri" w:cs="Times New Roman"/>
                <w:i/>
                <w:iCs/>
                <w:color w:val="000000"/>
                <w:sz w:val="24"/>
                <w:szCs w:val="24"/>
              </w:rPr>
              <w:t>Формирование элементарных математических представлений</w:t>
            </w:r>
          </w:p>
        </w:tc>
        <w:tc>
          <w:tcPr>
            <w:tcW w:w="12757" w:type="dxa"/>
          </w:tcPr>
          <w:p w14:paraId="31B4A87C">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4369E6F4">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w:t>
            </w:r>
          </w:p>
          <w:p w14:paraId="3CEA4C8E">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28EC14CD">
            <w:pPr>
              <w:spacing w:after="0" w:line="240" w:lineRule="auto"/>
              <w:jc w:val="both"/>
              <w:rPr>
                <w:rFonts w:ascii="Times New Roman" w:hAnsi="Times New Roman" w:eastAsia="Calibri" w:cs="Times New Roman"/>
                <w:color w:val="000000"/>
                <w:sz w:val="24"/>
                <w:szCs w:val="24"/>
              </w:rPr>
            </w:pPr>
            <w:r>
              <w:rPr>
                <w:rFonts w:ascii="Times New Roman CYR" w:hAnsi="Times New Roman CYR" w:eastAsia="Times New Roman" w:cs="Times New Roman CYR"/>
                <w:sz w:val="24"/>
                <w:szCs w:val="24"/>
                <w:lang w:eastAsia="ru-RU"/>
              </w:rPr>
              <w:t>-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w:t>
            </w:r>
          </w:p>
          <w:p w14:paraId="589399A0">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учит считать по заданной мерке (счет со сменой основания), когда за единицу принимается не один, а несколько предметов или часть предмета; делить предметы на несколько равных частей (на 2, 4, 6, 8 и т.д.) путем сгибания (бумаги, ткани, шнура и др.) с целью установления отношения «часть — целое»;</w:t>
            </w:r>
          </w:p>
          <w:p w14:paraId="3D974C7E">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color w:val="000000"/>
                <w:sz w:val="24"/>
                <w:szCs w:val="24"/>
              </w:rPr>
              <w:t xml:space="preserve">- </w:t>
            </w:r>
            <w:r>
              <w:rPr>
                <w:rFonts w:ascii="Times New Roman CYR" w:hAnsi="Times New Roman CYR" w:eastAsia="Times New Roman" w:cs="Times New Roman CYR"/>
                <w:sz w:val="24"/>
                <w:szCs w:val="24"/>
                <w:lang w:eastAsia="ru-RU"/>
              </w:rPr>
              <w:t>закрепляет умения ориентироваться на местности и показывает способы ориентировки в двухмерном пространстве, по схеме, плану</w:t>
            </w:r>
            <w:r>
              <w:rPr>
                <w:rFonts w:ascii="Times New Roman" w:hAnsi="Times New Roman" w:eastAsia="Calibri" w:cs="Times New Roman"/>
                <w:color w:val="000000"/>
                <w:sz w:val="24"/>
                <w:szCs w:val="24"/>
              </w:rPr>
              <w:t xml:space="preserve">, в том числе на </w:t>
            </w:r>
            <w:r>
              <w:rPr>
                <w:rFonts w:ascii="Times New Roman CYR" w:hAnsi="Times New Roman CYR" w:eastAsia="Times New Roman" w:cs="Times New Roman CYR"/>
                <w:sz w:val="24"/>
                <w:szCs w:val="24"/>
                <w:lang w:eastAsia="ru-RU"/>
              </w:rPr>
              <w:t>странице тетради в клетку</w:t>
            </w:r>
            <w:r>
              <w:rPr>
                <w:rFonts w:ascii="Times New Roman" w:hAnsi="Times New Roman" w:eastAsia="Calibri" w:cs="Times New Roman"/>
                <w:color w:val="000000"/>
                <w:sz w:val="24"/>
                <w:szCs w:val="24"/>
              </w:rPr>
              <w:t>, листе бумаги, альбома, странице книги; описывать расположение объекта в пространстве и на плоскости;</w:t>
            </w:r>
            <w:r>
              <w:rPr>
                <w:rFonts w:ascii="Times New Roman" w:hAnsi="Times New Roman" w:eastAsia="Calibri" w:cs="Times New Roman"/>
                <w:sz w:val="24"/>
                <w:szCs w:val="24"/>
              </w:rPr>
              <w:t xml:space="preserve"> </w:t>
            </w:r>
          </w:p>
          <w:p w14:paraId="0EFB586E">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sz w:val="24"/>
                <w:szCs w:val="24"/>
              </w:rPr>
              <w:t>- организует деятельность по формированию у детей ориентировки в пространстве по направлениям (вправо, влево, правая сторона, левая сторона, верхняя, нижняя линейка, клеточка);</w:t>
            </w:r>
          </w:p>
          <w:p w14:paraId="0637E03B">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4A267D72">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подводит к пониманию того, как образуются числа второго десятка; учит определять предыдущее и последующее к названному числу, определять отношения между числами (равенство, неравенство, больше, меньше); определять состав чисел до 10 из двух меньших;</w:t>
            </w:r>
          </w:p>
          <w:p w14:paraId="0CD5F399">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знакомит с цифрами от 0 до 9; знаками: «=» (равно), «≠» (не равно), «&gt;» (больше), «&lt;» (меньше);</w:t>
            </w:r>
          </w:p>
          <w:p w14:paraId="51F405EF">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предлагает составлять и решать несложные задачи на сложение и вычитание (в пределах 10), пользуясь цифрами и знаками «+», «–», «=»;</w:t>
            </w:r>
          </w:p>
          <w:p w14:paraId="52D79189">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6AD0C131">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развивает единый темп и ритм в общегрупповой работе, где необходимо согласование действий и сопровождающей их речи (произнесение считалок, рифмовок и др.);</w:t>
            </w:r>
          </w:p>
          <w:p w14:paraId="613B3FF1">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учит измерять линейкой, определять результаты измерения в сантиметрах, изображать отрезки заданной длины с помощью линейки;</w:t>
            </w:r>
          </w:p>
          <w:p w14:paraId="5216B854">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продолжает учить рисовать символические изображения предметов из геометрических фигур в тетради в клетку;</w:t>
            </w:r>
          </w:p>
          <w:p w14:paraId="1536100C">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закрепляет умение писать цифры от 1 до 10.</w:t>
            </w:r>
          </w:p>
        </w:tc>
      </w:tr>
      <w:tr w14:paraId="15D65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2014B1F7">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i/>
                <w:iCs/>
                <w:color w:val="000000"/>
                <w:sz w:val="24"/>
                <w:szCs w:val="24"/>
              </w:rPr>
              <w:t>Расширение представлений о себе, других людях, объектах окружающего мира</w:t>
            </w:r>
          </w:p>
        </w:tc>
        <w:tc>
          <w:tcPr>
            <w:tcW w:w="12757" w:type="dxa"/>
          </w:tcPr>
          <w:p w14:paraId="6F63373E">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выясняет, знает ли ребенок свой возраст и день рождения, свой адрес, телефон и т.п.; предлагает описать свой воскресный день, рассказать о впечатлениях от экскурсии, похода в музей или театр, в гости; помогает ориентироваться по дням недели, называть текущий месяц; определять время по часам с точностью до получаса;</w:t>
            </w:r>
          </w:p>
          <w:p w14:paraId="6D82A7EB">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с целью обогащения представлений о многообразии окружающего мира, обращается к личному опыту детей, полученному во время поездок и путешествий с родителями, на экскурсиях, в музеях: о наиболее интересных предметах-сувенирах (камнях, ракушках, растениях, куклах, играх и пр.) или событиях (катание на лодке по озеру, с горы на лыжах, на пони и пр.);</w:t>
            </w:r>
          </w:p>
          <w:p w14:paraId="78A803F7">
            <w:pPr>
              <w:spacing w:after="0" w:line="240" w:lineRule="auto"/>
              <w:jc w:val="both"/>
              <w:rPr>
                <w:rFonts w:ascii="Times New Roman" w:hAnsi="Times New Roman" w:eastAsia="Calibri" w:cs="Times New Roman"/>
                <w:color w:val="000000"/>
                <w:sz w:val="24"/>
                <w:szCs w:val="24"/>
              </w:rPr>
            </w:pPr>
            <w:r>
              <w:rPr>
                <w:rFonts w:ascii="Times New Roman CYR" w:hAnsi="Times New Roman CYR" w:eastAsia="Times New Roman" w:cs="Times New Roman CYR"/>
                <w:sz w:val="24"/>
                <w:szCs w:val="24"/>
                <w:lang w:eastAsia="ru-RU"/>
              </w:rPr>
              <w:t>- раскрывает и уточняет назначения общественных учреждений, разных видов транспорта, рассказывает о местах труда и отдыха людей в городе;</w:t>
            </w:r>
          </w:p>
          <w:p w14:paraId="49CD421E">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организует сбор простейших коллекций (открыток, фигурок, марок, других интересных предметов, на основе которых создаются мини-музеи), учитывая индивидуальные предпочтения детей;</w:t>
            </w:r>
          </w:p>
          <w:p w14:paraId="7B4C3FEB">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знакомит детей с историей семьи, историей детского сада, города — по фотографиям, документам, рассказам; формирует представления о том, что образ жизни людей изменяется с течением времени: знакомит с тем, как строили города, как были устроены дома людей, какую носили одежду, что ели, где брали продукты и как готовили пищу, чем занимались взрослые и дети, на чем они путешествовали и как все это изменилось, максимально</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включая их собственные представления об этом и расширяя их;</w:t>
            </w:r>
          </w:p>
          <w:p w14:paraId="1DFDB335">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обогащает представления детей об отдельных процессах производства и потребления продуктов питания, одежды, предметов домашнего хозяйства, материалов, из которых</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сделаны окружающие предметы, о профессиях и занятиях людей, о характере взаимоотношений между людьми в процессе труда;</w:t>
            </w:r>
          </w:p>
          <w:p w14:paraId="2D17D711">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формирует представления об некоторых современных профессиях (журналист, певец, режиссер, программист и др.).</w:t>
            </w:r>
          </w:p>
          <w:p w14:paraId="044A438D">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организует самостоятельную, интересную для детей поисково-</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исследовательскую деятельность (проведение наблюдений, опытов, поиск информации в литературе и т.п.), стараясь не перегружать детей большим количеством отдельных сведений энциклопедического характера, обсуждает с детьми, как устроены разные книги, как ими пользоваться; вместе с детьми находит интересующую детей информацию в детских энциклопедиях, словарях и справочниках, тем самым поддерживая уходящий сегодня интерес к такого типа носителям информации;</w:t>
            </w:r>
          </w:p>
          <w:p w14:paraId="07FFDD9D">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способствует формированию у детей умения ориентироваться в окружающем мире по символам и знакам; знакомит с основными знаками дорожного движения для пешеходов, показывает устройство планов помещений и карт, календарей и ежедневников, расписаний и планов на будущее, составляет их вместе с детьми и поощряет к использованию в играх; показывает, как пользоваться дневниками, тетрадями, а также знакомит с деньгами,</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предлагает делать для игр разных видов игрушечные образцы, придумывать свои знаки и символы.</w:t>
            </w:r>
          </w:p>
        </w:tc>
      </w:tr>
      <w:tr w14:paraId="4774C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3819A629">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i/>
                <w:iCs/>
                <w:color w:val="000000"/>
                <w:sz w:val="24"/>
                <w:szCs w:val="24"/>
              </w:rPr>
              <w:t>Формирование представления детей о малой родине и Отечестве, о социокультурных</w:t>
            </w:r>
            <w:r>
              <w:rPr>
                <w:rFonts w:ascii="Times New Roman" w:hAnsi="Times New Roman" w:eastAsia="Calibri" w:cs="Times New Roman"/>
                <w:color w:val="000000"/>
                <w:sz w:val="24"/>
                <w:szCs w:val="24"/>
              </w:rPr>
              <w:br w:type="textWrapping"/>
            </w:r>
            <w:r>
              <w:rPr>
                <w:rFonts w:ascii="Times New Roman" w:hAnsi="Times New Roman" w:eastAsia="Calibri" w:cs="Times New Roman"/>
                <w:i/>
                <w:iCs/>
                <w:color w:val="000000"/>
                <w:sz w:val="24"/>
                <w:szCs w:val="24"/>
              </w:rPr>
              <w:t>ценностях нашего народа, об отечественных традициях и праздниках, многообразии стран</w:t>
            </w:r>
            <w:r>
              <w:rPr>
                <w:rFonts w:ascii="Times New Roman" w:hAnsi="Times New Roman" w:eastAsia="Calibri" w:cs="Times New Roman"/>
                <w:color w:val="000000"/>
                <w:sz w:val="24"/>
                <w:szCs w:val="24"/>
              </w:rPr>
              <w:br w:type="textWrapping"/>
            </w:r>
            <w:r>
              <w:rPr>
                <w:rFonts w:ascii="Times New Roman" w:hAnsi="Times New Roman" w:eastAsia="Calibri" w:cs="Times New Roman"/>
                <w:i/>
                <w:iCs/>
                <w:color w:val="000000"/>
                <w:sz w:val="24"/>
                <w:szCs w:val="24"/>
              </w:rPr>
              <w:t>и народов мира</w:t>
            </w:r>
          </w:p>
        </w:tc>
        <w:tc>
          <w:tcPr>
            <w:tcW w:w="12757" w:type="dxa"/>
          </w:tcPr>
          <w:p w14:paraId="75179543">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w:t>
            </w:r>
          </w:p>
          <w:p w14:paraId="713B4D1E">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формирует уважительное отношение к символике России, используя дни государственных праздников и другие городские (сельские) мероприятия;</w:t>
            </w:r>
          </w:p>
          <w:p w14:paraId="5CA6DD68">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раскрывает об истории города и выдающихся горожанах, традициях городской жизни;</w:t>
            </w:r>
          </w:p>
          <w:p w14:paraId="6FE3CF9F">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xml:space="preserve">- знакомит с достопримечательностями родного города, края, России в целом; народными промыслами, национальной одеждой и кухней народов России; </w:t>
            </w:r>
          </w:p>
          <w:p w14:paraId="174877F6">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xml:space="preserve">- знакомит детей в самых общих чертах в интересной и доступной для них форме с государственным устройством России, с армией, флотом, авиацией, с работой политиков и общественных деятелей; показывает старые вещи и документы, связанные с историей города,  России; </w:t>
            </w:r>
          </w:p>
          <w:p w14:paraId="3B20BDD9">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воспитывает у детей чувство гордости за достижения своей страны, ее граждан, например, первым космонавтом на Земле был россиянин Юрий Гагарин, музыку к известному во всем мире балету «Щелкунчик» написал русский композитор П.И.Чайковский и т.п.; учит осознавать торжественность национальных праздников, радоваться</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успехам других;</w:t>
            </w:r>
          </w:p>
          <w:p w14:paraId="19CE5F6B">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посредством поисковой и игровой деятельности  побуждает проявление интереса детей к ярким фактам из истории и культуры страны и общества, некоторым выдающимся людям города, края, России;</w:t>
            </w:r>
          </w:p>
          <w:p w14:paraId="20B8DFEF">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представление о планете Земля как общем доме людей, о многообразии стран и народов мира на ней;</w:t>
            </w:r>
          </w:p>
          <w:p w14:paraId="308BD0A2">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знакомит детей с глобусом, показывает, где на глобусе и на карте находятся Россия, Москва, красноярский край, г. Краснярск, г. Енисейск, ближайшие села и деревни, с какими странами граничит наша страна, как живут в других странах люди, чем знаменита Россия, чем гордятся другие страны;</w:t>
            </w:r>
          </w:p>
          <w:p w14:paraId="703EB353">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помогает находить причины и следствия событий, происходящих в историко-географическом пространстве; сравнивать свой образ жизни с образом жизни других людей, живших в другом времени или в другой географической области; выделять общее и частное</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в поведении людей и явлениях культуры и т.д.;</w:t>
            </w:r>
          </w:p>
          <w:p w14:paraId="721675A3">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помогает прокладывать на карте маршруты для разыгрывания исторических путешествий: «как Ермак Сибирь покорял», «как для рождественских пряников пряности привезли», «как на ярмарку в Москву товары доставили», «как приехали на Русь мастера Кремль строить» и т.д.;</w:t>
            </w:r>
          </w:p>
          <w:p w14:paraId="297F4025">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xml:space="preserve">-  дает детям сведения о нескольких народах, населяющих Россию, о том, что дети, посещающие группу, могут быть представителями разных национальностей и культур, говорить на разных языках; </w:t>
            </w:r>
          </w:p>
          <w:p w14:paraId="73C73115">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подводит к пониманию того, что жизнь людей устроена по-разному в Африке, на Севере, в Индии и т.д.; что люди могут жить, питаться, одеваться иначе, чем мы привыкли.</w:t>
            </w:r>
          </w:p>
        </w:tc>
      </w:tr>
      <w:tr w14:paraId="3F5E0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7030C3C0">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i/>
                <w:iCs/>
                <w:color w:val="000000"/>
                <w:sz w:val="24"/>
                <w:szCs w:val="24"/>
              </w:rPr>
              <w:t>Формирование  представлений о планете Земля как общем доме людей, об</w:t>
            </w:r>
            <w:r>
              <w:rPr>
                <w:rFonts w:ascii="Times New Roman" w:hAnsi="Times New Roman" w:eastAsia="Calibri" w:cs="Times New Roman"/>
                <w:color w:val="000000"/>
                <w:sz w:val="24"/>
                <w:szCs w:val="24"/>
              </w:rPr>
              <w:br w:type="textWrapping"/>
            </w:r>
            <w:r>
              <w:rPr>
                <w:rFonts w:ascii="Times New Roman" w:hAnsi="Times New Roman" w:eastAsia="Calibri" w:cs="Times New Roman"/>
                <w:i/>
                <w:iCs/>
                <w:color w:val="000000"/>
                <w:sz w:val="24"/>
                <w:szCs w:val="24"/>
              </w:rPr>
              <w:t xml:space="preserve">особенностях ее природы </w:t>
            </w:r>
          </w:p>
        </w:tc>
        <w:tc>
          <w:tcPr>
            <w:tcW w:w="12757" w:type="dxa"/>
          </w:tcPr>
          <w:p w14:paraId="64EFB8D2">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расширяет и актуализирует представления детей о многообразии природного мира родного края, различных областей и регионов России и на Земле;</w:t>
            </w:r>
          </w:p>
          <w:p w14:paraId="650195E9">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w:t>
            </w:r>
          </w:p>
          <w:p w14:paraId="73E032AE">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организует наблюдения детей за поведением животных, учит выделять характерные особенности их внешнего вида (покрыты шерстью, перьями и т. п.), способы поведения, передвижения (бегают, прыгают, летают, садятся на деревья, плавают и могут передвигаться по суше), питания (питаются молоком, мясом, мелкими насекомыми, семенами, листьями</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растений и др.); помогает устанавливать общее и различное в их внешнем виде, поведении и приспособлении к окружающей среде;</w:t>
            </w:r>
          </w:p>
          <w:p w14:paraId="45F539EE">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закрепляет умение сравнивать, выделять свойства объектов, классифицировать их по признакам;</w:t>
            </w:r>
          </w:p>
          <w:p w14:paraId="326A9574">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518EF6BA">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более углубленно знакомит детей с объектами неживой и живой природы: камнями, песком, глиной, их использованием человеком; свойствами воды, воздуха, ветром —движением воздуха, который способствует опылению растений, распространению семян, движению парусных судов, помогает человеку переносить жару; сильный ветер приносит штормы, бури, ураганы, что иногда приводит к разрушению жилья человека, к морским кораблекрушениям); с почвой и ее ролью в жизни растений; солнцем (свет и тепло), растениями, животными; с разнообразием водоемов (река, озеро, море, океан и др.), причинами и последствиями их загрязнения и необходимостью охраны, с зависимостью состояния природных объектов с характером деятельности человека;</w:t>
            </w:r>
          </w:p>
          <w:p w14:paraId="2E15692A">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w:t>
            </w:r>
          </w:p>
          <w:p w14:paraId="054E2BEB">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w:t>
            </w:r>
          </w:p>
          <w:p w14:paraId="4A4355F8">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знакомит с использованием человеком свойств неживой природы для хозяйственных нужд (ветряные мельницы, водохранилища, солнечные батареи, ледяные катки); </w:t>
            </w:r>
          </w:p>
          <w:p w14:paraId="493B0207">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знакомит с некоторыми небесными телами (планеты, кометы, звезды), ролью солнечного света, тепла в жизни живой природы;</w:t>
            </w:r>
          </w:p>
          <w:p w14:paraId="3BC0232B">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знакомит детей с тем, что Земля — шар, что она вращается вокруг Солнца, а Луна— вокруг Земли, что есть другие планеты; организует наблюдения за солнцем (где оно всходит и где заходит, какого цвета утренние и вечерние лучи солнца, как зависит яркость от местоположения солнца); рассказывает об освоении космоса и использовании спутников для хозяйственной деятельности человека; создает условия для реализации полученных представлений в разных видах продуктивной деятельности и в игре детей;</w:t>
            </w:r>
          </w:p>
          <w:p w14:paraId="29B25A97">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0AAE89FD">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закрепляет правила поведения в природе, воспитывает осознанное, бережное и заботливое отношение к природе и её ресурсам;</w:t>
            </w:r>
          </w:p>
          <w:p w14:paraId="1CCCD0BE">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знакомит детей с фактами отрицательного и положительного воздействия человека на природу; с природоохранными территориями (заповедники, природные и национальные парки и т. п.), с охраной редких видов животных и растений и причинами их исчезновения (Красными книгами); привлекает детей вместе с родителями к участию в различных</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природоохранных акциях, экологических праздниках (изготовление и развешивание кормушек, скворечников, посадка деревьев и других растений, создание природоохранных знаков, празднование Дня птиц, Дня Земли и т.п.);</w:t>
            </w:r>
          </w:p>
          <w:p w14:paraId="26DF21E5">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формирует природоохранные навыки поведения в природных условиях и населенных пунктах, показывая на основе исследовательской деятельности, например, почему нужно уносить мусор с собой после отдыха или бросать в урны; не рвать цветы, потому что пчелам будет негде собирать нектар, а бабочкам — прятаться от птиц и т.п.;</w:t>
            </w:r>
          </w:p>
        </w:tc>
      </w:tr>
      <w:tr w14:paraId="61006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0C5FD94E">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i/>
                <w:iCs/>
                <w:color w:val="000000"/>
                <w:sz w:val="24"/>
                <w:szCs w:val="24"/>
              </w:rPr>
              <w:t>Процесс конструирования из строительного материала и деталей конструкторов</w:t>
            </w:r>
          </w:p>
        </w:tc>
        <w:tc>
          <w:tcPr>
            <w:tcW w:w="12757" w:type="dxa"/>
          </w:tcPr>
          <w:p w14:paraId="782F10D7">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реализует развивающую систему обучения конструированию: преобразование образца по условиям (построить мост через реку определенной ширины для транспорта; мост и для пешеходов и для транспорта; двухэтажный мебельный магазин, пожарную часть для</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конкретных машин, такой же дом, что и образец, но чтобы балкон был с той же стороны, что и вход и пр.), затем — по схемам, а затем — по собственному замыслу детей;</w:t>
            </w:r>
          </w:p>
          <w:p w14:paraId="16E9FF71">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учит детей конструировать знакомые объекты по фотографии, рисунку, схеме, а также инициирует конструирование по собственному замыслу детей;</w:t>
            </w:r>
          </w:p>
          <w:p w14:paraId="671BFF19">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содействует в процессе конструирования по условиям формированию у детей средств построения собственной деятельности (создание замысла, соответствующего условиям, планирование, отбор и «изобретение» новых способов, контроль) и осознание способа выполнения;</w:t>
            </w:r>
          </w:p>
          <w:p w14:paraId="137FE5CA">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организует коллективное конструирование на основе создания общего замысла и распределения его содержания между детьми, формирует умение договариваться и строить совместную деятельность;</w:t>
            </w:r>
          </w:p>
          <w:p w14:paraId="3069EC45">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предлагает детям задачи проблемного характера: достраивание блоков разных конфигураций (Г-образная, Т-образная, П-образная фигуры и т. п.), сделанных взрослым, с целью создания разных конструкций на одной и той же основе, а также выразительных и оригинальных «образов» (конструкций), включение их в более широкий контекст;</w:t>
            </w:r>
          </w:p>
          <w:p w14:paraId="5C8DB69F">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учит встраивать в свои конструкции механические элементы: подвижные колеса, вращающееся основание подъемного крана и т.п., использовать созданные конструкции в играх;</w:t>
            </w:r>
          </w:p>
          <w:p w14:paraId="1F0DF7E7">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способствует развертыванию детских игр с использованием полученных конструкций.</w:t>
            </w:r>
          </w:p>
        </w:tc>
      </w:tr>
    </w:tbl>
    <w:p w14:paraId="6A5E2F34">
      <w:pPr>
        <w:spacing w:after="0"/>
        <w:jc w:val="right"/>
        <w:rPr>
          <w:rFonts w:ascii="Times New Roman" w:hAnsi="Times New Roman" w:eastAsia="Calibri" w:cs="Times New Roman"/>
          <w:b/>
          <w:sz w:val="28"/>
          <w:szCs w:val="28"/>
        </w:rPr>
      </w:pPr>
    </w:p>
    <w:p w14:paraId="20D65887">
      <w:pPr>
        <w:spacing w:after="0"/>
        <w:jc w:val="right"/>
        <w:rPr>
          <w:rFonts w:ascii="Times New Roman" w:hAnsi="Times New Roman" w:eastAsia="Calibri" w:cs="Times New Roman"/>
          <w:b/>
          <w:sz w:val="24"/>
          <w:szCs w:val="24"/>
        </w:rPr>
      </w:pPr>
      <w:r>
        <w:rPr>
          <w:rFonts w:ascii="Times New Roman" w:hAnsi="Times New Roman" w:eastAsia="Calibri" w:cs="Times New Roman"/>
          <w:b/>
          <w:sz w:val="24"/>
          <w:szCs w:val="24"/>
        </w:rPr>
        <w:t>Приложение 17</w:t>
      </w:r>
    </w:p>
    <w:p w14:paraId="61886F01">
      <w:pPr>
        <w:spacing w:after="0"/>
        <w:contextualSpacing/>
        <w:jc w:val="center"/>
        <w:rPr>
          <w:rFonts w:ascii="Times New Roman" w:hAnsi="Times New Roman" w:eastAsia="Calibri" w:cs="Times New Roman"/>
          <w:b/>
          <w:sz w:val="24"/>
          <w:szCs w:val="24"/>
        </w:rPr>
      </w:pPr>
      <w:r>
        <w:rPr>
          <w:rFonts w:ascii="Times New Roman" w:hAnsi="Times New Roman" w:eastAsia="Calibri" w:cs="Times New Roman"/>
          <w:b/>
          <w:sz w:val="24"/>
          <w:szCs w:val="24"/>
        </w:rPr>
        <w:t>Речевое  развитие</w:t>
      </w:r>
    </w:p>
    <w:p w14:paraId="5CD74435">
      <w:pPr>
        <w:spacing w:after="0"/>
        <w:jc w:val="center"/>
        <w:rPr>
          <w:rFonts w:ascii="Times New Roman" w:hAnsi="Times New Roman" w:eastAsia="Calibri" w:cs="Times New Roman"/>
          <w:b/>
          <w:sz w:val="24"/>
          <w:szCs w:val="24"/>
        </w:rPr>
      </w:pPr>
      <w:r>
        <w:rPr>
          <w:rFonts w:ascii="Times New Roman" w:hAnsi="Times New Roman" w:eastAsia="Calibri" w:cs="Times New Roman"/>
          <w:b/>
          <w:sz w:val="24"/>
          <w:szCs w:val="24"/>
        </w:rPr>
        <w:t xml:space="preserve">              Ранний возраст (1 – 2 года)</w:t>
      </w:r>
    </w:p>
    <w:tbl>
      <w:tblPr>
        <w:tblStyle w:val="9"/>
        <w:tblW w:w="15309"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2"/>
        <w:gridCol w:w="12757"/>
      </w:tblGrid>
      <w:tr w14:paraId="0ACA0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7F36102E">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Направление развития</w:t>
            </w:r>
          </w:p>
        </w:tc>
        <w:tc>
          <w:tcPr>
            <w:tcW w:w="12757" w:type="dxa"/>
          </w:tcPr>
          <w:p w14:paraId="3F5676B1">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Содержание образовательной деятельности</w:t>
            </w:r>
          </w:p>
          <w:p w14:paraId="67B16926">
            <w:pPr>
              <w:spacing w:after="0" w:line="240" w:lineRule="auto"/>
              <w:jc w:val="both"/>
              <w:rPr>
                <w:rFonts w:ascii="Times New Roman" w:hAnsi="Times New Roman" w:eastAsia="Calibri" w:cs="Times New Roman"/>
                <w:b/>
                <w:sz w:val="24"/>
                <w:szCs w:val="24"/>
              </w:rPr>
            </w:pPr>
            <w:r>
              <w:rPr>
                <w:rFonts w:ascii="Times New Roman" w:hAnsi="Times New Roman" w:eastAsia="Calibri" w:cs="Times New Roman"/>
                <w:sz w:val="24"/>
                <w:szCs w:val="24"/>
              </w:rPr>
              <w:t>Педагог:</w:t>
            </w:r>
          </w:p>
        </w:tc>
      </w:tr>
      <w:tr w14:paraId="4C489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4A8E0221">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i/>
                <w:iCs/>
                <w:color w:val="000000"/>
                <w:sz w:val="24"/>
                <w:szCs w:val="24"/>
              </w:rPr>
              <w:t>Развитие  понимания речи</w:t>
            </w:r>
          </w:p>
        </w:tc>
        <w:tc>
          <w:tcPr>
            <w:tcW w:w="12757" w:type="dxa"/>
          </w:tcPr>
          <w:p w14:paraId="2BB8B271">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w:t>
            </w:r>
          </w:p>
          <w:p w14:paraId="6E3E845F">
            <w:pPr>
              <w:spacing w:after="0" w:line="274" w:lineRule="exact"/>
              <w:jc w:val="both"/>
              <w:rPr>
                <w:rFonts w:ascii="Times New Roman" w:hAnsi="Times New Roman" w:eastAsia="Times New Roman" w:cs="Times New Roman"/>
                <w:color w:val="000000"/>
                <w:sz w:val="24"/>
                <w:szCs w:val="24"/>
                <w:lang w:eastAsia="ru-RU" w:bidi="ru-RU"/>
              </w:rPr>
            </w:pPr>
            <w:r>
              <w:rPr>
                <w:rFonts w:ascii="Times New Roman CYR" w:hAnsi="Times New Roman CYR" w:eastAsia="Times New Roman" w:cs="Times New Roman CYR"/>
                <w:sz w:val="24"/>
                <w:szCs w:val="24"/>
                <w:lang w:eastAsia="ru-RU"/>
              </w:rPr>
              <w:t xml:space="preserve">- </w:t>
            </w:r>
            <w:r>
              <w:rPr>
                <w:rFonts w:ascii="Times New Roman" w:hAnsi="Times New Roman" w:eastAsia="Times New Roman" w:cs="Times New Roman"/>
                <w:color w:val="000000"/>
                <w:sz w:val="24"/>
                <w:szCs w:val="24"/>
                <w:lang w:eastAsia="ru-RU" w:bidi="ru-RU"/>
              </w:rPr>
              <w:t>в процессе режимных моментов и бытовых ситуаций подводит ребенка к пониманию функций предметов и действий с ними (это носочки, это туфельки, наденем туфельки на ножки);</w:t>
            </w:r>
          </w:p>
          <w:p w14:paraId="025757AA">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14:paraId="3E022C12">
            <w:pPr>
              <w:widowControl w:val="0"/>
              <w:tabs>
                <w:tab w:val="left" w:pos="769"/>
              </w:tabs>
              <w:spacing w:after="0" w:line="274" w:lineRule="exact"/>
              <w:jc w:val="both"/>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4"/>
                <w:szCs w:val="24"/>
                <w:lang w:eastAsia="ru-RU" w:bidi="ru-RU"/>
              </w:rPr>
              <w:t>- побуждает вопросами отыскивать предметы, игрушки (Где собачка? Где у собачки носик?);</w:t>
            </w:r>
          </w:p>
          <w:p w14:paraId="0D488B77">
            <w:pPr>
              <w:widowControl w:val="0"/>
              <w:tabs>
                <w:tab w:val="left" w:pos="769"/>
              </w:tabs>
              <w:spacing w:after="0" w:line="274" w:lineRule="exact"/>
              <w:jc w:val="both"/>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4"/>
                <w:szCs w:val="24"/>
                <w:lang w:eastAsia="ru-RU" w:bidi="ru-RU"/>
              </w:rPr>
              <w:t>- учит узнавать предметы на картинке (петушок, часы, собачка и т.п.);</w:t>
            </w:r>
          </w:p>
          <w:p w14:paraId="44A73114">
            <w:pPr>
              <w:widowControl w:val="0"/>
              <w:tabs>
                <w:tab w:val="left" w:pos="769"/>
              </w:tabs>
              <w:spacing w:after="0" w:line="274" w:lineRule="exact"/>
              <w:jc w:val="both"/>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4"/>
                <w:szCs w:val="24"/>
                <w:lang w:eastAsia="ru-RU" w:bidi="ru-RU"/>
              </w:rPr>
              <w:t>- демонстрирует одно и то же действие с разными игрушками (покормим куклу, по</w:t>
            </w:r>
            <w:r>
              <w:rPr>
                <w:rFonts w:ascii="Times New Roman" w:hAnsi="Times New Roman" w:eastAsia="Times New Roman" w:cs="Times New Roman"/>
                <w:color w:val="000000"/>
                <w:sz w:val="24"/>
                <w:szCs w:val="24"/>
                <w:lang w:eastAsia="ru-RU" w:bidi="ru-RU"/>
              </w:rPr>
              <w:softHyphen/>
            </w:r>
            <w:r>
              <w:rPr>
                <w:rFonts w:ascii="Times New Roman" w:hAnsi="Times New Roman" w:eastAsia="Times New Roman" w:cs="Times New Roman"/>
                <w:color w:val="000000"/>
                <w:sz w:val="24"/>
                <w:szCs w:val="24"/>
                <w:lang w:eastAsia="ru-RU" w:bidi="ru-RU"/>
              </w:rPr>
              <w:t>кормим собачку, покормим киску), разные действия с одной и той же игрушкой (покатаем собачку, погладим ее, покормим, уложим спать);</w:t>
            </w:r>
          </w:p>
          <w:p w14:paraId="2337489F">
            <w:pPr>
              <w:widowControl w:val="0"/>
              <w:tabs>
                <w:tab w:val="left" w:pos="769"/>
              </w:tabs>
              <w:spacing w:after="0" w:line="274" w:lineRule="exact"/>
              <w:jc w:val="both"/>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4"/>
                <w:szCs w:val="24"/>
                <w:lang w:eastAsia="ru-RU" w:bidi="ru-RU"/>
              </w:rPr>
              <w:t>- побуждает соотносить действия со словом, выполнять несложные просьбы (принеси кубик, уложи мишку спать).</w:t>
            </w:r>
          </w:p>
          <w:p w14:paraId="72B6CADD">
            <w:pPr>
              <w:widowControl w:val="0"/>
              <w:tabs>
                <w:tab w:val="left" w:pos="769"/>
              </w:tabs>
              <w:spacing w:after="0" w:line="274" w:lineRule="exact"/>
              <w:jc w:val="both"/>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4"/>
                <w:szCs w:val="24"/>
                <w:lang w:eastAsia="ru-RU" w:bidi="ru-RU"/>
              </w:rPr>
              <w:t>- привлекает внимание к разыгрыванию небольших сценок с игрушками, сопровождая действия словом (Катя гуляет. Покормим её. Уложим спать.);</w:t>
            </w:r>
          </w:p>
        </w:tc>
      </w:tr>
      <w:tr w14:paraId="09E73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148203CE">
            <w:pPr>
              <w:spacing w:after="0" w:line="240" w:lineRule="auto"/>
              <w:rPr>
                <w:rFonts w:ascii="Times New Roman" w:hAnsi="Times New Roman" w:eastAsia="Calibri" w:cs="Times New Roman"/>
                <w:i/>
                <w:iCs/>
                <w:color w:val="000000"/>
                <w:sz w:val="24"/>
                <w:szCs w:val="24"/>
              </w:rPr>
            </w:pPr>
            <w:r>
              <w:rPr>
                <w:rFonts w:ascii="Times New Roman" w:hAnsi="Times New Roman" w:eastAsia="Calibri" w:cs="Times New Roman"/>
                <w:i/>
                <w:iCs/>
                <w:color w:val="000000"/>
                <w:sz w:val="24"/>
                <w:szCs w:val="24"/>
              </w:rPr>
              <w:t>Развитие активной речи</w:t>
            </w:r>
          </w:p>
        </w:tc>
        <w:tc>
          <w:tcPr>
            <w:tcW w:w="12757" w:type="dxa"/>
          </w:tcPr>
          <w:p w14:paraId="04D7C754">
            <w:pPr>
              <w:widowControl w:val="0"/>
              <w:spacing w:after="0" w:line="274" w:lineRule="exact"/>
              <w:jc w:val="both"/>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4"/>
                <w:szCs w:val="24"/>
                <w:lang w:eastAsia="ru-RU" w:bidi="ru-RU"/>
              </w:rPr>
              <w:t>- сопровождает свои действия словами, комментирует действия ребенка, задает вопро</w:t>
            </w:r>
            <w:r>
              <w:rPr>
                <w:rFonts w:ascii="Times New Roman" w:hAnsi="Times New Roman" w:eastAsia="Times New Roman" w:cs="Times New Roman"/>
                <w:color w:val="000000"/>
                <w:sz w:val="24"/>
                <w:szCs w:val="24"/>
                <w:lang w:eastAsia="ru-RU" w:bidi="ru-RU"/>
              </w:rPr>
              <w:softHyphen/>
            </w:r>
            <w:r>
              <w:rPr>
                <w:rFonts w:ascii="Times New Roman" w:hAnsi="Times New Roman" w:eastAsia="Times New Roman" w:cs="Times New Roman"/>
                <w:color w:val="000000"/>
                <w:sz w:val="24"/>
                <w:szCs w:val="24"/>
                <w:lang w:eastAsia="ru-RU" w:bidi="ru-RU"/>
              </w:rPr>
              <w:t>сы (кто? что? что делает?);</w:t>
            </w:r>
          </w:p>
          <w:p w14:paraId="782F773A">
            <w:pPr>
              <w:widowControl w:val="0"/>
              <w:spacing w:after="0" w:line="274" w:lineRule="exact"/>
              <w:jc w:val="both"/>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4"/>
                <w:szCs w:val="24"/>
                <w:lang w:eastAsia="ru-RU" w:bidi="ru-RU"/>
              </w:rPr>
              <w:t>- побуждает активно высказываться, распространяя и дополняя его ответы;</w:t>
            </w:r>
          </w:p>
          <w:p w14:paraId="5F8E036C">
            <w:pPr>
              <w:widowControl w:val="0"/>
              <w:tabs>
                <w:tab w:val="left" w:pos="769"/>
              </w:tabs>
              <w:spacing w:after="0" w:line="274" w:lineRule="exact"/>
              <w:jc w:val="both"/>
              <w:rPr>
                <w:rFonts w:ascii="Times New Roman" w:hAnsi="Times New Roman" w:eastAsia="Times New Roman" w:cs="Times New Roman"/>
                <w:color w:val="000000"/>
                <w:sz w:val="24"/>
                <w:szCs w:val="24"/>
                <w:lang w:eastAsia="ru-RU" w:bidi="ru-RU"/>
              </w:rPr>
            </w:pPr>
            <w:r>
              <w:rPr>
                <w:rFonts w:ascii="Times New Roman CYR" w:hAnsi="Times New Roman CYR" w:eastAsia="Times New Roman" w:cs="Times New Roman CYR"/>
                <w:sz w:val="24"/>
                <w:szCs w:val="24"/>
                <w:lang w:eastAsia="ru-RU"/>
              </w:rPr>
              <w:t>- закрепляет умение детей называть окружающих его людей, называть предметы в комнате и вне её, отдельные действия взрослых, свойства предметов (маленький, большой);</w:t>
            </w:r>
            <w:r>
              <w:rPr>
                <w:rFonts w:ascii="Times New Roman" w:hAnsi="Times New Roman" w:eastAsia="Times New Roman" w:cs="Times New Roman"/>
                <w:color w:val="000000"/>
                <w:sz w:val="24"/>
                <w:szCs w:val="24"/>
                <w:lang w:eastAsia="ru-RU" w:bidi="ru-RU"/>
              </w:rPr>
              <w:t xml:space="preserve"> - побуждает использовать в речи не только существительные и глаголы, но и прилага</w:t>
            </w:r>
            <w:r>
              <w:rPr>
                <w:rFonts w:ascii="Times New Roman" w:hAnsi="Times New Roman" w:eastAsia="Times New Roman" w:cs="Times New Roman"/>
                <w:color w:val="000000"/>
                <w:sz w:val="24"/>
                <w:szCs w:val="24"/>
                <w:lang w:eastAsia="ru-RU" w:bidi="ru-RU"/>
              </w:rPr>
              <w:softHyphen/>
            </w:r>
            <w:r>
              <w:rPr>
                <w:rFonts w:ascii="Times New Roman" w:hAnsi="Times New Roman" w:eastAsia="Times New Roman" w:cs="Times New Roman"/>
                <w:color w:val="000000"/>
                <w:sz w:val="24"/>
                <w:szCs w:val="24"/>
                <w:lang w:eastAsia="ru-RU" w:bidi="ru-RU"/>
              </w:rPr>
              <w:t>тельные (большой, красный), наречия (высоко), предлоги (в, на)</w:t>
            </w:r>
            <w:r>
              <w:rPr>
                <w:rFonts w:ascii="Times New Roman CYR" w:hAnsi="Times New Roman CYR" w:eastAsia="Times New Roman" w:cs="Times New Roman CYR"/>
                <w:sz w:val="24"/>
                <w:szCs w:val="24"/>
                <w:lang w:eastAsia="ru-RU"/>
              </w:rPr>
              <w:t>, местоимения (я, он, мне и т.п.)</w:t>
            </w:r>
            <w:r>
              <w:rPr>
                <w:rFonts w:ascii="Times New Roman" w:hAnsi="Times New Roman" w:eastAsia="Times New Roman" w:cs="Times New Roman"/>
                <w:color w:val="000000"/>
                <w:sz w:val="24"/>
                <w:szCs w:val="24"/>
                <w:lang w:eastAsia="ru-RU" w:bidi="ru-RU"/>
              </w:rPr>
              <w:t>;;</w:t>
            </w:r>
          </w:p>
          <w:p w14:paraId="14B8C2E3">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стимулирует детей выражать словами свои просьбы, </w:t>
            </w:r>
            <w:r>
              <w:rPr>
                <w:rFonts w:ascii="Times New Roman" w:hAnsi="Times New Roman" w:eastAsia="Times New Roman" w:cs="Times New Roman"/>
                <w:color w:val="000000"/>
                <w:sz w:val="24"/>
                <w:szCs w:val="24"/>
                <w:lang w:eastAsia="ru-RU" w:bidi="ru-RU"/>
              </w:rPr>
              <w:t>употреблять слова, выра</w:t>
            </w:r>
            <w:r>
              <w:rPr>
                <w:rFonts w:ascii="Times New Roman" w:hAnsi="Times New Roman" w:eastAsia="Times New Roman" w:cs="Times New Roman"/>
                <w:color w:val="000000"/>
                <w:sz w:val="24"/>
                <w:szCs w:val="24"/>
                <w:lang w:eastAsia="ru-RU" w:bidi="ru-RU"/>
              </w:rPr>
              <w:softHyphen/>
            </w:r>
            <w:r>
              <w:rPr>
                <w:rFonts w:ascii="Times New Roman" w:hAnsi="Times New Roman" w:eastAsia="Times New Roman" w:cs="Times New Roman"/>
                <w:color w:val="000000"/>
                <w:sz w:val="24"/>
                <w:szCs w:val="24"/>
                <w:lang w:eastAsia="ru-RU" w:bidi="ru-RU"/>
              </w:rPr>
              <w:t>жающие желания (дай, на)</w:t>
            </w:r>
            <w:r>
              <w:rPr>
                <w:rFonts w:ascii="Times New Roman CYR" w:hAnsi="Times New Roman CYR" w:eastAsia="Times New Roman" w:cs="Times New Roman CYR"/>
                <w:sz w:val="24"/>
                <w:szCs w:val="24"/>
                <w:lang w:eastAsia="ru-RU"/>
              </w:rPr>
              <w:t xml:space="preserve">; </w:t>
            </w:r>
          </w:p>
          <w:p w14:paraId="7F57E9AF">
            <w:pPr>
              <w:widowControl w:val="0"/>
              <w:spacing w:after="0" w:line="274" w:lineRule="exact"/>
              <w:jc w:val="both"/>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4"/>
                <w:szCs w:val="24"/>
                <w:lang w:eastAsia="ru-RU" w:bidi="ru-RU"/>
              </w:rPr>
              <w:t>- побуждает ребенка к подражанию речи (скажи: «ав-ав» — собачка лает), а во втором полугодии — заменять звукоподражательные слова общеупотребительными («тик-так» — часы, «мяу-мяу» — кошка);</w:t>
            </w:r>
          </w:p>
          <w:p w14:paraId="142EE3F5">
            <w:pPr>
              <w:widowControl w:val="0"/>
              <w:tabs>
                <w:tab w:val="left" w:pos="769"/>
              </w:tabs>
              <w:spacing w:after="0" w:line="274" w:lineRule="exact"/>
              <w:jc w:val="both"/>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4"/>
                <w:szCs w:val="24"/>
                <w:lang w:eastAsia="ru-RU" w:bidi="ru-RU"/>
              </w:rPr>
              <w:t>- помогает строить фразы, состоящие из 2—3 слов (Мишка спит, Маша моет руки);</w:t>
            </w:r>
          </w:p>
          <w:p w14:paraId="21AC43D7">
            <w:pPr>
              <w:widowControl w:val="0"/>
              <w:tabs>
                <w:tab w:val="left" w:pos="769"/>
              </w:tabs>
              <w:spacing w:after="0" w:line="274" w:lineRule="exact"/>
              <w:jc w:val="both"/>
              <w:rPr>
                <w:rFonts w:ascii="Times New Roman" w:hAnsi="Times New Roman" w:eastAsia="Times New Roman" w:cs="Times New Roman"/>
                <w:color w:val="000000"/>
                <w:sz w:val="24"/>
                <w:szCs w:val="24"/>
                <w:lang w:eastAsia="ru-RU" w:bidi="ru-RU"/>
              </w:rPr>
            </w:pPr>
            <w:r>
              <w:rPr>
                <w:rFonts w:ascii="Times New Roman CYR" w:hAnsi="Times New Roman CYR" w:eastAsia="Times New Roman" w:cs="Times New Roman CYR"/>
                <w:sz w:val="24"/>
                <w:szCs w:val="24"/>
                <w:lang w:eastAsia="ru-RU"/>
              </w:rPr>
              <w:t>-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w:t>
            </w:r>
          </w:p>
          <w:p w14:paraId="00F6D6E6">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активизирует речевые реакции детей путем разыгрывания простых сюжетов со знакомыми предметами, показа картин, отражающих понятные детям ситуации;</w:t>
            </w:r>
          </w:p>
          <w:p w14:paraId="5FF02DB8">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w:t>
            </w:r>
          </w:p>
          <w:p w14:paraId="5958A4AA">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речевую активность ребёнка в процессе отобразительной игры;</w:t>
            </w:r>
          </w:p>
          <w:p w14:paraId="6DA02184">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14:paraId="2A6CB2FF">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tc>
      </w:tr>
    </w:tbl>
    <w:p w14:paraId="01B4D33A">
      <w:pPr>
        <w:spacing w:after="0"/>
        <w:jc w:val="center"/>
        <w:rPr>
          <w:rFonts w:ascii="Times New Roman" w:hAnsi="Times New Roman" w:eastAsia="Calibri" w:cs="Times New Roman"/>
          <w:b/>
          <w:color w:val="FF0000"/>
          <w:sz w:val="24"/>
          <w:szCs w:val="24"/>
        </w:rPr>
      </w:pPr>
    </w:p>
    <w:p w14:paraId="1E7DE475">
      <w:pPr>
        <w:spacing w:after="0"/>
        <w:jc w:val="center"/>
        <w:rPr>
          <w:rFonts w:ascii="Times New Roman" w:hAnsi="Times New Roman" w:eastAsia="Calibri" w:cs="Times New Roman"/>
          <w:b/>
          <w:color w:val="FF0000"/>
          <w:sz w:val="24"/>
          <w:szCs w:val="24"/>
        </w:rPr>
      </w:pPr>
    </w:p>
    <w:p w14:paraId="51D144BD">
      <w:pPr>
        <w:spacing w:after="0"/>
        <w:jc w:val="right"/>
        <w:rPr>
          <w:rFonts w:ascii="Times New Roman" w:hAnsi="Times New Roman" w:eastAsia="Calibri" w:cs="Times New Roman"/>
          <w:b/>
          <w:sz w:val="24"/>
          <w:szCs w:val="24"/>
        </w:rPr>
      </w:pPr>
      <w:r>
        <w:rPr>
          <w:rFonts w:ascii="Times New Roman" w:hAnsi="Times New Roman" w:eastAsia="Calibri" w:cs="Times New Roman"/>
          <w:b/>
          <w:sz w:val="24"/>
          <w:szCs w:val="24"/>
        </w:rPr>
        <w:t>Приложение 18</w:t>
      </w:r>
    </w:p>
    <w:p w14:paraId="6C8B8F2C">
      <w:pPr>
        <w:spacing w:after="0"/>
        <w:contextualSpacing/>
        <w:jc w:val="center"/>
        <w:rPr>
          <w:rFonts w:ascii="Times New Roman" w:hAnsi="Times New Roman" w:eastAsia="Calibri" w:cs="Times New Roman"/>
          <w:b/>
          <w:sz w:val="24"/>
          <w:szCs w:val="24"/>
        </w:rPr>
      </w:pPr>
      <w:r>
        <w:rPr>
          <w:rFonts w:ascii="Times New Roman" w:hAnsi="Times New Roman" w:eastAsia="Calibri" w:cs="Times New Roman"/>
          <w:b/>
          <w:sz w:val="24"/>
          <w:szCs w:val="24"/>
        </w:rPr>
        <w:t>Речевое  развитие</w:t>
      </w:r>
    </w:p>
    <w:p w14:paraId="1364215A">
      <w:pPr>
        <w:spacing w:after="0"/>
        <w:jc w:val="center"/>
        <w:rPr>
          <w:rFonts w:ascii="Times New Roman" w:hAnsi="Times New Roman" w:eastAsia="Calibri" w:cs="Times New Roman"/>
          <w:b/>
          <w:sz w:val="24"/>
          <w:szCs w:val="24"/>
        </w:rPr>
      </w:pPr>
      <w:r>
        <w:rPr>
          <w:rFonts w:ascii="Times New Roman" w:hAnsi="Times New Roman" w:eastAsia="Calibri" w:cs="Times New Roman"/>
          <w:b/>
          <w:sz w:val="24"/>
          <w:szCs w:val="24"/>
        </w:rPr>
        <w:t xml:space="preserve">              Ранний возраст (2 – 3 года)</w:t>
      </w:r>
    </w:p>
    <w:tbl>
      <w:tblPr>
        <w:tblStyle w:val="9"/>
        <w:tblW w:w="15309"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2"/>
        <w:gridCol w:w="12757"/>
      </w:tblGrid>
      <w:tr w14:paraId="7B9A0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413F9F60">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Направление развития</w:t>
            </w:r>
          </w:p>
        </w:tc>
        <w:tc>
          <w:tcPr>
            <w:tcW w:w="12757" w:type="dxa"/>
          </w:tcPr>
          <w:p w14:paraId="2B75AE6B">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Содержание образовательной деятельности</w:t>
            </w:r>
          </w:p>
          <w:p w14:paraId="4139300D">
            <w:pPr>
              <w:spacing w:after="0" w:line="240" w:lineRule="auto"/>
              <w:jc w:val="both"/>
              <w:rPr>
                <w:rFonts w:ascii="Times New Roman" w:hAnsi="Times New Roman" w:eastAsia="Calibri" w:cs="Times New Roman"/>
                <w:b/>
                <w:sz w:val="24"/>
                <w:szCs w:val="24"/>
              </w:rPr>
            </w:pPr>
            <w:r>
              <w:rPr>
                <w:rFonts w:ascii="Times New Roman" w:hAnsi="Times New Roman" w:eastAsia="Calibri" w:cs="Times New Roman"/>
                <w:sz w:val="24"/>
                <w:szCs w:val="24"/>
              </w:rPr>
              <w:t>Педагог:</w:t>
            </w:r>
          </w:p>
        </w:tc>
      </w:tr>
      <w:tr w14:paraId="5BAC1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083770E4">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i/>
                <w:iCs/>
                <w:color w:val="000000"/>
                <w:sz w:val="24"/>
                <w:szCs w:val="24"/>
              </w:rPr>
              <w:t>Формирование  словаря детей</w:t>
            </w:r>
          </w:p>
        </w:tc>
        <w:tc>
          <w:tcPr>
            <w:tcW w:w="12757" w:type="dxa"/>
          </w:tcPr>
          <w:p w14:paraId="5C7B537D">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понимание речи и активизирует словарь,;</w:t>
            </w:r>
          </w:p>
          <w:p w14:paraId="225D5EF0">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w:t>
            </w:r>
          </w:p>
          <w:p w14:paraId="6FEC5E1B">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w:t>
            </w:r>
          </w:p>
          <w:p w14:paraId="1C9A93E2">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6BBC1D1A">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знакомит детей со свойствами и функциями предметов, игрушек в процессе действий с ними, при наблюдениях за происходящим в окружающем мире, рассматривании картинок;</w:t>
            </w:r>
          </w:p>
          <w:p w14:paraId="1CF9F41A">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создает условия для активного познания того, что с одним и тем же предметом можно выполнять различные действия; а одно и то же действие можно совершить с разными предметами;</w:t>
            </w:r>
          </w:p>
          <w:p w14:paraId="0F21314F">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обогащает словарь названиями профессий людей (врач, шофер, воспитатель), игрушек, посуды, одежды, мебели, названий частей и деталей предметов (рукава и воротник у рубашки; колеса и кузов у машины), растений, домашних животных и их детенышей;</w:t>
            </w:r>
          </w:p>
          <w:p w14:paraId="105499BD">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обогащает словарь глаголами, побуждая детей соотносить словесное обозначение действий с собственными выразительными движениями и действиями игрушек;</w:t>
            </w:r>
          </w:p>
          <w:p w14:paraId="28F78CB6">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инициирует непроизвольную речь.</w:t>
            </w:r>
          </w:p>
        </w:tc>
      </w:tr>
      <w:tr w14:paraId="5238B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27753BA3">
            <w:pPr>
              <w:spacing w:after="0" w:line="240" w:lineRule="auto"/>
              <w:rPr>
                <w:rFonts w:ascii="Times New Roman" w:hAnsi="Times New Roman" w:eastAsia="Calibri" w:cs="Times New Roman"/>
                <w:i/>
                <w:iCs/>
                <w:color w:val="000000"/>
                <w:sz w:val="24"/>
                <w:szCs w:val="24"/>
              </w:rPr>
            </w:pPr>
            <w:r>
              <w:rPr>
                <w:rFonts w:ascii="Times New Roman" w:hAnsi="Times New Roman" w:eastAsia="Calibri" w:cs="Times New Roman"/>
                <w:i/>
                <w:iCs/>
                <w:color w:val="000000"/>
                <w:sz w:val="24"/>
                <w:szCs w:val="24"/>
              </w:rPr>
              <w:t>Развитие звуковой культуры  речи</w:t>
            </w:r>
          </w:p>
        </w:tc>
        <w:tc>
          <w:tcPr>
            <w:tcW w:w="12757" w:type="dxa"/>
          </w:tcPr>
          <w:p w14:paraId="4723983C">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w:t>
            </w:r>
            <w:r>
              <w:rPr>
                <w:rFonts w:ascii="Times New Roman" w:hAnsi="Times New Roman" w:eastAsia="Calibri" w:cs="Times New Roman"/>
                <w:color w:val="000000"/>
                <w:sz w:val="24"/>
                <w:szCs w:val="24"/>
              </w:rPr>
              <w:t xml:space="preserve"> упражняет детей в правильном произношении гласных и простых согласных (кроме свистящих, шипящих и сонорных)</w:t>
            </w:r>
            <w:r>
              <w:rPr>
                <w:rFonts w:ascii="Times New Roman CYR" w:hAnsi="Times New Roman CYR" w:eastAsia="Times New Roman" w:cs="Times New Roman CYR"/>
                <w:sz w:val="24"/>
                <w:szCs w:val="24"/>
                <w:lang w:eastAsia="ru-RU"/>
              </w:rPr>
              <w:t>, звукоподражаний, отельных слов;</w:t>
            </w:r>
          </w:p>
          <w:p w14:paraId="4569D254">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поощряет детей использовать разные по сложности слова, воспроизводить ритм слова;</w:t>
            </w:r>
          </w:p>
          <w:p w14:paraId="26DBD218">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p>
          <w:p w14:paraId="5578D13E">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поддерживать у детей проявления эмоциональной непроизвольной выразительности речи;</w:t>
            </w:r>
          </w:p>
          <w:p w14:paraId="5AF77E04">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поддерживает игры со звуками в звукоподражательных словах и при разнообразном звуковом сопровождении игровых действий;</w:t>
            </w:r>
          </w:p>
          <w:p w14:paraId="76829697">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правильное произношение звукоподражательных слов в разном темпе, с разной силой голоса;</w:t>
            </w:r>
          </w:p>
          <w:p w14:paraId="386CF58D">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побуждает говорить внятно, не торопясь, достаточно громко; развивает речевой слух;</w:t>
            </w:r>
          </w:p>
          <w:p w14:paraId="608C2DC2">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предлагает узнавать персонажи по звукоподражанию («ко-ко», «му-му», «ку-ка-ре-ку»);</w:t>
            </w:r>
          </w:p>
          <w:p w14:paraId="08A40AF8">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учит производить выдох через рот плавно и протяжно (дуновением приводить в движение султанчики, лодочки в воде, шарики из ваты).</w:t>
            </w:r>
          </w:p>
        </w:tc>
      </w:tr>
      <w:tr w14:paraId="2BBDD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5D1A9891">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i/>
                <w:iCs/>
                <w:color w:val="000000"/>
                <w:sz w:val="24"/>
                <w:szCs w:val="24"/>
              </w:rPr>
              <w:t>Формирование грамматического строя  речи</w:t>
            </w:r>
          </w:p>
        </w:tc>
        <w:tc>
          <w:tcPr>
            <w:tcW w:w="12757" w:type="dxa"/>
          </w:tcPr>
          <w:p w14:paraId="0AF7A7FF">
            <w:pPr>
              <w:spacing w:after="0" w:line="240" w:lineRule="auto"/>
              <w:rPr>
                <w:rFonts w:ascii="Times New Roman CYR" w:hAnsi="Times New Roman CYR" w:eastAsia="Times New Roman" w:cs="Times New Roman CYR"/>
                <w:sz w:val="24"/>
                <w:szCs w:val="24"/>
                <w:lang w:eastAsia="ru-RU"/>
              </w:rPr>
            </w:pPr>
            <w:r>
              <w:rPr>
                <w:rFonts w:ascii="Times New Roman" w:hAnsi="Times New Roman" w:eastAsia="Calibri" w:cs="Times New Roman"/>
                <w:color w:val="000000"/>
                <w:sz w:val="24"/>
                <w:szCs w:val="24"/>
              </w:rPr>
              <w:t xml:space="preserve">- </w:t>
            </w:r>
            <w:r>
              <w:rPr>
                <w:rFonts w:ascii="Times New Roman CYR" w:hAnsi="Times New Roman CYR" w:eastAsia="Times New Roman" w:cs="Times New Roman CYR"/>
                <w:sz w:val="24"/>
                <w:szCs w:val="24"/>
                <w:lang w:eastAsia="ru-RU"/>
              </w:rPr>
              <w:t xml:space="preserve">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w:t>
            </w:r>
          </w:p>
          <w:p w14:paraId="24C982FE">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содействует изменению слов (по числам, падежам, временам), согласованию их в предложениях разной структуры, образованию уменьшительно-ласкательных наименований, глаголов совершенного и несовершенного вида и др.;</w:t>
            </w:r>
          </w:p>
          <w:p w14:paraId="5EBACE92">
            <w:pPr>
              <w:spacing w:after="0" w:line="240" w:lineRule="auto"/>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поощряет словотворчество;</w:t>
            </w:r>
          </w:p>
          <w:p w14:paraId="403FE49D">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знакомит детей с пространственными и временными отношениями в окружающем и побуждает выражать их в речи («Я высоко», «Я буду спать», «Миша упал» и пр.);</w:t>
            </w:r>
          </w:p>
          <w:p w14:paraId="7DE9ED3C">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в звукоподражательных играх ориентирует на звуковую сторону слова (петушок: «ку-ка-ре-ку» — кукарекает; уточка: «кря-кря-кря» — крякает; мышка: «пи-пи-пи» — пищит);</w:t>
            </w:r>
          </w:p>
          <w:p w14:paraId="003141E8">
            <w:pPr>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у детей умение согласовывать существительные и местоимения с глаголами;</w:t>
            </w:r>
          </w:p>
          <w:p w14:paraId="5A650482">
            <w:pPr>
              <w:spacing w:after="0" w:line="240" w:lineRule="auto"/>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умение детей выражать свои мысли посредством трех-, четырехсловных предложений.</w:t>
            </w:r>
          </w:p>
        </w:tc>
      </w:tr>
      <w:tr w14:paraId="7F9C9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41D4FD5E">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i/>
                <w:iCs/>
                <w:color w:val="000000"/>
                <w:sz w:val="24"/>
                <w:szCs w:val="24"/>
              </w:rPr>
              <w:t>Развитие  речевого общения и связной речи</w:t>
            </w:r>
          </w:p>
        </w:tc>
        <w:tc>
          <w:tcPr>
            <w:tcW w:w="12757" w:type="dxa"/>
          </w:tcPr>
          <w:p w14:paraId="23D1E914">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w:t>
            </w:r>
          </w:p>
          <w:p w14:paraId="71C261EB">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7F13AEDE">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побуждает к общению на близкие ребенку темы из личного опыта, из жизни близких людей, животных;</w:t>
            </w:r>
          </w:p>
          <w:p w14:paraId="42304284">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подводит ребенка к внеситуативному диалогу (о том, что сейчас не находится в поле зрения);</w:t>
            </w:r>
          </w:p>
          <w:p w14:paraId="7553EC7F">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поощряет интерес ребенка к делам сверстников, желание сопровождать речью свои действия;</w:t>
            </w:r>
          </w:p>
          <w:p w14:paraId="768A4917">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вовлекает детей в инсценирование, подговаривание слов в сказке;</w:t>
            </w:r>
          </w:p>
          <w:p w14:paraId="2DBBD5D9">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tc>
      </w:tr>
      <w:tr w14:paraId="789DB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3B9AFE32">
            <w:pPr>
              <w:spacing w:after="0" w:line="240" w:lineRule="auto"/>
              <w:rPr>
                <w:rFonts w:ascii="Times New Roman" w:hAnsi="Times New Roman" w:eastAsia="Calibri" w:cs="Times New Roman"/>
                <w:i/>
                <w:iCs/>
                <w:color w:val="000000"/>
                <w:sz w:val="24"/>
                <w:szCs w:val="24"/>
              </w:rPr>
            </w:pPr>
            <w:r>
              <w:rPr>
                <w:rFonts w:ascii="Times New Roman" w:hAnsi="Times New Roman" w:eastAsia="Calibri" w:cs="Times New Roman"/>
                <w:i/>
                <w:iCs/>
                <w:color w:val="000000"/>
                <w:sz w:val="24"/>
                <w:szCs w:val="24"/>
              </w:rPr>
              <w:t>Формирование интереса к художественной литературе</w:t>
            </w:r>
          </w:p>
        </w:tc>
        <w:tc>
          <w:tcPr>
            <w:tcW w:w="12757" w:type="dxa"/>
          </w:tcPr>
          <w:p w14:paraId="11DDB641">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знакомит детей с небольшими по объему потешками, сказками и рассказами с наглядным сопровождением (и без него), привлекая внимание выразительными интонациами;</w:t>
            </w:r>
          </w:p>
          <w:p w14:paraId="1CE53086">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побуждает договаривать и произносить четверостишия уже известных ребёнку стихов и песенок, воспроизводить игровые действия, движения персонажей;</w:t>
            </w:r>
          </w:p>
          <w:p w14:paraId="5BDFB2F8">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поощряет отклик на ритм и мелодичность стихотворений, потешек; </w:t>
            </w:r>
          </w:p>
          <w:p w14:paraId="7314BF08">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побуждает и поддерживает произнесение  звукоподражаний, связанных с содержанием литературного материала (мяу-мяу, тик-так, баю-бай, ква-ква и тому подобное);</w:t>
            </w:r>
          </w:p>
          <w:p w14:paraId="7A0FBC80">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задает вопросы, побуждая отвечать на вопросы по содержанию прочитанных произведений;</w:t>
            </w:r>
          </w:p>
          <w:p w14:paraId="5FC6C52E">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побуждает рассматривать книги и иллюстрации вместе с педагогом и самостоятельно, подбирая книги, адекватные возрастным и индивидуальным интересам детей.</w:t>
            </w:r>
          </w:p>
        </w:tc>
      </w:tr>
    </w:tbl>
    <w:p w14:paraId="70F103C1">
      <w:pPr>
        <w:spacing w:after="0"/>
        <w:rPr>
          <w:rFonts w:ascii="Times New Roman" w:hAnsi="Times New Roman" w:eastAsia="Calibri" w:cs="Times New Roman"/>
          <w:b/>
          <w:sz w:val="24"/>
          <w:szCs w:val="24"/>
        </w:rPr>
      </w:pPr>
    </w:p>
    <w:p w14:paraId="690C227E">
      <w:pPr>
        <w:spacing w:after="0"/>
        <w:jc w:val="right"/>
        <w:rPr>
          <w:rFonts w:ascii="Times New Roman" w:hAnsi="Times New Roman" w:eastAsia="Calibri" w:cs="Times New Roman"/>
          <w:b/>
          <w:sz w:val="24"/>
          <w:szCs w:val="24"/>
        </w:rPr>
      </w:pPr>
      <w:r>
        <w:rPr>
          <w:rFonts w:ascii="Times New Roman" w:hAnsi="Times New Roman" w:eastAsia="Calibri" w:cs="Times New Roman"/>
          <w:b/>
          <w:sz w:val="24"/>
          <w:szCs w:val="24"/>
        </w:rPr>
        <w:t>Приложение 19</w:t>
      </w:r>
    </w:p>
    <w:p w14:paraId="264B2AFF">
      <w:pPr>
        <w:spacing w:after="0"/>
        <w:contextualSpacing/>
        <w:jc w:val="center"/>
        <w:rPr>
          <w:rFonts w:ascii="Times New Roman" w:hAnsi="Times New Roman" w:eastAsia="Calibri" w:cs="Times New Roman"/>
          <w:b/>
          <w:sz w:val="24"/>
          <w:szCs w:val="24"/>
        </w:rPr>
      </w:pPr>
      <w:r>
        <w:rPr>
          <w:rFonts w:ascii="Times New Roman" w:hAnsi="Times New Roman" w:eastAsia="Calibri" w:cs="Times New Roman"/>
          <w:b/>
          <w:sz w:val="24"/>
          <w:szCs w:val="24"/>
        </w:rPr>
        <w:t>Речевое  развитие</w:t>
      </w:r>
    </w:p>
    <w:p w14:paraId="5FBDC0E1">
      <w:pPr>
        <w:autoSpaceDE w:val="0"/>
        <w:autoSpaceDN w:val="0"/>
        <w:adjustRightInd w:val="0"/>
        <w:spacing w:after="0" w:line="240" w:lineRule="auto"/>
        <w:jc w:val="center"/>
        <w:rPr>
          <w:rFonts w:ascii="Times New Roman" w:hAnsi="Times New Roman" w:eastAsia="Calibri" w:cs="Times New Roman"/>
          <w:b/>
          <w:bCs/>
          <w:sz w:val="24"/>
          <w:szCs w:val="24"/>
        </w:rPr>
      </w:pPr>
      <w:r>
        <w:rPr>
          <w:rFonts w:ascii="Times New Roman" w:hAnsi="Times New Roman" w:eastAsia="Calibri" w:cs="Times New Roman"/>
          <w:b/>
          <w:bCs/>
          <w:sz w:val="24"/>
          <w:szCs w:val="24"/>
        </w:rPr>
        <w:t xml:space="preserve">Младший дошкольный возраст </w:t>
      </w:r>
      <w:r>
        <w:rPr>
          <w:rFonts w:ascii="Times New Roman" w:hAnsi="Times New Roman" w:eastAsia="Calibri" w:cs="Times New Roman"/>
          <w:b/>
          <w:sz w:val="24"/>
          <w:szCs w:val="24"/>
        </w:rPr>
        <w:t>(3 - 4 года)</w:t>
      </w:r>
    </w:p>
    <w:tbl>
      <w:tblPr>
        <w:tblStyle w:val="9"/>
        <w:tblW w:w="15309"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2"/>
        <w:gridCol w:w="12757"/>
      </w:tblGrid>
      <w:tr w14:paraId="121D3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41C75F13">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Направление развития</w:t>
            </w:r>
          </w:p>
        </w:tc>
        <w:tc>
          <w:tcPr>
            <w:tcW w:w="12757" w:type="dxa"/>
          </w:tcPr>
          <w:p w14:paraId="6671645B">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color w:val="000000"/>
                <w:sz w:val="24"/>
                <w:szCs w:val="24"/>
              </w:rPr>
              <w:t xml:space="preserve">Содержание </w:t>
            </w:r>
            <w:r>
              <w:rPr>
                <w:rFonts w:ascii="Times New Roman" w:hAnsi="Times New Roman" w:eastAsia="Calibri" w:cs="Times New Roman"/>
                <w:color w:val="000000"/>
                <w:sz w:val="28"/>
                <w:szCs w:val="28"/>
              </w:rPr>
              <w:t>образовательной деятельности</w:t>
            </w:r>
          </w:p>
          <w:p w14:paraId="62B1232A">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8"/>
                <w:szCs w:val="28"/>
              </w:rPr>
              <w:t>Педагог:</w:t>
            </w:r>
          </w:p>
        </w:tc>
      </w:tr>
      <w:tr w14:paraId="20DC1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75146FFC">
            <w:pPr>
              <w:spacing w:after="0" w:line="240" w:lineRule="auto"/>
              <w:rPr>
                <w:rFonts w:ascii="Times New Roman" w:hAnsi="Times New Roman" w:eastAsia="Calibri" w:cs="Times New Roman"/>
                <w:i/>
                <w:iCs/>
                <w:sz w:val="24"/>
                <w:szCs w:val="24"/>
              </w:rPr>
            </w:pPr>
            <w:r>
              <w:rPr>
                <w:rFonts w:ascii="Times New Roman" w:hAnsi="Times New Roman" w:eastAsia="Calibri" w:cs="Times New Roman"/>
                <w:i/>
                <w:iCs/>
                <w:sz w:val="24"/>
                <w:szCs w:val="24"/>
              </w:rPr>
              <w:t>Формирование словаря детей</w:t>
            </w:r>
          </w:p>
        </w:tc>
        <w:tc>
          <w:tcPr>
            <w:tcW w:w="12757" w:type="dxa"/>
          </w:tcPr>
          <w:p w14:paraId="63818E27">
            <w:pPr>
              <w:widowControl w:val="0"/>
              <w:autoSpaceDE w:val="0"/>
              <w:autoSpaceDN w:val="0"/>
              <w:adjustRightInd w:val="0"/>
              <w:spacing w:after="0" w:line="240" w:lineRule="auto"/>
              <w:jc w:val="both"/>
              <w:rPr>
                <w:rFonts w:ascii="Times New Roman CYR" w:hAnsi="Times New Roman CYR" w:eastAsia="Times New Roman" w:cs="Times New Roman CYR"/>
                <w:sz w:val="24"/>
                <w:szCs w:val="24"/>
                <w:u w:val="single"/>
                <w:lang w:eastAsia="ru-RU"/>
              </w:rPr>
            </w:pPr>
            <w:r>
              <w:rPr>
                <w:rFonts w:ascii="Times New Roman CYR" w:hAnsi="Times New Roman CYR" w:eastAsia="Times New Roman" w:cs="Times New Roman CYR"/>
                <w:sz w:val="24"/>
                <w:szCs w:val="24"/>
                <w:u w:val="single"/>
                <w:lang w:eastAsia="ru-RU"/>
              </w:rPr>
              <w:t xml:space="preserve">обогащение словаря: </w:t>
            </w:r>
          </w:p>
          <w:p w14:paraId="7614DDEB">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w:t>
            </w:r>
            <w:r>
              <w:rPr>
                <w:rFonts w:ascii="Times New Roman" w:hAnsi="Times New Roman" w:eastAsia="Calibri" w:cs="Times New Roman"/>
                <w:iCs/>
                <w:sz w:val="24"/>
                <w:szCs w:val="24"/>
              </w:rPr>
              <w:t xml:space="preserve"> явлениях общественной жизни, в основном с праздниках</w:t>
            </w:r>
            <w:r>
              <w:rPr>
                <w:rFonts w:ascii="Times New Roman CYR" w:hAnsi="Times New Roman CYR" w:eastAsia="Times New Roman" w:cs="Times New Roman CYR"/>
                <w:sz w:val="24"/>
                <w:szCs w:val="24"/>
                <w:lang w:eastAsia="ru-RU"/>
              </w:rPr>
              <w:t>;</w:t>
            </w:r>
          </w:p>
          <w:p w14:paraId="2394009A">
            <w:pPr>
              <w:autoSpaceDE w:val="0"/>
              <w:autoSpaceDN w:val="0"/>
              <w:adjustRightInd w:val="0"/>
              <w:spacing w:after="0" w:line="240" w:lineRule="auto"/>
              <w:jc w:val="both"/>
              <w:rPr>
                <w:rFonts w:ascii="Times New Roman" w:hAnsi="Times New Roman" w:eastAsia="Calibri" w:cs="Times New Roman"/>
                <w:iCs/>
                <w:sz w:val="24"/>
                <w:szCs w:val="24"/>
              </w:rPr>
            </w:pPr>
            <w:r>
              <w:rPr>
                <w:rFonts w:ascii="Times New Roman" w:hAnsi="Times New Roman" w:eastAsia="Calibri" w:cs="Times New Roman"/>
                <w:iCs/>
                <w:sz w:val="24"/>
                <w:szCs w:val="24"/>
              </w:rPr>
              <w:t>- пополняет словарь словами, относящимися к разным частям речи (существительными, глаголами, прилагательными, наречиями), обобщающими словами (игрушки, животные, овощи);</w:t>
            </w:r>
          </w:p>
          <w:p w14:paraId="084D7FE5">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у детей умение понимать обобщающие слова (мебель, одежда);</w:t>
            </w:r>
          </w:p>
          <w:p w14:paraId="31E6659C">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u w:val="single"/>
                <w:lang w:eastAsia="ru-RU"/>
              </w:rPr>
              <w:t>активизация словаря:</w:t>
            </w:r>
          </w:p>
          <w:p w14:paraId="352DD4BE">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25B6D628">
            <w:pPr>
              <w:autoSpaceDE w:val="0"/>
              <w:autoSpaceDN w:val="0"/>
              <w:adjustRightInd w:val="0"/>
              <w:spacing w:after="0" w:line="240" w:lineRule="auto"/>
              <w:jc w:val="both"/>
              <w:rPr>
                <w:rFonts w:ascii="Times New Roman" w:hAnsi="Times New Roman" w:eastAsia="Calibri" w:cs="Times New Roman"/>
                <w:iCs/>
                <w:sz w:val="24"/>
                <w:szCs w:val="24"/>
              </w:rPr>
            </w:pPr>
            <w:r>
              <w:rPr>
                <w:rFonts w:ascii="Times New Roman" w:hAnsi="Times New Roman" w:eastAsia="Calibri" w:cs="Times New Roman"/>
                <w:iCs/>
                <w:sz w:val="24"/>
                <w:szCs w:val="24"/>
              </w:rPr>
              <w:t>- активизирует использование антонимов — слов с противоположным значением (большой — маленький, хороший — плохой, далеко — близко) в разных видах детской деятельности;</w:t>
            </w:r>
          </w:p>
          <w:p w14:paraId="136B1ACF">
            <w:pPr>
              <w:autoSpaceDE w:val="0"/>
              <w:autoSpaceDN w:val="0"/>
              <w:adjustRightInd w:val="0"/>
              <w:spacing w:after="0" w:line="240" w:lineRule="auto"/>
              <w:jc w:val="both"/>
              <w:rPr>
                <w:rFonts w:ascii="Times New Roman" w:hAnsi="Times New Roman" w:eastAsia="Calibri" w:cs="Times New Roman"/>
                <w:iCs/>
                <w:sz w:val="24"/>
                <w:szCs w:val="24"/>
              </w:rPr>
            </w:pPr>
            <w:r>
              <w:rPr>
                <w:rFonts w:ascii="Times New Roman" w:hAnsi="Times New Roman" w:eastAsia="Calibri" w:cs="Times New Roman"/>
                <w:iCs/>
                <w:sz w:val="24"/>
                <w:szCs w:val="24"/>
              </w:rPr>
              <w:t>- активизирует в речи глаголы, использование которых организует синтаксическую структуру предложения и создает основу для порождения коротких текстов повествовательного характера (Я взял лопатку. Буду делать куличики.).</w:t>
            </w:r>
          </w:p>
        </w:tc>
      </w:tr>
      <w:tr w14:paraId="574F8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3BEAA65C">
            <w:pPr>
              <w:spacing w:after="0" w:line="240" w:lineRule="auto"/>
              <w:rPr>
                <w:rFonts w:ascii="Times New Roman" w:hAnsi="Times New Roman" w:eastAsia="Calibri" w:cs="Times New Roman"/>
                <w:i/>
                <w:iCs/>
                <w:sz w:val="24"/>
                <w:szCs w:val="24"/>
              </w:rPr>
            </w:pPr>
            <w:r>
              <w:rPr>
                <w:rFonts w:ascii="Times New Roman" w:hAnsi="Times New Roman" w:eastAsia="Calibri" w:cs="Times New Roman"/>
                <w:i/>
                <w:iCs/>
                <w:sz w:val="24"/>
                <w:szCs w:val="24"/>
              </w:rPr>
              <w:t>Развитие звуковой и интонационной культуры речи</w:t>
            </w:r>
          </w:p>
        </w:tc>
        <w:tc>
          <w:tcPr>
            <w:tcW w:w="12757" w:type="dxa"/>
          </w:tcPr>
          <w:p w14:paraId="644B19CB">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w:t>
            </w:r>
          </w:p>
          <w:p w14:paraId="729E3DE0">
            <w:pPr>
              <w:autoSpaceDE w:val="0"/>
              <w:autoSpaceDN w:val="0"/>
              <w:adjustRightInd w:val="0"/>
              <w:spacing w:after="0" w:line="240" w:lineRule="auto"/>
              <w:jc w:val="both"/>
              <w:rPr>
                <w:rFonts w:ascii="Times New Roman" w:hAnsi="Times New Roman" w:eastAsia="Calibri" w:cs="Times New Roman"/>
                <w:iCs/>
                <w:sz w:val="24"/>
                <w:szCs w:val="24"/>
              </w:rPr>
            </w:pPr>
            <w:r>
              <w:rPr>
                <w:rFonts w:ascii="Times New Roman" w:hAnsi="Times New Roman" w:eastAsia="Calibri" w:cs="Times New Roman"/>
                <w:iCs/>
                <w:sz w:val="24"/>
                <w:szCs w:val="24"/>
              </w:rPr>
              <w:t>- совершенствует артикуляцию в играх и игровых упражнениях «Гуси», «Поезд», «Песенка комара» и т.п., что готовит к правильному произношению шипящих звуков;</w:t>
            </w:r>
          </w:p>
          <w:p w14:paraId="7AEE43BC">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правильное речевое дыхание, слуховое внимание, моторику речевого аппарата;</w:t>
            </w:r>
          </w:p>
          <w:p w14:paraId="3CD451BB">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совершенствует умение детей воспроизводить ритм стихотворения.</w:t>
            </w:r>
          </w:p>
          <w:p w14:paraId="5915C4D3">
            <w:pPr>
              <w:autoSpaceDE w:val="0"/>
              <w:autoSpaceDN w:val="0"/>
              <w:adjustRightInd w:val="0"/>
              <w:spacing w:after="0" w:line="240" w:lineRule="auto"/>
              <w:jc w:val="both"/>
              <w:rPr>
                <w:rFonts w:ascii="Times New Roman" w:hAnsi="Times New Roman" w:eastAsia="Calibri" w:cs="Times New Roman"/>
                <w:iCs/>
                <w:sz w:val="24"/>
                <w:szCs w:val="24"/>
              </w:rPr>
            </w:pPr>
            <w:r>
              <w:rPr>
                <w:rFonts w:ascii="Times New Roman" w:hAnsi="Times New Roman" w:eastAsia="Calibri" w:cs="Times New Roman"/>
                <w:iCs/>
                <w:sz w:val="24"/>
                <w:szCs w:val="24"/>
              </w:rPr>
              <w:t>- побуждает говорить достаточно громко, не торопясь, четко произносить слова;</w:t>
            </w:r>
          </w:p>
          <w:p w14:paraId="3AA420AD">
            <w:pPr>
              <w:autoSpaceDE w:val="0"/>
              <w:autoSpaceDN w:val="0"/>
              <w:adjustRightInd w:val="0"/>
              <w:spacing w:after="0" w:line="240" w:lineRule="auto"/>
              <w:jc w:val="both"/>
              <w:rPr>
                <w:rFonts w:ascii="Times New Roman" w:hAnsi="Times New Roman" w:eastAsia="Calibri" w:cs="Times New Roman"/>
                <w:iCs/>
                <w:sz w:val="24"/>
                <w:szCs w:val="24"/>
              </w:rPr>
            </w:pPr>
            <w:r>
              <w:rPr>
                <w:rFonts w:ascii="Times New Roman" w:hAnsi="Times New Roman" w:eastAsia="Calibri" w:cs="Times New Roman"/>
                <w:iCs/>
                <w:sz w:val="24"/>
                <w:szCs w:val="24"/>
              </w:rPr>
              <w:t>- формирует первое умение вслушиваться в звучание слов;</w:t>
            </w:r>
          </w:p>
          <w:p w14:paraId="3700EABC">
            <w:pPr>
              <w:autoSpaceDE w:val="0"/>
              <w:autoSpaceDN w:val="0"/>
              <w:adjustRightInd w:val="0"/>
              <w:spacing w:after="0" w:line="240" w:lineRule="auto"/>
              <w:jc w:val="both"/>
              <w:rPr>
                <w:rFonts w:ascii="Times New Roman" w:hAnsi="Times New Roman" w:eastAsia="Calibri" w:cs="Times New Roman"/>
                <w:iCs/>
                <w:sz w:val="24"/>
                <w:szCs w:val="24"/>
              </w:rPr>
            </w:pPr>
            <w:r>
              <w:rPr>
                <w:rFonts w:ascii="Times New Roman" w:hAnsi="Times New Roman" w:eastAsia="Calibri" w:cs="Times New Roman"/>
                <w:iCs/>
                <w:sz w:val="24"/>
                <w:szCs w:val="24"/>
              </w:rPr>
              <w:t>- побуждает правильно пользоваться интонацией при чтении чистоговорок, потешек, коротких стихов, отрывков из сказок; протяжно и плавно производить выдох через рот в игровых упражнениях «Дует ветерок», «Летят снежинки», «Чья бабочка дальше полетит?» и т.п.</w:t>
            </w:r>
          </w:p>
        </w:tc>
      </w:tr>
      <w:tr w14:paraId="03814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22ED9528">
            <w:pPr>
              <w:spacing w:after="0" w:line="240" w:lineRule="auto"/>
              <w:rPr>
                <w:rFonts w:ascii="Times New Roman" w:hAnsi="Times New Roman" w:eastAsia="Calibri" w:cs="Times New Roman"/>
                <w:i/>
                <w:iCs/>
                <w:sz w:val="24"/>
                <w:szCs w:val="24"/>
              </w:rPr>
            </w:pPr>
            <w:r>
              <w:rPr>
                <w:rFonts w:ascii="Times New Roman" w:hAnsi="Times New Roman" w:eastAsia="Calibri" w:cs="Times New Roman"/>
                <w:i/>
                <w:iCs/>
                <w:sz w:val="24"/>
                <w:szCs w:val="24"/>
              </w:rPr>
              <w:t>Формирование грамматического строя речи</w:t>
            </w:r>
          </w:p>
        </w:tc>
        <w:tc>
          <w:tcPr>
            <w:tcW w:w="12757" w:type="dxa"/>
          </w:tcPr>
          <w:p w14:paraId="6684CEC3">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4168733D">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закрепляет овладение детьми разными способами словообразования (наименования предметов посуды с помощью суффиксов),;</w:t>
            </w:r>
          </w:p>
          <w:p w14:paraId="52A8028D">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5A2AF04C">
            <w:pPr>
              <w:autoSpaceDE w:val="0"/>
              <w:autoSpaceDN w:val="0"/>
              <w:adjustRightInd w:val="0"/>
              <w:spacing w:after="0" w:line="240" w:lineRule="auto"/>
              <w:jc w:val="both"/>
              <w:rPr>
                <w:rFonts w:ascii="Times New Roman" w:hAnsi="Times New Roman" w:eastAsia="Calibri" w:cs="Times New Roman"/>
                <w:iCs/>
                <w:sz w:val="24"/>
                <w:szCs w:val="24"/>
              </w:rPr>
            </w:pPr>
            <w:r>
              <w:rPr>
                <w:rFonts w:ascii="Times New Roman" w:hAnsi="Times New Roman" w:eastAsia="Calibri" w:cs="Times New Roman"/>
                <w:iCs/>
                <w:sz w:val="24"/>
                <w:szCs w:val="24"/>
              </w:rPr>
              <w:t>- побуждает грамматически правильно изменять новые названия предметов и игрушек, образовывая отдельные трудные формы слов (лошадок, ленточек, матрешек);</w:t>
            </w:r>
          </w:p>
          <w:p w14:paraId="07859666">
            <w:pPr>
              <w:autoSpaceDE w:val="0"/>
              <w:autoSpaceDN w:val="0"/>
              <w:adjustRightInd w:val="0"/>
              <w:spacing w:after="0" w:line="240" w:lineRule="auto"/>
              <w:jc w:val="both"/>
              <w:rPr>
                <w:rFonts w:ascii="Times New Roman" w:hAnsi="Times New Roman" w:eastAsia="Calibri" w:cs="Times New Roman"/>
                <w:iCs/>
                <w:sz w:val="24"/>
                <w:szCs w:val="24"/>
              </w:rPr>
            </w:pPr>
            <w:r>
              <w:rPr>
                <w:rFonts w:ascii="Times New Roman" w:hAnsi="Times New Roman" w:eastAsia="Calibri" w:cs="Times New Roman"/>
                <w:iCs/>
                <w:sz w:val="24"/>
                <w:szCs w:val="24"/>
              </w:rPr>
              <w:t>- развивает понимание и употребление предлогов (в, на, за, под);</w:t>
            </w:r>
          </w:p>
          <w:p w14:paraId="51BB997E">
            <w:pPr>
              <w:autoSpaceDE w:val="0"/>
              <w:autoSpaceDN w:val="0"/>
              <w:adjustRightInd w:val="0"/>
              <w:spacing w:after="0" w:line="240" w:lineRule="auto"/>
              <w:jc w:val="both"/>
              <w:rPr>
                <w:rFonts w:ascii="Times New Roman" w:hAnsi="Times New Roman" w:eastAsia="Calibri" w:cs="Times New Roman"/>
                <w:iCs/>
                <w:sz w:val="24"/>
                <w:szCs w:val="24"/>
              </w:rPr>
            </w:pPr>
            <w:r>
              <w:rPr>
                <w:rFonts w:ascii="Times New Roman" w:hAnsi="Times New Roman" w:eastAsia="Calibri" w:cs="Times New Roman"/>
                <w:iCs/>
                <w:sz w:val="24"/>
                <w:szCs w:val="24"/>
              </w:rPr>
              <w:t>- побуждает образовывать уменьшительно-ласкательные наименования (Маша —Машенька, кукла — куколка, ключ — ключик), использовать глаголы совершенного и несовершенного вида (засыпать — заснуть, завтракать — позавтракать, застегивать — застегнуть);</w:t>
            </w:r>
          </w:p>
          <w:p w14:paraId="50F89134">
            <w:pPr>
              <w:autoSpaceDE w:val="0"/>
              <w:autoSpaceDN w:val="0"/>
              <w:adjustRightInd w:val="0"/>
              <w:spacing w:after="0" w:line="240" w:lineRule="auto"/>
              <w:jc w:val="both"/>
              <w:rPr>
                <w:rFonts w:ascii="Times New Roman" w:hAnsi="Times New Roman" w:eastAsia="Calibri" w:cs="Times New Roman"/>
                <w:iCs/>
                <w:sz w:val="24"/>
                <w:szCs w:val="24"/>
              </w:rPr>
            </w:pPr>
            <w:r>
              <w:rPr>
                <w:rFonts w:ascii="Times New Roman" w:hAnsi="Times New Roman" w:eastAsia="Calibri" w:cs="Times New Roman"/>
                <w:iCs/>
                <w:sz w:val="24"/>
                <w:szCs w:val="24"/>
              </w:rPr>
              <w:t>- учит соотносить с игрушками и картинками названия животных и их детенышей в единственном и множественном числе (утка — утки, утенок — утята);</w:t>
            </w:r>
          </w:p>
          <w:p w14:paraId="111BF144">
            <w:pPr>
              <w:autoSpaceDE w:val="0"/>
              <w:autoSpaceDN w:val="0"/>
              <w:adjustRightInd w:val="0"/>
              <w:spacing w:after="0" w:line="240" w:lineRule="auto"/>
              <w:jc w:val="both"/>
              <w:rPr>
                <w:rFonts w:ascii="Times New Roman" w:hAnsi="Times New Roman" w:eastAsia="Calibri" w:cs="Times New Roman"/>
                <w:iCs/>
                <w:sz w:val="24"/>
                <w:szCs w:val="24"/>
              </w:rPr>
            </w:pPr>
            <w:r>
              <w:rPr>
                <w:rFonts w:ascii="Times New Roman" w:hAnsi="Times New Roman" w:eastAsia="Calibri" w:cs="Times New Roman"/>
                <w:iCs/>
                <w:sz w:val="24"/>
                <w:szCs w:val="24"/>
              </w:rPr>
              <w:t>- содействует построению предложений разной грамматической структуры (Кукла спит в кроватке. Козочка щиплет травку. Лиса хитрая.), используя художественную литературу и книжные иллюстрации;</w:t>
            </w:r>
          </w:p>
          <w:p w14:paraId="34D114DA">
            <w:pPr>
              <w:autoSpaceDE w:val="0"/>
              <w:autoSpaceDN w:val="0"/>
              <w:adjustRightInd w:val="0"/>
              <w:spacing w:after="0" w:line="240" w:lineRule="auto"/>
              <w:jc w:val="both"/>
              <w:rPr>
                <w:rFonts w:ascii="Times New Roman" w:hAnsi="Times New Roman" w:eastAsia="Calibri" w:cs="Times New Roman"/>
                <w:iCs/>
                <w:sz w:val="24"/>
                <w:szCs w:val="24"/>
              </w:rPr>
            </w:pPr>
            <w:r>
              <w:rPr>
                <w:rFonts w:ascii="Times New Roman" w:hAnsi="Times New Roman" w:eastAsia="Calibri" w:cs="Times New Roman"/>
                <w:iCs/>
                <w:sz w:val="24"/>
                <w:szCs w:val="24"/>
              </w:rPr>
              <w:t>- подводит детей к составлению небольших текстов описательного и повествовательного характера в сотрудничестве с взрослым, например, «Это … (собачка). У нее черный … (нос), колечком … (хвост). Собачка весело …(лает)».</w:t>
            </w:r>
          </w:p>
        </w:tc>
      </w:tr>
      <w:tr w14:paraId="63787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52BF35BB">
            <w:pPr>
              <w:spacing w:after="0" w:line="240" w:lineRule="auto"/>
              <w:rPr>
                <w:rFonts w:ascii="Times New Roman" w:hAnsi="Times New Roman" w:eastAsia="Calibri" w:cs="Times New Roman"/>
                <w:i/>
                <w:color w:val="000000"/>
                <w:sz w:val="24"/>
                <w:szCs w:val="24"/>
              </w:rPr>
            </w:pPr>
            <w:r>
              <w:rPr>
                <w:rFonts w:ascii="Times New Roman" w:hAnsi="Times New Roman" w:eastAsia="Calibri" w:cs="Times New Roman"/>
                <w:i/>
                <w:iCs/>
                <w:sz w:val="24"/>
                <w:szCs w:val="24"/>
              </w:rPr>
              <w:t>Развитие речевого общения и связной речи</w:t>
            </w:r>
          </w:p>
        </w:tc>
        <w:tc>
          <w:tcPr>
            <w:tcW w:w="12757" w:type="dxa"/>
          </w:tcPr>
          <w:p w14:paraId="0787235C">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 налаживает общение с ребенком на разнообразные темы, в том числе выходящие за пределы непосредственно воспринимаемой ситуации: о событиях из его жизни (что видел с папой в зоопарке, о дне рождения, о покупке новой игрушки и т.п.), об интересующих объектах и явлениях живой и неживой природы (первый снег, появление первоцветов и т.п.); </w:t>
            </w:r>
          </w:p>
          <w:p w14:paraId="777CA7F0">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стимулирует инициативные высказывания детей, обращения ко взрослому с просьбами и предложениями (прочитать книгу, подписать рисунок, поиграть);</w:t>
            </w:r>
          </w:p>
          <w:p w14:paraId="16759F08">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w:t>
            </w:r>
          </w:p>
          <w:p w14:paraId="01A40C03">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w:hAnsi="Times New Roman" w:eastAsia="Calibri" w:cs="Times New Roman"/>
                <w:sz w:val="24"/>
                <w:szCs w:val="24"/>
              </w:rPr>
              <w:t>- помогает налаживать речевое и игровое взаимодействие детей со сверстниками</w:t>
            </w:r>
          </w:p>
          <w:p w14:paraId="724D9104">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закрепляет у детей умения использовать основные формы речевого этикета в разных ситуациях общения;</w:t>
            </w:r>
          </w:p>
          <w:p w14:paraId="55B48B89">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w:t>
            </w:r>
          </w:p>
          <w:p w14:paraId="7FC8C220">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w:t>
            </w:r>
          </w:p>
          <w:p w14:paraId="2D612932">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у детей умения отвечать на вопросы, используя форму простого предложения или высказывания из 2-3 простых фраз;</w:t>
            </w:r>
          </w:p>
          <w:p w14:paraId="62D43119">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723239CA">
            <w:pPr>
              <w:autoSpaceDE w:val="0"/>
              <w:autoSpaceDN w:val="0"/>
              <w:adjustRightInd w:val="0"/>
              <w:spacing w:after="0" w:line="240" w:lineRule="auto"/>
              <w:jc w:val="both"/>
              <w:rPr>
                <w:rFonts w:ascii="Times New Roman" w:hAnsi="Times New Roman" w:eastAsia="Calibri" w:cs="Times New Roman"/>
                <w:sz w:val="24"/>
                <w:szCs w:val="24"/>
              </w:rPr>
            </w:pPr>
          </w:p>
          <w:p w14:paraId="1261243E">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 побуждает отвечать на вопросы при рассматривании предметов, игрушек, картин, иллюстраций (Как в это играть? Для чего это нужно? Кто здесь нарисован? Что он делает? И т.п.); </w:t>
            </w:r>
          </w:p>
          <w:p w14:paraId="204936E4">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привлекает к драматизации отрывков из знакомых сказок («Теремок», «Колобок», «Три медведя» и т.п.).</w:t>
            </w:r>
          </w:p>
        </w:tc>
      </w:tr>
      <w:tr w14:paraId="6CF39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55634338">
            <w:pPr>
              <w:spacing w:after="0" w:line="240" w:lineRule="auto"/>
              <w:rPr>
                <w:rFonts w:ascii="Times New Roman" w:hAnsi="Times New Roman" w:eastAsia="Calibri" w:cs="Times New Roman"/>
                <w:i/>
                <w:iCs/>
                <w:sz w:val="24"/>
                <w:szCs w:val="24"/>
              </w:rPr>
            </w:pPr>
            <w:r>
              <w:rPr>
                <w:rFonts w:ascii="Times New Roman" w:hAnsi="Times New Roman" w:eastAsia="Calibri" w:cs="Times New Roman"/>
                <w:i/>
                <w:iCs/>
                <w:sz w:val="24"/>
                <w:szCs w:val="24"/>
              </w:rPr>
              <w:t>Подготовка к обучению грамоте</w:t>
            </w:r>
          </w:p>
        </w:tc>
        <w:tc>
          <w:tcPr>
            <w:tcW w:w="12757" w:type="dxa"/>
          </w:tcPr>
          <w:p w14:paraId="3EC211C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формирует у детей умение вслушиваться в звучание слова;</w:t>
            </w:r>
          </w:p>
          <w:p w14:paraId="060806E2">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cs="Times New Roman"/>
                <w:sz w:val="24"/>
                <w:szCs w:val="24"/>
              </w:rPr>
              <w:t>- закрепляет в речи детей термины "слово", "звук" в практическом плане.</w:t>
            </w:r>
          </w:p>
        </w:tc>
      </w:tr>
      <w:tr w14:paraId="34D93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702F812E">
            <w:pPr>
              <w:spacing w:after="0" w:line="240" w:lineRule="auto"/>
              <w:rPr>
                <w:rFonts w:ascii="Times New Roman" w:hAnsi="Times New Roman" w:eastAsia="Calibri" w:cs="Times New Roman"/>
                <w:i/>
                <w:iCs/>
                <w:sz w:val="24"/>
                <w:szCs w:val="24"/>
              </w:rPr>
            </w:pPr>
            <w:r>
              <w:rPr>
                <w:rFonts w:ascii="Times New Roman" w:hAnsi="Times New Roman" w:eastAsia="Calibri" w:cs="Times New Roman"/>
                <w:i/>
                <w:iCs/>
                <w:sz w:val="24"/>
                <w:szCs w:val="24"/>
              </w:rPr>
              <w:t>Формирование интереса к художественной литературе</w:t>
            </w:r>
          </w:p>
        </w:tc>
        <w:tc>
          <w:tcPr>
            <w:tcW w:w="12757" w:type="dxa"/>
          </w:tcPr>
          <w:p w14:paraId="2BEDE1E9">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знакомит детей с произведениями разных жанров фольклора (потешки, песенки, прибаутки), воспроизводя их в ходе режимных и игровых моментов в соответствии с осуществляемой деятельностью; </w:t>
            </w:r>
          </w:p>
          <w:p w14:paraId="04D7EF84">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создает ситуации для обыгрывания потешек в ходе отобразительных и подвижных игр;</w:t>
            </w:r>
          </w:p>
          <w:p w14:paraId="71DD95C3">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знакомит с народными сказками о животных, небольшими авторскими сказками, рассказами, стихотворениями с опорой на наглядность  (сюжетные картинки большого формата, фланелеграф, куклы би-ба-бо и т.п.);</w:t>
            </w:r>
          </w:p>
          <w:p w14:paraId="706AC3BD">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организует детей для  совместного слушания выразительного чтения и рассказывания (с наглядным сопровождением и без него);</w:t>
            </w:r>
          </w:p>
          <w:p w14:paraId="26C468D1">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способствует восприятию и пониманию содержания и композиции текста (поступки персонажей, последовательность событий в сказках, рассказах), используя премы «Что сказал…?», «Доскажи словечко», «Кто что делает?» и т.п.;</w:t>
            </w:r>
          </w:p>
          <w:p w14:paraId="2ABB6034">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побуждает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60CE01BD">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организует и поддерживает общение детей друг с другом и с педагогом в процессе совместного рассматривания книжек-картинок, иллюстраций;</w:t>
            </w:r>
          </w:p>
          <w:p w14:paraId="79E2BA0E">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CYR" w:hAnsi="Times New Roman CYR" w:eastAsia="Times New Roman" w:cs="Times New Roman CYR"/>
                <w:sz w:val="24"/>
                <w:szCs w:val="24"/>
                <w:lang w:eastAsia="ru-RU"/>
              </w:rPr>
              <w:t>- стимулирует и поддерживает положительные эмоциональные проявления (улыбки, смех, жесты) детей в процессе совместного слушания художественных произведений.</w:t>
            </w:r>
          </w:p>
        </w:tc>
      </w:tr>
    </w:tbl>
    <w:p w14:paraId="14A04F5C">
      <w:pPr>
        <w:rPr>
          <w:rFonts w:ascii="Times New Roman" w:hAnsi="Times New Roman" w:eastAsia="Calibri" w:cs="Times New Roman"/>
        </w:rPr>
      </w:pPr>
    </w:p>
    <w:p w14:paraId="642D708F">
      <w:pPr>
        <w:spacing w:after="0"/>
        <w:jc w:val="right"/>
        <w:rPr>
          <w:rFonts w:ascii="Times New Roman" w:hAnsi="Times New Roman" w:eastAsia="Calibri" w:cs="Times New Roman"/>
          <w:b/>
          <w:sz w:val="24"/>
          <w:szCs w:val="24"/>
        </w:rPr>
      </w:pPr>
      <w:r>
        <w:rPr>
          <w:rFonts w:ascii="Times New Roman" w:hAnsi="Times New Roman" w:eastAsia="Calibri" w:cs="Times New Roman"/>
          <w:b/>
          <w:sz w:val="24"/>
          <w:szCs w:val="24"/>
        </w:rPr>
        <w:t>Приложение 20</w:t>
      </w:r>
    </w:p>
    <w:p w14:paraId="50344FE6">
      <w:pPr>
        <w:spacing w:after="0"/>
        <w:contextualSpacing/>
        <w:jc w:val="center"/>
        <w:rPr>
          <w:rFonts w:ascii="Times New Roman" w:hAnsi="Times New Roman" w:eastAsia="Calibri" w:cs="Times New Roman"/>
          <w:b/>
          <w:sz w:val="24"/>
          <w:szCs w:val="24"/>
        </w:rPr>
      </w:pPr>
      <w:r>
        <w:rPr>
          <w:rFonts w:ascii="Times New Roman" w:hAnsi="Times New Roman" w:eastAsia="Calibri" w:cs="Times New Roman"/>
          <w:b/>
          <w:sz w:val="24"/>
          <w:szCs w:val="24"/>
        </w:rPr>
        <w:t>Речевое  развитие</w:t>
      </w:r>
    </w:p>
    <w:p w14:paraId="44B73175">
      <w:pPr>
        <w:autoSpaceDE w:val="0"/>
        <w:autoSpaceDN w:val="0"/>
        <w:adjustRightInd w:val="0"/>
        <w:spacing w:after="0" w:line="240" w:lineRule="auto"/>
        <w:jc w:val="center"/>
        <w:rPr>
          <w:rFonts w:ascii="Times New Roman" w:hAnsi="Times New Roman" w:eastAsia="Calibri" w:cs="Times New Roman"/>
          <w:b/>
          <w:bCs/>
          <w:sz w:val="24"/>
          <w:szCs w:val="24"/>
        </w:rPr>
      </w:pPr>
      <w:r>
        <w:rPr>
          <w:rFonts w:ascii="Times New Roman" w:hAnsi="Times New Roman" w:eastAsia="Calibri" w:cs="Times New Roman"/>
          <w:b/>
          <w:bCs/>
          <w:sz w:val="24"/>
          <w:szCs w:val="24"/>
        </w:rPr>
        <w:t xml:space="preserve">Младший дошкольный возраст </w:t>
      </w:r>
      <w:r>
        <w:rPr>
          <w:rFonts w:ascii="Times New Roman" w:hAnsi="Times New Roman" w:eastAsia="Calibri" w:cs="Times New Roman"/>
          <w:b/>
          <w:sz w:val="24"/>
          <w:szCs w:val="24"/>
        </w:rPr>
        <w:t>(4 – 5 лет)</w:t>
      </w:r>
    </w:p>
    <w:tbl>
      <w:tblPr>
        <w:tblStyle w:val="9"/>
        <w:tblW w:w="15309"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2"/>
        <w:gridCol w:w="12757"/>
      </w:tblGrid>
      <w:tr w14:paraId="20EA7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444554E6">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Направление развития</w:t>
            </w:r>
          </w:p>
        </w:tc>
        <w:tc>
          <w:tcPr>
            <w:tcW w:w="12757" w:type="dxa"/>
          </w:tcPr>
          <w:p w14:paraId="253142E3">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Содержание образовательной деятельности</w:t>
            </w:r>
          </w:p>
          <w:p w14:paraId="251CDDAC">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Педагог:</w:t>
            </w:r>
          </w:p>
        </w:tc>
      </w:tr>
      <w:tr w14:paraId="628E2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4B26BFE4">
            <w:pPr>
              <w:spacing w:after="0" w:line="240" w:lineRule="auto"/>
              <w:rPr>
                <w:rFonts w:ascii="Times New Roman" w:hAnsi="Times New Roman" w:eastAsia="Calibri" w:cs="Times New Roman"/>
                <w:i/>
                <w:iCs/>
                <w:sz w:val="24"/>
                <w:szCs w:val="24"/>
              </w:rPr>
            </w:pPr>
            <w:r>
              <w:rPr>
                <w:rFonts w:ascii="Times New Roman" w:hAnsi="Times New Roman" w:eastAsia="Calibri" w:cs="Times New Roman"/>
                <w:i/>
                <w:iCs/>
                <w:sz w:val="24"/>
                <w:szCs w:val="24"/>
              </w:rPr>
              <w:t>Формирование и развитие словаря детей</w:t>
            </w:r>
          </w:p>
        </w:tc>
        <w:tc>
          <w:tcPr>
            <w:tcW w:w="12757" w:type="dxa"/>
          </w:tcPr>
          <w:p w14:paraId="7380BCC5">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574F9DA0">
            <w:pPr>
              <w:autoSpaceDE w:val="0"/>
              <w:autoSpaceDN w:val="0"/>
              <w:adjustRightInd w:val="0"/>
              <w:spacing w:after="0" w:line="240" w:lineRule="auto"/>
              <w:jc w:val="both"/>
              <w:rPr>
                <w:rFonts w:ascii="Times New Roman" w:hAnsi="Times New Roman" w:eastAsia="Calibri" w:cs="Times New Roman"/>
                <w:iCs/>
                <w:sz w:val="24"/>
                <w:szCs w:val="24"/>
              </w:rPr>
            </w:pPr>
            <w:r>
              <w:rPr>
                <w:rFonts w:ascii="Times New Roman" w:hAnsi="Times New Roman" w:eastAsia="Calibri" w:cs="Times New Roman"/>
                <w:iCs/>
                <w:sz w:val="24"/>
                <w:szCs w:val="24"/>
              </w:rPr>
              <w:t>- обогащает и активизирует словарь в процессе расширения представлений об окружающем мире и обогащения тематики общения детей со взрослыми и сверстниками, организуя наблюдения, проблемные речевые ситуации (найди пару, угадай игрушку по описанию), словесные игры, рассматривание иллюстраций, игрушек (движущихся, плавающих, звучащих);</w:t>
            </w:r>
          </w:p>
          <w:p w14:paraId="0D70CDED">
            <w:pPr>
              <w:autoSpaceDE w:val="0"/>
              <w:autoSpaceDN w:val="0"/>
              <w:adjustRightInd w:val="0"/>
              <w:spacing w:after="0" w:line="240" w:lineRule="auto"/>
              <w:jc w:val="both"/>
              <w:rPr>
                <w:rFonts w:ascii="Times New Roman" w:hAnsi="Times New Roman" w:eastAsia="Calibri" w:cs="Times New Roman"/>
                <w:iCs/>
                <w:sz w:val="24"/>
                <w:szCs w:val="24"/>
              </w:rPr>
            </w:pPr>
            <w:r>
              <w:rPr>
                <w:rFonts w:ascii="Times New Roman" w:hAnsi="Times New Roman" w:eastAsia="Calibri" w:cs="Times New Roman"/>
                <w:iCs/>
                <w:sz w:val="24"/>
                <w:szCs w:val="24"/>
              </w:rPr>
              <w:t xml:space="preserve">- пополняет словарь точными глаголами, меткими прилагательными, используя фольклор и детскую литературу, обобщающими наименованиями (игрушки, посуда, овощи, фрукты, мебель), наречиями (высоко — низко, далеко — близко), антонимами (добрый —злой, хороший — плохой); </w:t>
            </w:r>
          </w:p>
          <w:p w14:paraId="53CD0702">
            <w:pPr>
              <w:autoSpaceDE w:val="0"/>
              <w:autoSpaceDN w:val="0"/>
              <w:adjustRightInd w:val="0"/>
              <w:spacing w:after="0" w:line="240" w:lineRule="auto"/>
              <w:jc w:val="both"/>
              <w:rPr>
                <w:rFonts w:ascii="Times New Roman" w:hAnsi="Times New Roman" w:eastAsia="Calibri" w:cs="Times New Roman"/>
                <w:iCs/>
                <w:sz w:val="24"/>
                <w:szCs w:val="24"/>
              </w:rPr>
            </w:pPr>
            <w:r>
              <w:rPr>
                <w:rFonts w:ascii="Times New Roman" w:hAnsi="Times New Roman" w:eastAsia="Calibri" w:cs="Times New Roman"/>
                <w:iCs/>
                <w:sz w:val="24"/>
                <w:szCs w:val="24"/>
              </w:rPr>
              <w:t>- пополняет и активизирует словарь детей, стимулируя употребление существительных, глаголов, прилагательных для обозначения действий и характеристик персонажей, их душевного состояния и настроения;</w:t>
            </w:r>
          </w:p>
          <w:p w14:paraId="675F2DAF">
            <w:pPr>
              <w:autoSpaceDE w:val="0"/>
              <w:autoSpaceDN w:val="0"/>
              <w:adjustRightInd w:val="0"/>
              <w:spacing w:after="0" w:line="240" w:lineRule="auto"/>
              <w:jc w:val="both"/>
              <w:rPr>
                <w:rFonts w:ascii="Times New Roman" w:hAnsi="Times New Roman" w:eastAsia="Calibri" w:cs="Times New Roman"/>
                <w:iCs/>
                <w:sz w:val="24"/>
                <w:szCs w:val="24"/>
              </w:rPr>
            </w:pPr>
            <w:r>
              <w:rPr>
                <w:rFonts w:ascii="Times New Roman" w:hAnsi="Times New Roman" w:eastAsia="Calibri" w:cs="Times New Roman"/>
                <w:iCs/>
                <w:sz w:val="24"/>
                <w:szCs w:val="24"/>
              </w:rPr>
              <w:t>- побуждает свободно пользоваться словарным запасом, не опираясь на наглядно представленную ситуацию;</w:t>
            </w:r>
          </w:p>
          <w:p w14:paraId="5FA0688F">
            <w:pPr>
              <w:autoSpaceDE w:val="0"/>
              <w:autoSpaceDN w:val="0"/>
              <w:adjustRightInd w:val="0"/>
              <w:spacing w:after="0" w:line="240" w:lineRule="auto"/>
              <w:jc w:val="both"/>
              <w:rPr>
                <w:rFonts w:ascii="Times New Roman" w:hAnsi="Times New Roman" w:eastAsia="Calibri" w:cs="Times New Roman"/>
                <w:iCs/>
                <w:sz w:val="24"/>
                <w:szCs w:val="24"/>
              </w:rPr>
            </w:pPr>
            <w:r>
              <w:rPr>
                <w:rFonts w:ascii="Times New Roman" w:hAnsi="Times New Roman" w:eastAsia="Calibri" w:cs="Times New Roman"/>
                <w:iCs/>
                <w:sz w:val="24"/>
                <w:szCs w:val="24"/>
              </w:rPr>
              <w:t>- поощряет многочисленные детские вопросы о предметах и явлениях, их связях и отношениях, находит на них ответы, рассуждает вместе с детьми;</w:t>
            </w:r>
          </w:p>
          <w:p w14:paraId="79FBD56C">
            <w:pPr>
              <w:autoSpaceDE w:val="0"/>
              <w:autoSpaceDN w:val="0"/>
              <w:adjustRightInd w:val="0"/>
              <w:spacing w:after="0" w:line="240" w:lineRule="auto"/>
              <w:jc w:val="both"/>
              <w:rPr>
                <w:rFonts w:ascii="Times New Roman" w:hAnsi="Times New Roman" w:eastAsia="Calibri" w:cs="Times New Roman"/>
                <w:iCs/>
                <w:sz w:val="24"/>
                <w:szCs w:val="24"/>
              </w:rPr>
            </w:pPr>
            <w:r>
              <w:rPr>
                <w:rFonts w:ascii="Times New Roman" w:hAnsi="Times New Roman" w:eastAsia="Calibri" w:cs="Times New Roman"/>
                <w:iCs/>
                <w:sz w:val="24"/>
                <w:szCs w:val="24"/>
              </w:rPr>
              <w:t>- поддерживает пробуждение интереса к звучанию речи (игры со звуками, рифмами, словотворчество), в результате чего дети начинают подбирать рифмованные слова, сочинять небылицы и перевертыши, придумывать новые «необычные» слова, замечать и понимать их смысл в литературной речи.</w:t>
            </w:r>
          </w:p>
        </w:tc>
      </w:tr>
      <w:tr w14:paraId="7CA1C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2C9201E8">
            <w:pPr>
              <w:spacing w:after="0" w:line="240" w:lineRule="auto"/>
              <w:rPr>
                <w:rFonts w:ascii="Times New Roman" w:hAnsi="Times New Roman" w:eastAsia="Calibri" w:cs="Times New Roman"/>
                <w:i/>
                <w:iCs/>
                <w:sz w:val="24"/>
                <w:szCs w:val="24"/>
              </w:rPr>
            </w:pPr>
            <w:r>
              <w:rPr>
                <w:rFonts w:ascii="Times New Roman" w:hAnsi="Times New Roman" w:eastAsia="Calibri" w:cs="Times New Roman"/>
                <w:i/>
                <w:iCs/>
                <w:sz w:val="24"/>
                <w:szCs w:val="24"/>
              </w:rPr>
              <w:t>Развитие звуковой и интонационной культуры речи</w:t>
            </w:r>
          </w:p>
        </w:tc>
        <w:tc>
          <w:tcPr>
            <w:tcW w:w="12757" w:type="dxa"/>
          </w:tcPr>
          <w:p w14:paraId="2AAE50DA">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помогает детям овладеть правильным произношением звуков родного языка и словопроизношением;</w:t>
            </w:r>
          </w:p>
          <w:p w14:paraId="4EA1BE95">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w:hAnsi="Times New Roman" w:eastAsia="Calibri" w:cs="Times New Roman"/>
                <w:iCs/>
                <w:sz w:val="24"/>
                <w:szCs w:val="24"/>
              </w:rPr>
              <w:t>- уточняет и закрепляет правильное произношение гласных и согласных звуков; добивается правильного произношения всех звуков родного языка (включая свистящие, шипящие и сонорные) в играх и игровых упражнениях, например, «Насосы» ([с, с’]), «Ветер-ветерок» ([ш]), «Песенка мотора» ([р, р’]);</w:t>
            </w:r>
            <w:r>
              <w:rPr>
                <w:rFonts w:ascii="Times New Roman CYR" w:hAnsi="Times New Roman CYR" w:eastAsia="Times New Roman" w:cs="Times New Roman CYR"/>
                <w:sz w:val="24"/>
                <w:szCs w:val="24"/>
                <w:lang w:eastAsia="ru-RU"/>
              </w:rPr>
              <w:t xml:space="preserve"> четко воспроизводить фонетический и морфологический рисунок слова; </w:t>
            </w:r>
          </w:p>
          <w:p w14:paraId="100CD7E9">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у детей звуковую и интонационную культуру речи, фонематический слух;</w:t>
            </w:r>
          </w:p>
          <w:p w14:paraId="3342D4E4">
            <w:pPr>
              <w:widowControl w:val="0"/>
              <w:autoSpaceDE w:val="0"/>
              <w:autoSpaceDN w:val="0"/>
              <w:adjustRightInd w:val="0"/>
              <w:spacing w:after="0" w:line="240" w:lineRule="auto"/>
              <w:jc w:val="both"/>
              <w:rPr>
                <w:rFonts w:ascii="Times New Roman" w:hAnsi="Times New Roman" w:eastAsia="Calibri" w:cs="Times New Roman"/>
                <w:iCs/>
                <w:sz w:val="24"/>
                <w:szCs w:val="24"/>
              </w:rPr>
            </w:pPr>
            <w:r>
              <w:rPr>
                <w:rFonts w:ascii="Times New Roman" w:hAnsi="Times New Roman" w:eastAsia="Calibri" w:cs="Times New Roman"/>
                <w:iCs/>
                <w:sz w:val="24"/>
                <w:szCs w:val="24"/>
              </w:rPr>
              <w:t>- способствует совершенствованию речевого слуха, фонематического восприятия (слушание одинаковых звуков в ряду из 3—4 слов, слышать выделенный звук и подбирать 2—3 слова с заданным звуком, например, ссслон, лиссса, сссобака);</w:t>
            </w:r>
          </w:p>
          <w:p w14:paraId="31D3A388">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24C06681">
            <w:pPr>
              <w:autoSpaceDE w:val="0"/>
              <w:autoSpaceDN w:val="0"/>
              <w:adjustRightInd w:val="0"/>
              <w:spacing w:after="0" w:line="240" w:lineRule="auto"/>
              <w:jc w:val="both"/>
              <w:rPr>
                <w:rFonts w:ascii="Times New Roman" w:hAnsi="Times New Roman" w:eastAsia="Calibri" w:cs="Times New Roman"/>
                <w:iCs/>
                <w:sz w:val="24"/>
                <w:szCs w:val="24"/>
              </w:rPr>
            </w:pPr>
            <w:r>
              <w:rPr>
                <w:rFonts w:ascii="Times New Roman" w:hAnsi="Times New Roman" w:eastAsia="Calibri" w:cs="Times New Roman"/>
                <w:iCs/>
                <w:sz w:val="24"/>
                <w:szCs w:val="24"/>
              </w:rPr>
              <w:t>- способствует совершенствованию дикции (отчетливое произнесение слов и словосочетаний), развивает голосовой аппарат, интонационную выразительность речи в процессе театрально-игровой деятельности;</w:t>
            </w:r>
          </w:p>
          <w:p w14:paraId="32E350F6">
            <w:pPr>
              <w:autoSpaceDE w:val="0"/>
              <w:autoSpaceDN w:val="0"/>
              <w:adjustRightInd w:val="0"/>
              <w:spacing w:after="0" w:line="240" w:lineRule="auto"/>
              <w:jc w:val="both"/>
              <w:rPr>
                <w:rFonts w:ascii="Times New Roman" w:hAnsi="Times New Roman" w:eastAsia="Calibri" w:cs="Times New Roman"/>
                <w:iCs/>
                <w:sz w:val="24"/>
                <w:szCs w:val="24"/>
              </w:rPr>
            </w:pPr>
            <w:r>
              <w:rPr>
                <w:rFonts w:ascii="Times New Roman" w:hAnsi="Times New Roman" w:eastAsia="Calibri" w:cs="Times New Roman"/>
                <w:iCs/>
                <w:sz w:val="24"/>
                <w:szCs w:val="24"/>
              </w:rPr>
              <w:t>- побуждает произвольно регулировать темп речи, силу голоса, речевое дыхание при чтении чистоговорок, скороговорок, потешек, стихов;</w:t>
            </w:r>
          </w:p>
          <w:p w14:paraId="7C60A0D1">
            <w:pPr>
              <w:autoSpaceDE w:val="0"/>
              <w:autoSpaceDN w:val="0"/>
              <w:adjustRightInd w:val="0"/>
              <w:spacing w:after="0" w:line="240" w:lineRule="auto"/>
              <w:jc w:val="both"/>
              <w:rPr>
                <w:rFonts w:ascii="Times New Roman" w:hAnsi="Times New Roman" w:eastAsia="Calibri" w:cs="Times New Roman"/>
                <w:iCs/>
                <w:sz w:val="24"/>
                <w:szCs w:val="24"/>
              </w:rPr>
            </w:pPr>
            <w:r>
              <w:rPr>
                <w:rFonts w:ascii="Times New Roman" w:hAnsi="Times New Roman" w:eastAsia="Calibri" w:cs="Times New Roman"/>
                <w:iCs/>
                <w:sz w:val="24"/>
                <w:szCs w:val="24"/>
              </w:rPr>
              <w:t>- особое внимание уделяет восприятию речи и ее произносительной стороне, в тесной взаимосвязи с развитием общения, стремлением ребенка быть услышанным и понятым в разных ситуациях.</w:t>
            </w:r>
          </w:p>
        </w:tc>
      </w:tr>
      <w:tr w14:paraId="3CCCB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14FAB9C3">
            <w:pPr>
              <w:spacing w:after="0" w:line="240" w:lineRule="auto"/>
              <w:rPr>
                <w:rFonts w:ascii="Times New Roman" w:hAnsi="Times New Roman" w:eastAsia="Calibri" w:cs="Times New Roman"/>
                <w:i/>
                <w:iCs/>
                <w:sz w:val="24"/>
                <w:szCs w:val="24"/>
              </w:rPr>
            </w:pPr>
            <w:r>
              <w:rPr>
                <w:rFonts w:ascii="Times New Roman" w:hAnsi="Times New Roman" w:eastAsia="Calibri" w:cs="Times New Roman"/>
                <w:i/>
                <w:iCs/>
                <w:sz w:val="24"/>
                <w:szCs w:val="24"/>
              </w:rPr>
              <w:t>Формирование грамматического строя речи</w:t>
            </w:r>
          </w:p>
        </w:tc>
        <w:tc>
          <w:tcPr>
            <w:tcW w:w="12757" w:type="dxa"/>
          </w:tcPr>
          <w:p w14:paraId="6EA34DFA">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79C6F75E">
            <w:pPr>
              <w:autoSpaceDE w:val="0"/>
              <w:autoSpaceDN w:val="0"/>
              <w:adjustRightInd w:val="0"/>
              <w:spacing w:after="0" w:line="240" w:lineRule="auto"/>
              <w:jc w:val="both"/>
              <w:rPr>
                <w:rFonts w:ascii="Times New Roman" w:hAnsi="Times New Roman" w:eastAsia="Calibri" w:cs="Times New Roman"/>
                <w:iCs/>
                <w:sz w:val="24"/>
                <w:szCs w:val="24"/>
              </w:rPr>
            </w:pPr>
            <w:r>
              <w:rPr>
                <w:rFonts w:ascii="Times New Roman" w:hAnsi="Times New Roman" w:eastAsia="Calibri" w:cs="Times New Roman"/>
                <w:iCs/>
                <w:sz w:val="24"/>
                <w:szCs w:val="24"/>
              </w:rPr>
              <w:t>- совершенствует грамматический строй речи детей в связи с обогащением словаря и расширением ситуаций общения (рассказы из своего опыта, по картинке, по игрушке, набору игрушек и др.);</w:t>
            </w:r>
          </w:p>
          <w:p w14:paraId="6D70D3E0">
            <w:pPr>
              <w:autoSpaceDE w:val="0"/>
              <w:autoSpaceDN w:val="0"/>
              <w:adjustRightInd w:val="0"/>
              <w:spacing w:after="0" w:line="240" w:lineRule="auto"/>
              <w:jc w:val="both"/>
              <w:rPr>
                <w:rFonts w:ascii="Times New Roman" w:hAnsi="Times New Roman" w:eastAsia="Calibri" w:cs="Times New Roman"/>
                <w:iCs/>
                <w:sz w:val="24"/>
                <w:szCs w:val="24"/>
              </w:rPr>
            </w:pPr>
            <w:r>
              <w:rPr>
                <w:rFonts w:ascii="Times New Roman" w:hAnsi="Times New Roman" w:eastAsia="Calibri" w:cs="Times New Roman"/>
                <w:iCs/>
                <w:sz w:val="24"/>
                <w:szCs w:val="24"/>
              </w:rPr>
              <w:t>- побуждает на подражательной основе грамматически правильно изменять новые слова, используемые в повседневной жизни (одевание на прогулку, подготовка ко сну, передвижение по детскому саду), согласовывать их в предложении по аналогии с известными; образовывать некоторые трудные формы: родительный падеж множественного числа существительных (носков, гольфов, варежек), повелительное наклонение глаголов (нарисуй, спой, поскачи), формы глаголов (хотеть, лежать, ехать, бежать);</w:t>
            </w:r>
          </w:p>
          <w:p w14:paraId="5B1D0317">
            <w:pPr>
              <w:autoSpaceDE w:val="0"/>
              <w:autoSpaceDN w:val="0"/>
              <w:adjustRightInd w:val="0"/>
              <w:spacing w:after="0" w:line="240" w:lineRule="auto"/>
              <w:jc w:val="both"/>
              <w:rPr>
                <w:rFonts w:ascii="Times New Roman" w:hAnsi="Times New Roman" w:eastAsia="Calibri" w:cs="Times New Roman"/>
                <w:iCs/>
                <w:sz w:val="24"/>
                <w:szCs w:val="24"/>
              </w:rPr>
            </w:pPr>
            <w:r>
              <w:rPr>
                <w:rFonts w:ascii="Times New Roman" w:hAnsi="Times New Roman" w:eastAsia="Calibri" w:cs="Times New Roman"/>
                <w:iCs/>
                <w:sz w:val="24"/>
                <w:szCs w:val="24"/>
              </w:rPr>
              <w:t>- упражняет в правильном использовании предлогов (под, около, между);</w:t>
            </w:r>
          </w:p>
          <w:p w14:paraId="4489A598">
            <w:pPr>
              <w:autoSpaceDE w:val="0"/>
              <w:autoSpaceDN w:val="0"/>
              <w:adjustRightInd w:val="0"/>
              <w:spacing w:after="0" w:line="240" w:lineRule="auto"/>
              <w:jc w:val="both"/>
              <w:rPr>
                <w:rFonts w:ascii="Times New Roman" w:hAnsi="Times New Roman" w:eastAsia="Calibri" w:cs="Times New Roman"/>
                <w:iCs/>
                <w:sz w:val="24"/>
                <w:szCs w:val="24"/>
              </w:rPr>
            </w:pPr>
            <w:r>
              <w:rPr>
                <w:rFonts w:ascii="Times New Roman" w:hAnsi="Times New Roman" w:eastAsia="Calibri" w:cs="Times New Roman"/>
                <w:iCs/>
                <w:sz w:val="24"/>
                <w:szCs w:val="24"/>
              </w:rPr>
              <w:t>- активизирует словообразование наименований детенышей животных, предметов посуды и др., обращает внимание на разные способы образования слов (сахарница, молочник, масленка);</w:t>
            </w:r>
          </w:p>
          <w:p w14:paraId="020D79DE">
            <w:pPr>
              <w:autoSpaceDE w:val="0"/>
              <w:autoSpaceDN w:val="0"/>
              <w:adjustRightInd w:val="0"/>
              <w:spacing w:after="0" w:line="240" w:lineRule="auto"/>
              <w:jc w:val="both"/>
              <w:rPr>
                <w:rFonts w:ascii="Times New Roman" w:hAnsi="Times New Roman" w:eastAsia="Calibri" w:cs="Times New Roman"/>
                <w:iCs/>
                <w:sz w:val="24"/>
                <w:szCs w:val="24"/>
              </w:rPr>
            </w:pPr>
            <w:r>
              <w:rPr>
                <w:rFonts w:ascii="Times New Roman" w:hAnsi="Times New Roman" w:eastAsia="Calibri" w:cs="Times New Roman"/>
                <w:iCs/>
                <w:sz w:val="24"/>
                <w:szCs w:val="24"/>
              </w:rPr>
              <w:t>- способствует использованию детьми сложносочиненных (Зайка боится волка и лисы, он трусишка.) и сложноподчиненных (Зубная щетка нужна для того, чтобы чистить зубы.) предложений, предложений с прямой (Девочка остановилась и заплакала:«Кто меня отнесет домой?») и косвенной (Мама сказала, что пора ложиться спать.) речью.</w:t>
            </w:r>
          </w:p>
        </w:tc>
      </w:tr>
      <w:tr w14:paraId="77E80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04674CD3">
            <w:pPr>
              <w:spacing w:after="0" w:line="240" w:lineRule="auto"/>
              <w:rPr>
                <w:rFonts w:ascii="Times New Roman" w:hAnsi="Times New Roman" w:eastAsia="Calibri" w:cs="Times New Roman"/>
                <w:i/>
                <w:color w:val="000000"/>
                <w:sz w:val="24"/>
                <w:szCs w:val="24"/>
              </w:rPr>
            </w:pPr>
            <w:r>
              <w:rPr>
                <w:rFonts w:ascii="Times New Roman" w:hAnsi="Times New Roman" w:eastAsia="Calibri" w:cs="Times New Roman"/>
                <w:i/>
                <w:iCs/>
                <w:sz w:val="24"/>
                <w:szCs w:val="24"/>
              </w:rPr>
              <w:t>Развитие речевого общения и связной речи</w:t>
            </w:r>
          </w:p>
        </w:tc>
        <w:tc>
          <w:tcPr>
            <w:tcW w:w="12757" w:type="dxa"/>
          </w:tcPr>
          <w:p w14:paraId="43E5A941">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рассказы  из 5-6 предложений о предметах и повествовательные рассказы из личного опыта; использовать элементарные формы объяснительной речи;</w:t>
            </w:r>
          </w:p>
          <w:p w14:paraId="7B7F1F14">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w:t>
            </w:r>
          </w:p>
          <w:p w14:paraId="6EF43E89">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поддерживает инициативность и самостоятельность ребёнка в речевом общении со взрослыми и сверстниками;</w:t>
            </w:r>
          </w:p>
          <w:p w14:paraId="7209448B">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умение использовать в практике общения описательные монологи и элементы объяснительной речи;</w:t>
            </w:r>
          </w:p>
          <w:p w14:paraId="15AFD08A">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у детей умения использовать вариативные формы приветствия, прощания, благодарности, обращения с просьбой;</w:t>
            </w:r>
          </w:p>
          <w:p w14:paraId="0B89923A">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поддерживает стремление детей задавать и правильно формулировать вопросы, при ответах на вопросы использовать элементы объяснительной речи;</w:t>
            </w:r>
          </w:p>
          <w:p w14:paraId="6BA33101">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умение пересказывать сказки, составлять описательные рассказы о предметах и объектах, по картинкам;</w:t>
            </w:r>
          </w:p>
          <w:p w14:paraId="76CF83B1">
            <w:pPr>
              <w:autoSpaceDE w:val="0"/>
              <w:autoSpaceDN w:val="0"/>
              <w:adjustRightInd w:val="0"/>
              <w:spacing w:after="0" w:line="240" w:lineRule="auto"/>
              <w:jc w:val="both"/>
              <w:rPr>
                <w:rFonts w:ascii="Times New Roman" w:hAnsi="Times New Roman" w:eastAsia="Calibri" w:cs="Times New Roman"/>
                <w:iCs/>
                <w:sz w:val="24"/>
                <w:szCs w:val="24"/>
              </w:rPr>
            </w:pPr>
            <w:r>
              <w:rPr>
                <w:rFonts w:ascii="Times New Roman" w:hAnsi="Times New Roman" w:eastAsia="Calibri" w:cs="Times New Roman"/>
                <w:iCs/>
                <w:sz w:val="24"/>
                <w:szCs w:val="24"/>
              </w:rPr>
              <w:t>- при рассматривании картин, игрушек, предметов поощряет вопросы об интересующем ребенка явлении, активизирует высказывания и суждения в форме небольшого текста (3—4 предложения) — описания (Мишка пушистый. Глазки черные, блестящие. Ушки маленькие, круглые. У него большие лапы. Он косолапый.) или повествования (У курочки цыплята. Цыплята клюют зернышки. Курочка кудахчет: ко-ко-ко. Цыплята пищат: пи-пи-пи.); вовлекает детей в инсценирование коротких знакомых сказок;</w:t>
            </w:r>
          </w:p>
          <w:p w14:paraId="326B5B17">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w:t>
            </w:r>
          </w:p>
          <w:p w14:paraId="31036EB6">
            <w:pPr>
              <w:autoSpaceDE w:val="0"/>
              <w:autoSpaceDN w:val="0"/>
              <w:adjustRightInd w:val="0"/>
              <w:spacing w:after="0" w:line="240" w:lineRule="auto"/>
              <w:jc w:val="both"/>
              <w:rPr>
                <w:rFonts w:ascii="Times New Roman" w:hAnsi="Times New Roman" w:eastAsia="Calibri" w:cs="Times New Roman"/>
                <w:iCs/>
                <w:sz w:val="24"/>
                <w:szCs w:val="24"/>
              </w:rPr>
            </w:pPr>
            <w:r>
              <w:rPr>
                <w:rFonts w:ascii="Times New Roman" w:hAnsi="Times New Roman" w:eastAsia="Calibri" w:cs="Times New Roman"/>
                <w:iCs/>
                <w:sz w:val="24"/>
                <w:szCs w:val="24"/>
              </w:rPr>
              <w:t>- учит детей поддерживать разговор, инициативно высказываться, задавать вопросы (например, в игре «Угадай-ка»), обобщать в речи свои представления об окружающем (например, в дружеской беседе «Времена года»), внимательно слушать партнера в игре и других видах деятельности;</w:t>
            </w:r>
          </w:p>
          <w:p w14:paraId="57B57781">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w:t>
            </w:r>
          </w:p>
          <w:p w14:paraId="038E7464">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w:t>
            </w:r>
          </w:p>
          <w:p w14:paraId="46C1B9C4">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у детей навыки обращаться к сверстнику по имени, к взрослому - по имени и отчеству.</w:t>
            </w:r>
          </w:p>
          <w:p w14:paraId="26CCF84F">
            <w:pPr>
              <w:autoSpaceDE w:val="0"/>
              <w:autoSpaceDN w:val="0"/>
              <w:adjustRightInd w:val="0"/>
              <w:spacing w:after="0" w:line="240" w:lineRule="auto"/>
              <w:jc w:val="both"/>
              <w:rPr>
                <w:rFonts w:ascii="Times New Roman" w:hAnsi="Times New Roman" w:eastAsia="Calibri" w:cs="Times New Roman"/>
                <w:iCs/>
                <w:sz w:val="24"/>
                <w:szCs w:val="24"/>
              </w:rPr>
            </w:pPr>
            <w:r>
              <w:rPr>
                <w:rFonts w:ascii="Times New Roman" w:hAnsi="Times New Roman" w:eastAsia="Calibri" w:cs="Times New Roman"/>
                <w:iCs/>
                <w:sz w:val="24"/>
                <w:szCs w:val="24"/>
              </w:rPr>
              <w:t>- формирует умение общаться с взрослыми на темы, выходящие за пределы непосредственно воспринимаемой ситуации, и способность к налаживанию с помощью речи взаимодействия со сверстниками;</w:t>
            </w:r>
          </w:p>
          <w:p w14:paraId="227EB09A">
            <w:pPr>
              <w:autoSpaceDE w:val="0"/>
              <w:autoSpaceDN w:val="0"/>
              <w:adjustRightInd w:val="0"/>
              <w:spacing w:after="0" w:line="240" w:lineRule="auto"/>
              <w:jc w:val="both"/>
              <w:rPr>
                <w:rFonts w:ascii="Times New Roman" w:hAnsi="Times New Roman" w:eastAsia="Calibri" w:cs="Times New Roman"/>
                <w:iCs/>
                <w:sz w:val="24"/>
                <w:szCs w:val="24"/>
              </w:rPr>
            </w:pPr>
            <w:r>
              <w:rPr>
                <w:rFonts w:ascii="Times New Roman" w:hAnsi="Times New Roman" w:eastAsia="Calibri" w:cs="Times New Roman"/>
                <w:iCs/>
                <w:sz w:val="24"/>
                <w:szCs w:val="24"/>
              </w:rPr>
              <w:t>- вовлекает детей в речевой диалог; организует игры-драматизации, в которых они передают ролевой диалог персонажей знакомых им произведений;</w:t>
            </w:r>
          </w:p>
          <w:p w14:paraId="27801688">
            <w:pPr>
              <w:autoSpaceDE w:val="0"/>
              <w:autoSpaceDN w:val="0"/>
              <w:adjustRightInd w:val="0"/>
              <w:spacing w:after="0" w:line="240" w:lineRule="auto"/>
              <w:jc w:val="both"/>
              <w:rPr>
                <w:rFonts w:ascii="Times New Roman" w:hAnsi="Times New Roman" w:eastAsia="Calibri" w:cs="Times New Roman"/>
                <w:iCs/>
                <w:sz w:val="24"/>
                <w:szCs w:val="24"/>
              </w:rPr>
            </w:pPr>
            <w:r>
              <w:rPr>
                <w:rFonts w:ascii="Times New Roman" w:hAnsi="Times New Roman" w:eastAsia="Calibri" w:cs="Times New Roman"/>
                <w:iCs/>
                <w:sz w:val="24"/>
                <w:szCs w:val="24"/>
              </w:rPr>
              <w:t>- побуждает детей придумывать новые сюжеты под руководством воспитателя и без него.</w:t>
            </w:r>
          </w:p>
        </w:tc>
      </w:tr>
      <w:tr w14:paraId="4BC8D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50A35312">
            <w:pPr>
              <w:spacing w:after="0" w:line="240" w:lineRule="auto"/>
              <w:rPr>
                <w:rFonts w:ascii="Times New Roman" w:hAnsi="Times New Roman" w:eastAsia="Calibri" w:cs="Times New Roman"/>
                <w:i/>
                <w:iCs/>
                <w:sz w:val="24"/>
                <w:szCs w:val="24"/>
              </w:rPr>
            </w:pPr>
            <w:r>
              <w:rPr>
                <w:rFonts w:ascii="Times New Roman" w:hAnsi="Times New Roman" w:eastAsia="Calibri" w:cs="Times New Roman"/>
                <w:i/>
                <w:iCs/>
                <w:sz w:val="24"/>
                <w:szCs w:val="24"/>
              </w:rPr>
              <w:t>Подготовка к обучению грамоте</w:t>
            </w:r>
          </w:p>
        </w:tc>
        <w:tc>
          <w:tcPr>
            <w:tcW w:w="12757" w:type="dxa"/>
          </w:tcPr>
          <w:p w14:paraId="4CD31F9A">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закрепляет у детей умение понимать термины "слово", "звук", использовать их в речи; </w:t>
            </w:r>
          </w:p>
          <w:p w14:paraId="3536E415">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w:hAnsi="Times New Roman" w:eastAsia="Calibri" w:cs="Times New Roman"/>
                <w:iCs/>
                <w:sz w:val="24"/>
                <w:szCs w:val="24"/>
              </w:rPr>
              <w:t>- подводит к пониманию слов: «звук», «слово», «предложение» через проведение словесных игр типа «Назови слово с заданным звуком», «Придумай ласковое слово», «Окончи предложение», «Добавь словечко» и пр.;</w:t>
            </w:r>
          </w:p>
          <w:p w14:paraId="6FFEFD9C">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формирует представления о том, что слова состоят из звуков, могут быть длинными и короткими; </w:t>
            </w:r>
          </w:p>
          <w:p w14:paraId="73BD231B">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формирует умение сравнивать слова по протяженности; </w:t>
            </w:r>
          </w:p>
          <w:p w14:paraId="01BB4103">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78C63B15">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знакомит с понятием «слог», учит слова на слоги;</w:t>
            </w:r>
          </w:p>
          <w:p w14:paraId="2F2A005D">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знакомит с тем, что слово можно обозначать прямоугольником (простейшее моделирование);</w:t>
            </w:r>
          </w:p>
          <w:p w14:paraId="615FFA69">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умение различать на слух твердые и мягкие согласные;</w:t>
            </w:r>
          </w:p>
          <w:p w14:paraId="678DBC1C">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использует дидактические и изобразительные игры для упражнения детей в рисовании вертикальных, горизонтальных,  округлых линий; предметов, сочетающих в себе прямые и округлые линии; заштриховывании различных предметов.</w:t>
            </w:r>
          </w:p>
        </w:tc>
      </w:tr>
      <w:tr w14:paraId="25495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64E3A6ED">
            <w:pPr>
              <w:spacing w:after="0" w:line="240" w:lineRule="auto"/>
              <w:rPr>
                <w:rFonts w:ascii="Times New Roman" w:hAnsi="Times New Roman" w:eastAsia="Calibri" w:cs="Times New Roman"/>
                <w:i/>
                <w:iCs/>
                <w:sz w:val="24"/>
                <w:szCs w:val="24"/>
              </w:rPr>
            </w:pPr>
            <w:r>
              <w:rPr>
                <w:rFonts w:ascii="Times New Roman" w:hAnsi="Times New Roman" w:eastAsia="Calibri" w:cs="Times New Roman"/>
                <w:i/>
                <w:iCs/>
                <w:sz w:val="24"/>
                <w:szCs w:val="24"/>
              </w:rPr>
              <w:t>Формирование интереса к художественной литервтуре</w:t>
            </w:r>
          </w:p>
        </w:tc>
        <w:tc>
          <w:tcPr>
            <w:tcW w:w="12757" w:type="dxa"/>
          </w:tcPr>
          <w:p w14:paraId="5CD5CD9B">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подбирает для чтения произведения разных  жанров фольклора  (загадки, считалки, заклички, сказки о животных, волшебные сказки) и художественной литературы (авторские сказки, рассказы, стихотворения); </w:t>
            </w:r>
          </w:p>
          <w:p w14:paraId="1B68D11E">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в процессе чтения акцентирует внимание на основные особенности жанров литературных произведений;</w:t>
            </w:r>
          </w:p>
          <w:p w14:paraId="598139D0">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побуждает детей в процессе восприятия  содержания и формы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532D0F54">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w:hAnsi="Times New Roman" w:eastAsia="Calibri" w:cs="Times New Roman"/>
                <w:iCs/>
                <w:sz w:val="24"/>
                <w:szCs w:val="24"/>
              </w:rPr>
              <w:t>- поддерживает интерес детей к слушанию литературных произведений разных жанров, активизирует повторение в речи некоторых фраз прослушанных текстов (песенка Колобка, реплики персонажей сказки «Теремок» и пр.);</w:t>
            </w:r>
          </w:p>
          <w:p w14:paraId="53CCFCB0">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задает предварительные вопросы перед чтением произведения или его отрывка для привлечения внимания детей;</w:t>
            </w:r>
          </w:p>
          <w:p w14:paraId="039B1632">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создает ситуации соревновательного характера «Кто самый внимательный», «Кто узнал главного героя», «Какую песенку пел герой» и т.п.;</w:t>
            </w:r>
          </w:p>
          <w:p w14:paraId="5D490C79">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создает ситуации для проявления детьми художественно-речевых и исполнительских умений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55A7A977">
            <w:pPr>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показывает примеры ценностного отношения к книге, уважение к творчеству писателей и иллюстраторов;</w:t>
            </w:r>
          </w:p>
          <w:p w14:paraId="45CEE6E9">
            <w:pPr>
              <w:autoSpaceDE w:val="0"/>
              <w:autoSpaceDN w:val="0"/>
              <w:adjustRightInd w:val="0"/>
              <w:spacing w:after="0" w:line="240" w:lineRule="auto"/>
              <w:jc w:val="both"/>
              <w:rPr>
                <w:rFonts w:ascii="Times New Roman" w:hAnsi="Times New Roman" w:eastAsia="Calibri" w:cs="Times New Roman"/>
                <w:iCs/>
                <w:sz w:val="24"/>
                <w:szCs w:val="24"/>
              </w:rPr>
            </w:pPr>
            <w:r>
              <w:rPr>
                <w:rFonts w:ascii="Times New Roman CYR" w:hAnsi="Times New Roman CYR" w:eastAsia="Times New Roman" w:cs="Times New Roman CYR"/>
                <w:sz w:val="24"/>
                <w:szCs w:val="24"/>
                <w:lang w:eastAsia="ru-RU"/>
              </w:rPr>
              <w:t>- организует «Книжкину больницу» и т.п.</w:t>
            </w:r>
          </w:p>
        </w:tc>
      </w:tr>
    </w:tbl>
    <w:p w14:paraId="112AB9B4">
      <w:pPr>
        <w:spacing w:after="0"/>
        <w:jc w:val="both"/>
        <w:rPr>
          <w:rFonts w:ascii="Times New Roman" w:hAnsi="Times New Roman" w:eastAsia="Calibri" w:cs="Times New Roman"/>
          <w:b/>
          <w:sz w:val="24"/>
          <w:szCs w:val="24"/>
        </w:rPr>
      </w:pPr>
    </w:p>
    <w:p w14:paraId="7F1630C3">
      <w:pPr>
        <w:spacing w:after="0"/>
        <w:jc w:val="right"/>
        <w:rPr>
          <w:rFonts w:ascii="Times New Roman" w:hAnsi="Times New Roman" w:eastAsia="Calibri" w:cs="Times New Roman"/>
          <w:b/>
          <w:sz w:val="24"/>
          <w:szCs w:val="24"/>
        </w:rPr>
      </w:pPr>
      <w:r>
        <w:rPr>
          <w:rFonts w:ascii="Times New Roman" w:hAnsi="Times New Roman" w:eastAsia="Calibri" w:cs="Times New Roman"/>
          <w:b/>
          <w:sz w:val="24"/>
          <w:szCs w:val="24"/>
        </w:rPr>
        <w:t>Приложение 21</w:t>
      </w:r>
    </w:p>
    <w:p w14:paraId="1C90732A">
      <w:pPr>
        <w:spacing w:after="0"/>
        <w:contextualSpacing/>
        <w:jc w:val="center"/>
        <w:rPr>
          <w:rFonts w:ascii="Times New Roman" w:hAnsi="Times New Roman" w:eastAsia="Calibri" w:cs="Times New Roman"/>
          <w:b/>
          <w:sz w:val="24"/>
          <w:szCs w:val="24"/>
        </w:rPr>
      </w:pPr>
      <w:r>
        <w:rPr>
          <w:rFonts w:ascii="Times New Roman" w:hAnsi="Times New Roman" w:eastAsia="Calibri" w:cs="Times New Roman"/>
          <w:b/>
          <w:sz w:val="24"/>
          <w:szCs w:val="24"/>
        </w:rPr>
        <w:t>Речевое  развитие</w:t>
      </w:r>
    </w:p>
    <w:p w14:paraId="74A38190">
      <w:pPr>
        <w:spacing w:after="0"/>
        <w:jc w:val="center"/>
        <w:rPr>
          <w:rFonts w:ascii="Times New Roman" w:hAnsi="Times New Roman" w:eastAsia="Calibri" w:cs="Times New Roman"/>
          <w:b/>
          <w:sz w:val="24"/>
          <w:szCs w:val="24"/>
        </w:rPr>
      </w:pPr>
      <w:r>
        <w:rPr>
          <w:rFonts w:ascii="Times New Roman" w:hAnsi="Times New Roman" w:eastAsia="Calibri" w:cs="Times New Roman"/>
          <w:b/>
          <w:sz w:val="24"/>
          <w:szCs w:val="24"/>
        </w:rPr>
        <w:t xml:space="preserve">              Старший дошкольный возраст  (5 – 6 лет)</w:t>
      </w:r>
    </w:p>
    <w:tbl>
      <w:tblPr>
        <w:tblStyle w:val="9"/>
        <w:tblW w:w="15309"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2"/>
        <w:gridCol w:w="12757"/>
      </w:tblGrid>
      <w:tr w14:paraId="6C0FB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6F7EE182">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Направление развития</w:t>
            </w:r>
          </w:p>
        </w:tc>
        <w:tc>
          <w:tcPr>
            <w:tcW w:w="12757" w:type="dxa"/>
          </w:tcPr>
          <w:p w14:paraId="62C6EBCA">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Содержание образовательной деятельности</w:t>
            </w:r>
          </w:p>
          <w:p w14:paraId="11255252">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Педагог:</w:t>
            </w:r>
          </w:p>
        </w:tc>
      </w:tr>
      <w:tr w14:paraId="2F597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17D9AF21">
            <w:pPr>
              <w:spacing w:after="0" w:line="240" w:lineRule="auto"/>
              <w:rPr>
                <w:rFonts w:ascii="Times New Roman" w:hAnsi="Times New Roman" w:eastAsia="Calibri" w:cs="Times New Roman"/>
                <w:i/>
                <w:iCs/>
                <w:color w:val="000000"/>
                <w:sz w:val="24"/>
                <w:szCs w:val="24"/>
              </w:rPr>
            </w:pPr>
            <w:r>
              <w:rPr>
                <w:rFonts w:ascii="Times New Roman" w:hAnsi="Times New Roman" w:eastAsia="Calibri" w:cs="Times New Roman"/>
                <w:i/>
                <w:iCs/>
                <w:color w:val="000000"/>
                <w:sz w:val="24"/>
                <w:szCs w:val="24"/>
              </w:rPr>
              <w:t>Формирование  и развитие словаря детей</w:t>
            </w:r>
          </w:p>
        </w:tc>
        <w:tc>
          <w:tcPr>
            <w:tcW w:w="12757" w:type="dxa"/>
          </w:tcPr>
          <w:p w14:paraId="268A9E34">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w:t>
            </w:r>
          </w:p>
          <w:p w14:paraId="4DF46DD1">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обеспечивает количественный рост и качественное совершенствование словаря: понимание и активное использование в речи антонимов (тихий — громкий, холодный — горячий, мокрый — сухой), синонимов (смелый, храбрый, отважный, бесстрашный), многозначных слов (ключ дверной, ключ скрипичный, ключ родник; свежий ветер — прохладный, свежая рубашка — чистая, свежие новости — только что полученные);</w:t>
            </w:r>
          </w:p>
          <w:p w14:paraId="3A3CF8F9">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активизирует образные слова, сравнения, эпитеты, точные глаголы; учит употреблять наиболее подходящие по смыслу слова при обозначении предметов, действий и их качеств; подводит к пониманию образных выражений в загадках, пословицах и поговорках;</w:t>
            </w:r>
          </w:p>
          <w:p w14:paraId="4432E3FB">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w:hAnsi="Times New Roman" w:eastAsia="Calibri" w:cs="Times New Roman"/>
                <w:color w:val="000000"/>
                <w:sz w:val="24"/>
                <w:szCs w:val="24"/>
              </w:rPr>
              <w:t>- на основе сравнения функций предметов формирует обобщающие наименования (дикие и домашние животные; столовая и чайная посуда; наземный, водный, воздушный транспорт); поддерживает интерес к звучащему слову, проявляющийся в спонтанном словотворчестве, играх со звуками и рифмами, своеобразном экспериментировании со словам;</w:t>
            </w:r>
          </w:p>
          <w:p w14:paraId="2C6B5104">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закрепляет у детей умение обобщать предметы: объединять их в группы по существенным признакам.</w:t>
            </w:r>
          </w:p>
        </w:tc>
      </w:tr>
      <w:tr w14:paraId="29C88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22A2EBC5">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i/>
                <w:iCs/>
                <w:color w:val="000000"/>
                <w:sz w:val="24"/>
                <w:szCs w:val="24"/>
              </w:rPr>
              <w:t>Развитие  звуковой и интонационной культуры речи</w:t>
            </w:r>
          </w:p>
        </w:tc>
        <w:tc>
          <w:tcPr>
            <w:tcW w:w="12757" w:type="dxa"/>
          </w:tcPr>
          <w:p w14:paraId="10F8D307">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у детей звуковую и интонационную культуру речи, фонематический слух;</w:t>
            </w:r>
          </w:p>
          <w:p w14:paraId="7D781199">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способствует освоению правильного произношения сонорных звуков ([л], [л'], [р], [р']); </w:t>
            </w:r>
          </w:p>
          <w:p w14:paraId="4D207589">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упражняет в чистом звукопроизношении в процессе повседневного речевого общения и при звуковом анализе слов;</w:t>
            </w:r>
          </w:p>
          <w:p w14:paraId="5F410B71">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735F2987">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способствует совершенствованию слухового восприятия, правильного произношения звуков, интонационной выразительности речи;</w:t>
            </w:r>
          </w:p>
          <w:p w14:paraId="5F83969C">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подводит к различению смешиваемых звуков на слух (твердые и мягкие согласные, свистящие и шипящие, звонкие и глухие согласные, звуки Л и Р);</w:t>
            </w:r>
          </w:p>
          <w:p w14:paraId="68F7E1F5">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xml:space="preserve">- побуждает правильно произносить слова, шутки-чистоговорки, скороговорки, содержащие смешиваемые звуки («Шла Саша по шоссе и сосала сушку» и др.); укрепляя и развивая артикуляционный и голосовой аппараты: </w:t>
            </w:r>
          </w:p>
          <w:p w14:paraId="62BAC7BD">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побуждает четко и внятно произносить слова и фразы (совершенствовать дикцию);</w:t>
            </w:r>
          </w:p>
          <w:p w14:paraId="6EF03B9E">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побуждает произносить слова и предложения в разном темпе, с разной силой голоса, интонацией;</w:t>
            </w:r>
          </w:p>
        </w:tc>
      </w:tr>
      <w:tr w14:paraId="29918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25F5BE00">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i/>
                <w:iCs/>
                <w:color w:val="000000"/>
                <w:sz w:val="24"/>
                <w:szCs w:val="24"/>
              </w:rPr>
              <w:t>Формирование грамматического строя речи</w:t>
            </w:r>
          </w:p>
        </w:tc>
        <w:tc>
          <w:tcPr>
            <w:tcW w:w="12757" w:type="dxa"/>
          </w:tcPr>
          <w:p w14:paraId="6E0A55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07A34EF8">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содействует освоению трудных случаев словоизменения (именительного и родительного падежа множественного числа существительных, неизменяемых существительных, форм повелительного наклонения глаголов);</w:t>
            </w:r>
          </w:p>
          <w:p w14:paraId="7C94456E">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формирует способы образования глаголов (от звукоподражания «ку-ку» — кукует, от существительных «игра» - играет), существительных (лось — лосенок), прилагательных (лес — лесной);</w:t>
            </w:r>
          </w:p>
          <w:p w14:paraId="5AD29551">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поощряет стремление к грамматической правильности речи; формирует ее в тесной связи с усвоением способов построения связной речи: структуры рассказа (начало, середина, конец), рассказов описательного характера;</w:t>
            </w:r>
          </w:p>
          <w:p w14:paraId="42322480">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содействует активному использованию разных типов предложений — простых (нераспространенных и распространенных) и сложных (сложносочиненных и сложноподчиненных, с прямой речью);</w:t>
            </w:r>
          </w:p>
          <w:p w14:paraId="22025E56">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color w:val="000000"/>
                <w:sz w:val="24"/>
                <w:szCs w:val="24"/>
              </w:rPr>
              <w:t>- учит детей строить предложения разной структуры, корректировать речь в проблемных речевых ситуациях (ситуации «письменной речи», когда ребенок диктует, а взрослый записывает рассказ; в ситуации совместного сочинения, когда взрослый начинает предложение, а ребенок его заканчивает; в процессе моделирования структуры предложения в игре «Живые слова»).</w:t>
            </w:r>
          </w:p>
        </w:tc>
      </w:tr>
      <w:tr w14:paraId="4617F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01EC1969">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i/>
                <w:iCs/>
                <w:color w:val="000000"/>
                <w:sz w:val="24"/>
                <w:szCs w:val="24"/>
              </w:rPr>
              <w:t>Развитие  речевого общения и связной речи</w:t>
            </w:r>
          </w:p>
        </w:tc>
        <w:tc>
          <w:tcPr>
            <w:tcW w:w="12757" w:type="dxa"/>
          </w:tcPr>
          <w:p w14:paraId="4EA439D9">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способствует развитию у детей монологической речи;</w:t>
            </w:r>
          </w:p>
          <w:p w14:paraId="72F77C42">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умение замечать и доброжелательно исправлять ошибки в речи сверстников;</w:t>
            </w:r>
          </w:p>
          <w:p w14:paraId="1F3EAE49">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обогащает представления детей о правилах речевого этикета, развивает умение соблюдать этику общения в условиях коллективного взаимодействия;</w:t>
            </w:r>
          </w:p>
          <w:p w14:paraId="41579225">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1C69FC8C">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поддерживает интерес детей к рассказыванию по собственной инициативе;</w:t>
            </w:r>
          </w:p>
          <w:p w14:paraId="07DA9EE0">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поощряет использование в диалоге разных типов реплик;</w:t>
            </w:r>
          </w:p>
          <w:p w14:paraId="252AD76A">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636D4073">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w:t>
            </w:r>
          </w:p>
          <w:p w14:paraId="5EE9A41A">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w:t>
            </w:r>
          </w:p>
          <w:p w14:paraId="72D725AF">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0680F701">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обогащает содержание общения детей со взрослыми и сверстниками;</w:t>
            </w:r>
          </w:p>
          <w:p w14:paraId="6170C886">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поддерживает зарождение в недрах диалогического общения новой формы речи — монолога (короткого рассказа), возникающего вследствие желания ребенка поделиться своими мыслями, чувствами, возросшими знаниями об окружающем (интересная встреча в природе, смешное поведение младшего братишки, поездка на дачу и т.п.);</w:t>
            </w:r>
          </w:p>
          <w:p w14:paraId="34D293CC">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развивает диалогическое общение в процессе коллективных бесед, совместного рассказывания, сочинения, театрализации;</w:t>
            </w:r>
          </w:p>
          <w:p w14:paraId="61D0191C">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поддерживает интерес детей к рассказыванию по собственной инициативе или по предложению взрослого, учит эмоционально и выразительно передавать содержание сказки, рассказа, картинки, небольших прозаических текстов, впечатлений из личного опыта, используя выразительные средства (жесты, мимика), читать наизусть короткие стихотворения, участвовать в драматизации литературных произведений.</w:t>
            </w:r>
          </w:p>
        </w:tc>
      </w:tr>
      <w:tr w14:paraId="5BD28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496CD9A5">
            <w:pPr>
              <w:spacing w:after="0" w:line="240" w:lineRule="auto"/>
              <w:rPr>
                <w:rFonts w:ascii="Times New Roman" w:hAnsi="Times New Roman" w:eastAsia="Calibri" w:cs="Times New Roman"/>
                <w:i/>
                <w:color w:val="000000"/>
                <w:sz w:val="24"/>
                <w:szCs w:val="24"/>
              </w:rPr>
            </w:pPr>
            <w:r>
              <w:rPr>
                <w:rFonts w:ascii="Times New Roman" w:hAnsi="Times New Roman" w:eastAsia="Calibri" w:cs="Times New Roman"/>
                <w:i/>
                <w:color w:val="000000"/>
                <w:sz w:val="24"/>
                <w:szCs w:val="24"/>
              </w:rPr>
              <w:t>Подготовка к обучению грамоте</w:t>
            </w:r>
          </w:p>
        </w:tc>
        <w:tc>
          <w:tcPr>
            <w:tcW w:w="12757" w:type="dxa"/>
          </w:tcPr>
          <w:p w14:paraId="6A549420">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w:t>
            </w:r>
          </w:p>
          <w:p w14:paraId="7183F744">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 организует дидактические игры на ознакомление детей со звуком, словом  – вычленение слова как самостоятельной смысловой единицы из потока речи; деление слова на слоги, выделение звука из слова, нахождение его местоположения в слове;  </w:t>
            </w:r>
          </w:p>
          <w:p w14:paraId="276DD170">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w:hAnsi="Times New Roman" w:eastAsia="Calibri" w:cs="Times New Roman"/>
                <w:color w:val="000000"/>
                <w:sz w:val="24"/>
                <w:szCs w:val="24"/>
              </w:rPr>
              <w:t>- формирует звуковую аналитико-синтетическую активность как предпосылку обучения грамоте: дает представления о гласных и согласных (твердых/мягких, глухих/звонких) звуках в играх и упражнениях типа «Назови звуки по порядку», «Какой звук первый», «Скажи, как я»; слоговом составе слова в играх «Сосчитай слоги», «Назови первый слог»;</w:t>
            </w:r>
          </w:p>
          <w:p w14:paraId="50B64C34">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мелкую моторику кистей рук детей с помощью раскрашивания, штриховки, мелких мозаик;</w:t>
            </w:r>
          </w:p>
          <w:p w14:paraId="54863D7A">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знакомит с понятием «ударение», «ударный слог», «ударная гласная»;</w:t>
            </w:r>
          </w:p>
          <w:p w14:paraId="226C0A75">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продолжает знакомить с графическим изображением слова – прямоугольником (моделирование);</w:t>
            </w:r>
          </w:p>
          <w:p w14:paraId="39744DF3">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знакомит с условным обозначением звуков: гласные – красный квадрат, твердые согласные – синий квадрат, мягкие согласные – зеленый квадрат (моделирование);</w:t>
            </w:r>
          </w:p>
          <w:p w14:paraId="0FEDB83D">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умение обозначать на схеме место звука в слове, используя графические изображения звуков;</w:t>
            </w:r>
          </w:p>
          <w:p w14:paraId="7A75AFEC">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знакомит с буквами, как знаками звуков (фонем) по общепринятым группам на материале алфавита;</w:t>
            </w:r>
          </w:p>
          <w:p w14:paraId="5F9FD410">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писать печатные буквы в клетке, используя образец.</w:t>
            </w:r>
          </w:p>
        </w:tc>
      </w:tr>
      <w:tr w14:paraId="55912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099D79A5">
            <w:pPr>
              <w:spacing w:after="0" w:line="240" w:lineRule="auto"/>
              <w:rPr>
                <w:rFonts w:ascii="Times New Roman" w:hAnsi="Times New Roman" w:eastAsia="Calibri" w:cs="Times New Roman"/>
                <w:i/>
                <w:color w:val="000000"/>
                <w:sz w:val="24"/>
                <w:szCs w:val="24"/>
              </w:rPr>
            </w:pPr>
            <w:r>
              <w:rPr>
                <w:rFonts w:ascii="Times New Roman" w:hAnsi="Times New Roman" w:eastAsia="Calibri" w:cs="Times New Roman"/>
                <w:i/>
                <w:color w:val="000000"/>
                <w:sz w:val="24"/>
                <w:szCs w:val="24"/>
              </w:rPr>
              <w:t>Формирование интереса к художественной литературе</w:t>
            </w:r>
          </w:p>
        </w:tc>
        <w:tc>
          <w:tcPr>
            <w:tcW w:w="12757" w:type="dxa"/>
          </w:tcPr>
          <w:p w14:paraId="3BFEF5A8">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продолжает знакомить детей с разными жанрами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71B653C1">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знакомит и развивает интерес к произведениям познавательного характера, подбирая литературу, связанную с темой, интиресующей детей в данный момент;</w:t>
            </w:r>
          </w:p>
          <w:p w14:paraId="5D07023D">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организует "чтение с продолжением" (сказка-повесть, цикл рассказов со сквозным персонажем), формируя положительное эмоциональное отношение к такому виду чтения;</w:t>
            </w:r>
          </w:p>
          <w:p w14:paraId="0791A170">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поддерживает избирательное отношение к известным произведениям фольклора и художественной литературы;</w:t>
            </w:r>
          </w:p>
          <w:p w14:paraId="02D64DA5">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создает ситуации выбора произведений для совместного слушания (в том числе и повторное), поддерживая  инициативу детей в этом, основанную на аргументированной основе;</w:t>
            </w:r>
          </w:p>
          <w:p w14:paraId="39F64881">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-обращает внимание детей на жанровые, композиционные, языковые особенности произведений: поговорка, загадка, считалка, скороговорка, народная сказка, рассказ, стихотворение;</w:t>
            </w:r>
          </w:p>
          <w:p w14:paraId="2A734BEC">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стимулирует находить поговорки, считалки, рассказы, стихотворения и т.п., связанные с темой недели или проекта;</w:t>
            </w:r>
          </w:p>
          <w:p w14:paraId="04D1C910">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побуждает придумывать свои загадки описательного характера;</w:t>
            </w:r>
          </w:p>
          <w:p w14:paraId="4BA6E261">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понимать содержание и форму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54807BA1">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создает и использует предложенные извне возможности для совершенствования художественно-речевых и исполнительских  умений детей (выразительное чтение наизусть потешек, прибауток, стихотворений; выразительное чтение по ролям в инсценировках; пересказ близко к тексту, участие в читательских конкурсах и акциях);</w:t>
            </w:r>
          </w:p>
          <w:p w14:paraId="37E5AF98">
            <w:pPr>
              <w:spacing w:after="0" w:line="240" w:lineRule="auto"/>
              <w:jc w:val="both"/>
              <w:rPr>
                <w:rFonts w:ascii="Times New Roman" w:hAnsi="Times New Roman" w:eastAsia="Calibri" w:cs="Times New Roman"/>
                <w:color w:val="000000"/>
                <w:sz w:val="24"/>
                <w:szCs w:val="24"/>
              </w:rPr>
            </w:pPr>
            <w:r>
              <w:rPr>
                <w:rFonts w:ascii="Times New Roman CYR" w:hAnsi="Times New Roman CYR" w:eastAsia="Times New Roman" w:cs="Times New Roman CYR"/>
                <w:sz w:val="24"/>
                <w:szCs w:val="24"/>
                <w:lang w:eastAsia="ru-RU"/>
              </w:rPr>
              <w:t>- акцентирует внимание детей на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r>
    </w:tbl>
    <w:p w14:paraId="40A0A0EF">
      <w:pPr>
        <w:spacing w:after="0"/>
        <w:jc w:val="both"/>
        <w:rPr>
          <w:rFonts w:ascii="Times New Roman" w:hAnsi="Times New Roman" w:eastAsia="Calibri" w:cs="Times New Roman"/>
          <w:b/>
          <w:sz w:val="24"/>
          <w:szCs w:val="24"/>
        </w:rPr>
      </w:pPr>
    </w:p>
    <w:p w14:paraId="79B1A7E5">
      <w:pPr>
        <w:spacing w:after="0"/>
        <w:jc w:val="right"/>
        <w:rPr>
          <w:rFonts w:ascii="Times New Roman" w:hAnsi="Times New Roman" w:eastAsia="Calibri" w:cs="Times New Roman"/>
          <w:b/>
          <w:sz w:val="24"/>
          <w:szCs w:val="24"/>
        </w:rPr>
      </w:pPr>
      <w:r>
        <w:rPr>
          <w:rFonts w:ascii="Times New Roman" w:hAnsi="Times New Roman" w:eastAsia="Calibri" w:cs="Times New Roman"/>
          <w:b/>
          <w:sz w:val="24"/>
          <w:szCs w:val="24"/>
        </w:rPr>
        <w:t>Приложение 22</w:t>
      </w:r>
    </w:p>
    <w:p w14:paraId="4F3A8579">
      <w:pPr>
        <w:spacing w:after="0"/>
        <w:contextualSpacing/>
        <w:jc w:val="center"/>
        <w:rPr>
          <w:rFonts w:ascii="Times New Roman" w:hAnsi="Times New Roman" w:eastAsia="Calibri" w:cs="Times New Roman"/>
          <w:b/>
          <w:sz w:val="24"/>
          <w:szCs w:val="24"/>
        </w:rPr>
      </w:pPr>
      <w:r>
        <w:rPr>
          <w:rFonts w:ascii="Times New Roman" w:hAnsi="Times New Roman" w:eastAsia="Calibri" w:cs="Times New Roman"/>
          <w:b/>
          <w:sz w:val="24"/>
          <w:szCs w:val="24"/>
        </w:rPr>
        <w:t>Речевое  развитие</w:t>
      </w:r>
    </w:p>
    <w:p w14:paraId="5312FB03">
      <w:pPr>
        <w:spacing w:after="0"/>
        <w:jc w:val="center"/>
        <w:rPr>
          <w:rFonts w:ascii="Times New Roman" w:hAnsi="Times New Roman" w:eastAsia="Calibri" w:cs="Times New Roman"/>
          <w:b/>
          <w:sz w:val="24"/>
          <w:szCs w:val="24"/>
        </w:rPr>
      </w:pPr>
      <w:r>
        <w:rPr>
          <w:rFonts w:ascii="Times New Roman" w:hAnsi="Times New Roman" w:eastAsia="Calibri" w:cs="Times New Roman"/>
          <w:b/>
          <w:sz w:val="24"/>
          <w:szCs w:val="24"/>
        </w:rPr>
        <w:t xml:space="preserve">              Старший дошкольный возраст  (6 – 7 лет)</w:t>
      </w:r>
    </w:p>
    <w:tbl>
      <w:tblPr>
        <w:tblStyle w:val="9"/>
        <w:tblW w:w="15309"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2"/>
        <w:gridCol w:w="12757"/>
      </w:tblGrid>
      <w:tr w14:paraId="6CF23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25649B4C">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Направление развития</w:t>
            </w:r>
          </w:p>
        </w:tc>
        <w:tc>
          <w:tcPr>
            <w:tcW w:w="12757" w:type="dxa"/>
          </w:tcPr>
          <w:p w14:paraId="717BDD67">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Содержание образовательной деятельности</w:t>
            </w:r>
          </w:p>
          <w:p w14:paraId="268621D4">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Педагог:</w:t>
            </w:r>
          </w:p>
        </w:tc>
      </w:tr>
      <w:tr w14:paraId="2BAB1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6602B86B">
            <w:pPr>
              <w:spacing w:after="0" w:line="240" w:lineRule="auto"/>
              <w:rPr>
                <w:rFonts w:ascii="Times New Roman" w:hAnsi="Times New Roman" w:eastAsia="Calibri" w:cs="Times New Roman"/>
                <w:i/>
                <w:iCs/>
                <w:color w:val="000000"/>
                <w:sz w:val="24"/>
                <w:szCs w:val="24"/>
              </w:rPr>
            </w:pPr>
            <w:r>
              <w:rPr>
                <w:rFonts w:ascii="Times New Roman" w:hAnsi="Times New Roman" w:eastAsia="Calibri" w:cs="Times New Roman"/>
                <w:i/>
                <w:iCs/>
                <w:color w:val="000000"/>
                <w:sz w:val="24"/>
                <w:szCs w:val="24"/>
              </w:rPr>
              <w:t>Развитие и обогащение словаря детей</w:t>
            </w:r>
          </w:p>
        </w:tc>
        <w:tc>
          <w:tcPr>
            <w:tcW w:w="12757" w:type="dxa"/>
          </w:tcPr>
          <w:p w14:paraId="49222DDE">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08C3EA50">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расширяет словарный запас детей в ходе формирования представлений и знаний об окружающем;</w:t>
            </w:r>
          </w:p>
          <w:p w14:paraId="0A2ABEB4">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xml:space="preserve">- в повседневном общении и в специальных лексических играх и упражнениях развивает интерес детей к слову, умение называть существенные признаки, качества, действия точным метким словом; </w:t>
            </w:r>
          </w:p>
          <w:p w14:paraId="1BF14603">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уточняет и закрепляет понимание и употребление обобщающих наименований (мебель, транспорт, растения и т.п.); антонимов, синонимов (в играх типа «Скажи наоборот», «Подбери похожее слово» и т.п.);</w:t>
            </w:r>
          </w:p>
          <w:p w14:paraId="3ACAE528">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xml:space="preserve">- на конкретных примерах знакомит с разными значениями одного и того же слова (вести дочку, вести разговор, беседу, вести автобус); </w:t>
            </w:r>
          </w:p>
          <w:p w14:paraId="167B9C7B">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формирует правильное понимание переносного смысла в загадках, пословицах, словосочетаниях («На всякого Егорку есть поговорка» — на все случаи жизни; многозначность слова: «золотые руки» — умелые руки, «золотая осень» — красивая осень);</w:t>
            </w:r>
          </w:p>
          <w:p w14:paraId="3BCFE115">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способствует развитию творческих возможностей детей, подводит к сочинению потешек, прибауток, загадок, перевертышей.</w:t>
            </w:r>
          </w:p>
        </w:tc>
      </w:tr>
      <w:tr w14:paraId="0CFF1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7E161964">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i/>
                <w:iCs/>
                <w:color w:val="000000"/>
                <w:sz w:val="24"/>
                <w:szCs w:val="24"/>
              </w:rPr>
              <w:t>Совершенствование звуковой культуры речи детей</w:t>
            </w:r>
          </w:p>
        </w:tc>
        <w:tc>
          <w:tcPr>
            <w:tcW w:w="12757" w:type="dxa"/>
          </w:tcPr>
          <w:p w14:paraId="5CACCF5F">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способствует автоматизации и дифференциации сложных для произношения звуков в речи; </w:t>
            </w:r>
          </w:p>
          <w:p w14:paraId="64C072FF">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проводит работу по исправлению имеющихся нарушений в звукопроизношении.</w:t>
            </w:r>
          </w:p>
          <w:p w14:paraId="5E74BE95">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упражняет детей в дифференциации звуков на слух и в произношении (твердых и мягких согласных, свистящих и шипящих, звонких и глухих согласных, звуков Л и Р); выделении заданного звука в слове, группе слов; определении длительности звучания слова, слогового звучания слова, места ударения в разнообразных дидактических играх и упражнениях, на- пример, «Какое слово длиннее», «Поймай конец и продолжай», «Назови ударный слог» и пр.</w:t>
            </w:r>
          </w:p>
          <w:p w14:paraId="2F9D1AA8">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устраняет ошибки звукопроизношения; побуждает детей произносить слова согласно нормам литературного языка;</w:t>
            </w:r>
          </w:p>
          <w:p w14:paraId="1EC531AD">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xml:space="preserve">- укрепляет и развивает артикуляционный и голосовой аппараты: </w:t>
            </w:r>
          </w:p>
          <w:p w14:paraId="658C3FEE">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учит четко и внятно произносить слова и фразы (совершенствует дикцию);</w:t>
            </w:r>
          </w:p>
          <w:p w14:paraId="067814F4">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создает условия для овладения детьми умением проводить звуковой анализ слов с применением цветовых моделей;</w:t>
            </w:r>
          </w:p>
          <w:p w14:paraId="77AB2B41">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организует деятельность со специальными пособиями: «От звука к букве», «От слова к звуку»;</w:t>
            </w:r>
          </w:p>
          <w:p w14:paraId="20761EF4">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развивает речевое дыхание; формирует умение менять силу и высоту голоса, темп речи в соответствии с конкретными условиями речевого общения; учит правильно пользоваться интонационными средствами выразительности.</w:t>
            </w:r>
          </w:p>
        </w:tc>
      </w:tr>
      <w:tr w14:paraId="36261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1D4D2E19">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i/>
                <w:iCs/>
                <w:color w:val="000000"/>
                <w:sz w:val="24"/>
                <w:szCs w:val="24"/>
              </w:rPr>
              <w:t>Формирование  грамматического строя  речи</w:t>
            </w:r>
          </w:p>
        </w:tc>
        <w:tc>
          <w:tcPr>
            <w:tcW w:w="12757" w:type="dxa"/>
          </w:tcPr>
          <w:p w14:paraId="760A6CE6">
            <w:pPr>
              <w:spacing w:after="0" w:line="240" w:lineRule="auto"/>
              <w:rPr>
                <w:rFonts w:ascii="Times New Roman CYR" w:hAnsi="Times New Roman CYR" w:eastAsia="Times New Roman" w:cs="Times New Roman CYR"/>
                <w:sz w:val="24"/>
                <w:szCs w:val="24"/>
                <w:lang w:eastAsia="ru-RU"/>
              </w:rPr>
            </w:pPr>
            <w:r>
              <w:rPr>
                <w:rFonts w:ascii="Times New Roman" w:hAnsi="Times New Roman" w:eastAsia="Calibri" w:cs="Times New Roman"/>
                <w:color w:val="000000"/>
                <w:sz w:val="24"/>
                <w:szCs w:val="24"/>
              </w:rPr>
              <w:t xml:space="preserve">- </w:t>
            </w:r>
            <w:r>
              <w:rPr>
                <w:rFonts w:ascii="Times New Roman CYR" w:hAnsi="Times New Roman CYR" w:eastAsia="Times New Roman" w:cs="Times New Roman CYR"/>
                <w:sz w:val="24"/>
                <w:szCs w:val="24"/>
                <w:lang w:eastAsia="ru-RU"/>
              </w:rPr>
              <w:t>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w:t>
            </w:r>
          </w:p>
          <w:p w14:paraId="15BFB39B">
            <w:pPr>
              <w:spacing w:after="0" w:line="240" w:lineRule="auto"/>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0B297352">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поддерживает желание говорить правильно, которое начинает проявляться в правильном построении речи, через знакомство с некоторыми грамматическими нормами (например, «слово пальто не изменяется»; «одеть — кого?, надеть — что?» и др.); закрепляет умение правильно изменять и согласовывать слова в предложениях, упражняет детей в образовании трудных грамматических форм существительных, прилагательных, глаголов (бегу — бежать, машу — махать и т.д.);</w:t>
            </w:r>
          </w:p>
          <w:p w14:paraId="0862B67C">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учит образовывать одноструктурные существительные, прилагательные, глаголы (учитель, строитель, писатель; земляника, черника, голубика; чирикать, куковать, рычать, мычать), однокоренные слова (лес, лесок, лесной, лесник, лесовичок);</w:t>
            </w:r>
          </w:p>
          <w:p w14:paraId="3CD42D8D">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xml:space="preserve">- активизирует в речи сложные (союзные и бессоюзные) предложения; </w:t>
            </w:r>
          </w:p>
          <w:p w14:paraId="48E1A76B">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в разнообразных словесных играх и упражнениях побуждает строить предложения разной грамматической структуры (простые, сложносочиненные, сложноподчиненные, с прямой речью и пр.).</w:t>
            </w:r>
          </w:p>
        </w:tc>
      </w:tr>
      <w:tr w14:paraId="0AC17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211E1D7C">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i/>
                <w:iCs/>
                <w:color w:val="000000"/>
                <w:sz w:val="24"/>
                <w:szCs w:val="24"/>
              </w:rPr>
              <w:t>Развитие  речевого общения и связной речи</w:t>
            </w:r>
          </w:p>
        </w:tc>
        <w:tc>
          <w:tcPr>
            <w:tcW w:w="12757" w:type="dxa"/>
          </w:tcPr>
          <w:p w14:paraId="67C5C856">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подводит детей к осознанному выбору этикетной формы в зависимости от ситуации общения, возраста собеседника, цели взаимодействия;</w:t>
            </w:r>
          </w:p>
          <w:p w14:paraId="3CCC73B9">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помогает детям осваивать умения коллективного речевого взаимодействия при выполнении поручений и игровых заданий;</w:t>
            </w:r>
          </w:p>
          <w:p w14:paraId="682E5891">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обсуждает с детьми разные темы, проблемы, например, связанные с понятиями о том, что такое хорошо и что такое плохо (вообще и в конкретной ситуации);</w:t>
            </w:r>
          </w:p>
          <w:p w14:paraId="06A9E2A2">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совершенствует способы диалогического взаимодействия со сверстниками: умение вежливо обращаться друг к другу по имени, соблюдать очередность, слушать и не перебивать других, аргументированно отстаивать свою точку зрения;</w:t>
            </w:r>
          </w:p>
          <w:p w14:paraId="7FF00581">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развивает диалогическое общение в процессе коллективных бесед, совместного рассказывания, сочинения;</w:t>
            </w:r>
          </w:p>
          <w:p w14:paraId="36638E6A">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xml:space="preserve">- способствует налаживанию скоординированного диалогического общения детей со сверстниками в совместных сюжетно-ролевых, театрализованных, настольно-печатных играх и деятельности кооперативного типа (коллективный труд, конструирование, рисование); </w:t>
            </w:r>
          </w:p>
          <w:p w14:paraId="564738B6">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w:t>
            </w:r>
          </w:p>
          <w:p w14:paraId="3A5B2A94">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развивает умение высказываться в форме небольшого рассказа-повествования, описания, рассуждения; в форме пересказа;</w:t>
            </w:r>
          </w:p>
          <w:p w14:paraId="7D96F72F">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создает ситуации для упражнения детей в употреблении  вариативных этикетных формул эмоционального взаимодействия с людьми, правил этикета в новых ситуациях (например, формирует умение представить своего друга родителям (законным представителям), сверстникам);</w:t>
            </w:r>
          </w:p>
          <w:p w14:paraId="2C09F707">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использует речевые ситуации и совместную деятельность для формирования коммуникативно-речевых умений у детей;</w:t>
            </w:r>
          </w:p>
          <w:p w14:paraId="7BE49B40">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w:t>
            </w:r>
          </w:p>
          <w:p w14:paraId="32D56FE9">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4127A5A6">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умение использовать средства языковой выразительности при сочинении загадок, сказок, стихотворений;</w:t>
            </w:r>
          </w:p>
          <w:p w14:paraId="4BD45013">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в описательных рассказах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w:t>
            </w:r>
          </w:p>
          <w:p w14:paraId="6DE8B63A">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умение составлять повествовательные рассказы по картине, из личного и коллективного опыта, по набору игрушек, с помощью Карт Проппа;</w:t>
            </w:r>
          </w:p>
          <w:p w14:paraId="139D67B5">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5AC87EEC">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помогает детям осваивать умения самостоятельно сочинять разнообразные виды творческих рассказов на основе Карт Проппа, с использованием элементов ТРИЗ-технологии;</w:t>
            </w:r>
          </w:p>
          <w:p w14:paraId="516FF973">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xml:space="preserve">- побуждает к словесному творчеству и рассказыванию с использованием игрушек, картинок, потешек, скороговорок, разных видов театра; </w:t>
            </w:r>
          </w:p>
          <w:p w14:paraId="241E6350">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в творческих рассказах закрепляет умение использовать личный и литературный опыт в зависимости от индивидуальных интересов и способностей; </w:t>
            </w:r>
          </w:p>
          <w:p w14:paraId="548014DB">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5994B5B2">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приобщает к длительному чтению одного и того же литературного произведения, побуждая детей пересказывать как близко к тексту отдельных его эпизодов, так и коротко передавать общий смысл произведения.</w:t>
            </w:r>
          </w:p>
        </w:tc>
      </w:tr>
      <w:tr w14:paraId="2C12E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54E76ED6">
            <w:pPr>
              <w:spacing w:after="0" w:line="240" w:lineRule="auto"/>
              <w:rPr>
                <w:rFonts w:ascii="Times New Roman" w:hAnsi="Times New Roman" w:eastAsia="Calibri" w:cs="Times New Roman"/>
                <w:i/>
                <w:color w:val="000000"/>
                <w:sz w:val="24"/>
                <w:szCs w:val="24"/>
              </w:rPr>
            </w:pPr>
            <w:r>
              <w:rPr>
                <w:rFonts w:ascii="Times New Roman" w:hAnsi="Times New Roman" w:eastAsia="Calibri" w:cs="Times New Roman"/>
                <w:i/>
                <w:color w:val="000000"/>
                <w:sz w:val="24"/>
                <w:szCs w:val="24"/>
              </w:rPr>
              <w:t>Подготовка к обучению грамоте</w:t>
            </w:r>
          </w:p>
        </w:tc>
        <w:tc>
          <w:tcPr>
            <w:tcW w:w="12757" w:type="dxa"/>
          </w:tcPr>
          <w:p w14:paraId="3236AF31">
            <w:pPr>
              <w:spacing w:after="0" w:line="240" w:lineRule="auto"/>
              <w:rPr>
                <w:rFonts w:ascii="Times New Roman CYR" w:hAnsi="Times New Roman CYR" w:eastAsia="Times New Roman" w:cs="Times New Roman CYR"/>
                <w:sz w:val="24"/>
                <w:szCs w:val="24"/>
                <w:lang w:eastAsia="ru-RU"/>
              </w:rPr>
            </w:pPr>
            <w:r>
              <w:rPr>
                <w:rFonts w:ascii="Times New Roman" w:hAnsi="Times New Roman" w:eastAsia="Calibri" w:cs="Times New Roman"/>
                <w:sz w:val="24"/>
                <w:szCs w:val="24"/>
              </w:rPr>
              <w:t xml:space="preserve">- </w:t>
            </w:r>
            <w:r>
              <w:rPr>
                <w:rFonts w:ascii="Times New Roman CYR" w:hAnsi="Times New Roman CYR" w:eastAsia="Times New Roman" w:cs="Times New Roman CYR"/>
                <w:sz w:val="24"/>
                <w:szCs w:val="24"/>
                <w:lang w:eastAsia="ru-RU"/>
              </w:rPr>
              <w:t>продолжает формировать у детей интерес к языку, осознанное отношение к языковым явлениям;</w:t>
            </w:r>
          </w:p>
          <w:p w14:paraId="71A228F9">
            <w:pPr>
              <w:spacing w:after="0" w:line="240" w:lineRule="auto"/>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помогает освоить звуковой анализ четырехзвуковых и пятизвуковых слов; </w:t>
            </w:r>
          </w:p>
          <w:p w14:paraId="62FC1F84">
            <w:pPr>
              <w:spacing w:after="0" w:line="240" w:lineRule="auto"/>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280FA69F">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 организует  дидактические игры на ознакомление детей со словом, предложением  – вычленение слова и предложения как самостоятельной смысловой единицы из потока речи; ознакомление со словесным составом предложения – деление предложения на слова и составление из слов  предложений;  </w:t>
            </w:r>
          </w:p>
          <w:p w14:paraId="414C6DC9">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продолжает ознакомление со слоговым строением слова – членение слов на части и составление слов из слогов;</w:t>
            </w:r>
          </w:p>
          <w:p w14:paraId="17359A6C">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создает условия для овладения детьми умением проводить звуковой анализ слов с применением цветовых моделей;</w:t>
            </w:r>
          </w:p>
          <w:p w14:paraId="7441AD09">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формирует умение производить фонетический разбор слова;</w:t>
            </w:r>
          </w:p>
          <w:p w14:paraId="07D70CF4">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закрепляет умение соотносить звук и букву;</w:t>
            </w:r>
          </w:p>
          <w:p w14:paraId="2C5370E8">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формирует умение читать слова, предложения, небольшие не сложные тексты; разгадывать ребусы, кроссворды; писать слова, предложения печатными буквами;</w:t>
            </w:r>
          </w:p>
          <w:p w14:paraId="2DDCB96D">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формирует умение понимать прочитанное слово, предложение, текст;</w:t>
            </w:r>
          </w:p>
          <w:p w14:paraId="23D00DEC">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знакомит с тетрадью в линейку, учит способам работы в ней;</w:t>
            </w:r>
          </w:p>
          <w:p w14:paraId="1013C59A">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формирует умение понимать учебную задачу и выполнять ее самостоятельно;</w:t>
            </w:r>
          </w:p>
          <w:p w14:paraId="74DEEF9F">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формирует умение самостоятельно формулировать учебную задачу, пользуясь условными обозначениями;</w:t>
            </w:r>
          </w:p>
          <w:p w14:paraId="5BFA50F8">
            <w:pPr>
              <w:spacing w:after="0" w:line="240" w:lineRule="auto"/>
              <w:jc w:val="both"/>
              <w:rPr>
                <w:rFonts w:ascii="Times New Roman" w:hAnsi="Times New Roman" w:eastAsia="Calibri" w:cs="Times New Roman"/>
                <w:color w:val="000000"/>
                <w:sz w:val="24"/>
                <w:szCs w:val="24"/>
              </w:rPr>
            </w:pPr>
            <w:r>
              <w:rPr>
                <w:rFonts w:ascii="Times New Roman" w:hAnsi="Times New Roman" w:eastAsia="Times New Roman" w:cs="Times New Roman"/>
                <w:sz w:val="24"/>
                <w:szCs w:val="24"/>
                <w:lang w:eastAsia="ru-RU"/>
              </w:rPr>
              <w:t>- организует деятельность со специальными пособиями: «Я начинаю читать».</w:t>
            </w:r>
          </w:p>
        </w:tc>
      </w:tr>
      <w:tr w14:paraId="518E2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28F018B6">
            <w:pPr>
              <w:spacing w:after="0" w:line="240" w:lineRule="auto"/>
              <w:rPr>
                <w:rFonts w:ascii="Times New Roman" w:hAnsi="Times New Roman" w:eastAsia="Calibri" w:cs="Times New Roman"/>
                <w:i/>
                <w:color w:val="000000"/>
                <w:sz w:val="24"/>
                <w:szCs w:val="24"/>
              </w:rPr>
            </w:pPr>
            <w:r>
              <w:rPr>
                <w:rFonts w:ascii="Times New Roman" w:hAnsi="Times New Roman" w:eastAsia="Calibri" w:cs="Times New Roman"/>
                <w:i/>
                <w:color w:val="000000"/>
                <w:sz w:val="24"/>
                <w:szCs w:val="24"/>
              </w:rPr>
              <w:t>Формирование интереса к художественной литературе</w:t>
            </w:r>
          </w:p>
        </w:tc>
        <w:tc>
          <w:tcPr>
            <w:tcW w:w="12757" w:type="dxa"/>
          </w:tcPr>
          <w:p w14:paraId="4DB28E77">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обращает внимание детей к книге, как продукту художественного творчества, формируя отношение детей к книге как эстетическому объекту;</w:t>
            </w:r>
          </w:p>
          <w:p w14:paraId="6A6B59B2">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показывает примеры эмоционального отношения к произведениям художественной литературы, поддерживая положительные эмоциональные проявления детей (радость, удовольствие при слушании произведений);</w:t>
            </w:r>
          </w:p>
          <w:p w14:paraId="1DFAB74E">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показывает значимость познавательной литературы и развивает интерес к изданиям познавательного и энциклопедического характера, как источнику новых интересных сведений об интересующих объектах, предметах и явлениях окружающего мира;</w:t>
            </w:r>
          </w:p>
          <w:p w14:paraId="2A64E96E">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знакомить с разнообразными по жанру и тематике художественными произведениями;</w:t>
            </w:r>
          </w:p>
          <w:p w14:paraId="188B357F">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формировать положительное эмоциональное отношение к "чтению с продолжением" (сказка-повесть, цикл рассказов со сквозным персонажем);</w:t>
            </w:r>
          </w:p>
          <w:p w14:paraId="619F5A66">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и обогащает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 используя игры-сравнения, литературные КВНы и т.п.;;</w:t>
            </w:r>
          </w:p>
          <w:p w14:paraId="71A2500A">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углубляет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4E542F40">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поддерживает избирательные интересы детей к произведениям определенного жанра и тематики, используя подобные предпочтения для организации обмена мнениями;</w:t>
            </w:r>
          </w:p>
          <w:p w14:paraId="4FB8FE6C">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организует деятельность для формирования образности речи и словесного творчества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r>
    </w:tbl>
    <w:p w14:paraId="62696A4A">
      <w:pPr>
        <w:spacing w:after="0"/>
        <w:jc w:val="right"/>
        <w:rPr>
          <w:rFonts w:ascii="Times New Roman" w:hAnsi="Times New Roman" w:eastAsia="Calibri" w:cs="Times New Roman"/>
          <w:b/>
          <w:color w:val="FF0000"/>
          <w:sz w:val="28"/>
          <w:szCs w:val="28"/>
        </w:rPr>
      </w:pPr>
    </w:p>
    <w:p w14:paraId="1E986072">
      <w:pPr>
        <w:spacing w:after="0"/>
        <w:jc w:val="right"/>
        <w:rPr>
          <w:rFonts w:ascii="Times New Roman" w:hAnsi="Times New Roman" w:eastAsia="Calibri" w:cs="Times New Roman"/>
          <w:b/>
          <w:sz w:val="24"/>
          <w:szCs w:val="24"/>
        </w:rPr>
      </w:pPr>
      <w:r>
        <w:rPr>
          <w:rFonts w:ascii="Times New Roman" w:hAnsi="Times New Roman" w:eastAsia="Calibri" w:cs="Times New Roman"/>
          <w:b/>
          <w:sz w:val="24"/>
          <w:szCs w:val="24"/>
        </w:rPr>
        <w:t>Приложение 23</w:t>
      </w:r>
    </w:p>
    <w:p w14:paraId="07C90C31">
      <w:pPr>
        <w:spacing w:after="0"/>
        <w:ind w:firstLine="567"/>
        <w:jc w:val="center"/>
        <w:rPr>
          <w:rFonts w:ascii="Times New Roman" w:hAnsi="Times New Roman" w:cs="Times New Roman"/>
          <w:sz w:val="24"/>
          <w:szCs w:val="24"/>
        </w:rPr>
      </w:pPr>
      <w:r>
        <w:rPr>
          <w:rFonts w:ascii="Times New Roman" w:hAnsi="Times New Roman" w:cs="Times New Roman"/>
          <w:sz w:val="24"/>
          <w:szCs w:val="24"/>
        </w:rPr>
        <w:t>Перечень базовых финансово-экономических понятий</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6"/>
        <w:gridCol w:w="4568"/>
        <w:gridCol w:w="10552"/>
      </w:tblGrid>
      <w:tr w14:paraId="48940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C9B7C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0" w:type="auto"/>
          </w:tcPr>
          <w:p w14:paraId="0CDD42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Понятие </w:t>
            </w:r>
          </w:p>
        </w:tc>
        <w:tc>
          <w:tcPr>
            <w:tcW w:w="0" w:type="auto"/>
          </w:tcPr>
          <w:p w14:paraId="3FF76B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Описание </w:t>
            </w:r>
          </w:p>
        </w:tc>
      </w:tr>
      <w:tr w14:paraId="462E4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3"/>
          </w:tcPr>
          <w:p w14:paraId="58D1A0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 лет</w:t>
            </w:r>
          </w:p>
        </w:tc>
      </w:tr>
      <w:tr w14:paraId="17623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27A072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0" w:type="auto"/>
          </w:tcPr>
          <w:p w14:paraId="58D036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Труд, работа, профессия, продукт труда, товар, услуга</w:t>
            </w:r>
          </w:p>
        </w:tc>
        <w:tc>
          <w:tcPr>
            <w:tcW w:w="0" w:type="auto"/>
          </w:tcPr>
          <w:p w14:paraId="15C8F2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Понимание ребенком, что любой труд – это хорошо, сидеть без дела – плохо. На протяжении всей жизни необходимо трудиться. Результатом трудовой деятельности может быть как достижение поставленной цели (например, овладеть мастерством катания на коньках, лыжах, смастерить хороший подарок близкому человеку, починить сломанную вещь и др.), так и  товар или услуга.</w:t>
            </w:r>
          </w:p>
        </w:tc>
      </w:tr>
      <w:tr w14:paraId="53D54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B1848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0" w:type="auto"/>
          </w:tcPr>
          <w:p w14:paraId="3FD376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Деньги, монета, купюра, доход, заработок, заработная плата</w:t>
            </w:r>
          </w:p>
        </w:tc>
        <w:tc>
          <w:tcPr>
            <w:tcW w:w="0" w:type="auto"/>
          </w:tcPr>
          <w:p w14:paraId="724D8B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Понимание ребенком, что труд приносит доход. Заработать деньги можно трудом. Деньги – мера оценки труда (вознаграждение за проделанную работу), универсальное средство обмена (инструмент обмена товаров и услуг).  Виды денег (бумажные и металлические).</w:t>
            </w:r>
          </w:p>
        </w:tc>
      </w:tr>
      <w:tr w14:paraId="779DF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178B7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0" w:type="auto"/>
          </w:tcPr>
          <w:p w14:paraId="320CE81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Личный бюджет, карманные деньги, семейный бюджет, домашнее хозяйство </w:t>
            </w:r>
          </w:p>
        </w:tc>
        <w:tc>
          <w:tcPr>
            <w:tcW w:w="0" w:type="auto"/>
          </w:tcPr>
          <w:p w14:paraId="7A30F3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Ребенок должен узнать разницу между ведением личного и семейного бюджетов. Понимать важность ведения домашнего хозяйства.</w:t>
            </w:r>
          </w:p>
        </w:tc>
      </w:tr>
      <w:tr w14:paraId="51034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AAAA4E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0" w:type="auto"/>
          </w:tcPr>
          <w:p w14:paraId="5B2FACA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Сбережения, копилка, кошелек </w:t>
            </w:r>
          </w:p>
        </w:tc>
        <w:tc>
          <w:tcPr>
            <w:tcW w:w="0" w:type="auto"/>
          </w:tcPr>
          <w:p w14:paraId="603F15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Ребенок должен понимать, зачем надо копить и сберегать, как можно копить. </w:t>
            </w:r>
          </w:p>
        </w:tc>
      </w:tr>
      <w:tr w14:paraId="14540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BDE2F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0" w:type="auto"/>
          </w:tcPr>
          <w:p w14:paraId="1E1D3A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Покупка, цена, продажа, обмен, расходы, покупатель, продавец, выгодно, невыгодно, дорого, дешево</w:t>
            </w:r>
          </w:p>
        </w:tc>
        <w:tc>
          <w:tcPr>
            <w:tcW w:w="0" w:type="auto"/>
          </w:tcPr>
          <w:p w14:paraId="3C865FC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Необходимо разобрать цепочку «продажа-товар-цена-покупка». </w:t>
            </w:r>
          </w:p>
          <w:p w14:paraId="0AD3A0F2">
            <w:pPr>
              <w:spacing w:after="0" w:line="240" w:lineRule="auto"/>
              <w:ind w:firstLine="567"/>
              <w:jc w:val="both"/>
              <w:rPr>
                <w:rFonts w:ascii="Times New Roman" w:hAnsi="Times New Roman" w:cs="Times New Roman"/>
                <w:sz w:val="24"/>
                <w:szCs w:val="24"/>
              </w:rPr>
            </w:pPr>
          </w:p>
          <w:p w14:paraId="5AD395F9">
            <w:pPr>
              <w:spacing w:after="0" w:line="240" w:lineRule="auto"/>
              <w:jc w:val="both"/>
              <w:rPr>
                <w:rFonts w:ascii="Times New Roman" w:hAnsi="Times New Roman" w:cs="Times New Roman"/>
                <w:sz w:val="24"/>
                <w:szCs w:val="24"/>
              </w:rPr>
            </w:pPr>
          </w:p>
        </w:tc>
      </w:tr>
      <w:tr w14:paraId="08B21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53660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0" w:type="auto"/>
          </w:tcPr>
          <w:p w14:paraId="1B9291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Долг, должник, займ</w:t>
            </w:r>
          </w:p>
        </w:tc>
        <w:tc>
          <w:tcPr>
            <w:tcW w:w="0" w:type="auto"/>
          </w:tcPr>
          <w:p w14:paraId="43366F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Ребенок должен осознать, что, если взял что-то в долг на время, обязан вовремя вернуть (возвратить). Воспитываем ответственность: если не уверен, что это получится, лучше не обещать и не занимать. Долг – это серьезное обязательство.</w:t>
            </w:r>
          </w:p>
        </w:tc>
      </w:tr>
      <w:tr w14:paraId="6414D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3"/>
          </w:tcPr>
          <w:p w14:paraId="289CBB20">
            <w:pPr>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6-7 лет</w:t>
            </w:r>
          </w:p>
        </w:tc>
      </w:tr>
      <w:tr w14:paraId="0AFBD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1D5E1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0" w:type="auto"/>
          </w:tcPr>
          <w:p w14:paraId="2E4CDF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План, экономия</w:t>
            </w:r>
          </w:p>
        </w:tc>
        <w:tc>
          <w:tcPr>
            <w:tcW w:w="0" w:type="auto"/>
          </w:tcPr>
          <w:p w14:paraId="42D27D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Ребенок должен понять, что деньги зарабатываются трудом и поэтому тратить их необходимо только с пользой, относиться к ним бережливо.</w:t>
            </w:r>
          </w:p>
        </w:tc>
      </w:tr>
      <w:tr w14:paraId="5262D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B9671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0" w:type="auto"/>
          </w:tcPr>
          <w:p w14:paraId="239D545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Потребность, капризы, желание, возможность</w:t>
            </w:r>
          </w:p>
        </w:tc>
        <w:tc>
          <w:tcPr>
            <w:tcW w:w="0" w:type="auto"/>
          </w:tcPr>
          <w:p w14:paraId="13FEF8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Ребенок должен различать разницу между желаниями и потребностями, учиться задавать себе вопрос и оценивать: действительно ли ему нужна та или иная вещь, игрушка и пр., есть ли возможность это купить.</w:t>
            </w:r>
          </w:p>
        </w:tc>
      </w:tr>
      <w:tr w14:paraId="59213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5D691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0" w:type="auto"/>
          </w:tcPr>
          <w:p w14:paraId="01783C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Торговые предприятия: магазины, киоски, ларьки, базары, рынки, ярмарки</w:t>
            </w:r>
          </w:p>
        </w:tc>
        <w:tc>
          <w:tcPr>
            <w:tcW w:w="0" w:type="auto"/>
          </w:tcPr>
          <w:p w14:paraId="478736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Ребенок должен изучить, где покупают и продают разные товары и оказывают услуги.</w:t>
            </w:r>
          </w:p>
        </w:tc>
      </w:tr>
      <w:tr w14:paraId="41C0C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37427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0" w:type="auto"/>
          </w:tcPr>
          <w:p w14:paraId="0921F15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Подарок, реклама</w:t>
            </w:r>
          </w:p>
        </w:tc>
        <w:tc>
          <w:tcPr>
            <w:tcW w:w="0" w:type="auto"/>
          </w:tcPr>
          <w:p w14:paraId="63F3E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Ребенок должен узнать, что такое реклама, какое влияние она может оказать на него.</w:t>
            </w:r>
          </w:p>
        </w:tc>
      </w:tr>
      <w:tr w14:paraId="6274D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ED10E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0" w:type="auto"/>
          </w:tcPr>
          <w:p w14:paraId="305340A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Богатство, бедность, жадность, щедрость</w:t>
            </w:r>
          </w:p>
        </w:tc>
        <w:tc>
          <w:tcPr>
            <w:tcW w:w="0" w:type="auto"/>
          </w:tcPr>
          <w:p w14:paraId="1049F7E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Ребенок узнает, что не все продается и покупается, главные ценности (жизнь, мир, друзья, солнце, близкие люди и пр.) за деньги не купишь. </w:t>
            </w:r>
          </w:p>
        </w:tc>
      </w:tr>
    </w:tbl>
    <w:p w14:paraId="0A6B4C65">
      <w:pPr>
        <w:spacing w:after="0" w:line="240" w:lineRule="auto"/>
        <w:jc w:val="both"/>
        <w:rPr>
          <w:rFonts w:ascii="Times New Roman" w:hAnsi="Times New Roman" w:eastAsia="Times New Roman" w:cs="Times New Roman"/>
          <w:color w:val="2D2A2A"/>
          <w:sz w:val="24"/>
          <w:szCs w:val="24"/>
          <w:lang w:eastAsia="ru-RU"/>
        </w:rPr>
      </w:pPr>
    </w:p>
    <w:p w14:paraId="6C8D9DC6">
      <w:pPr>
        <w:spacing w:after="0"/>
        <w:jc w:val="right"/>
        <w:rPr>
          <w:rFonts w:ascii="Times New Roman" w:hAnsi="Times New Roman" w:eastAsia="Calibri" w:cs="Times New Roman"/>
          <w:b/>
          <w:sz w:val="24"/>
          <w:szCs w:val="24"/>
        </w:rPr>
      </w:pPr>
    </w:p>
    <w:p w14:paraId="35AC5F6E">
      <w:pPr>
        <w:spacing w:after="0"/>
        <w:jc w:val="right"/>
        <w:rPr>
          <w:rFonts w:ascii="Times New Roman" w:hAnsi="Times New Roman" w:eastAsia="Calibri" w:cs="Times New Roman"/>
          <w:b/>
          <w:sz w:val="24"/>
          <w:szCs w:val="24"/>
        </w:rPr>
      </w:pPr>
      <w:r>
        <w:rPr>
          <w:rFonts w:ascii="Times New Roman" w:hAnsi="Times New Roman" w:eastAsia="Calibri" w:cs="Times New Roman"/>
          <w:b/>
          <w:sz w:val="24"/>
          <w:szCs w:val="24"/>
        </w:rPr>
        <w:t>Приложение 24</w:t>
      </w:r>
    </w:p>
    <w:p w14:paraId="5C336289">
      <w:pPr>
        <w:spacing w:after="0"/>
        <w:contextualSpacing/>
        <w:jc w:val="center"/>
        <w:rPr>
          <w:rFonts w:ascii="Times New Roman" w:hAnsi="Times New Roman" w:eastAsia="Calibri" w:cs="Times New Roman"/>
          <w:b/>
          <w:sz w:val="24"/>
          <w:szCs w:val="24"/>
        </w:rPr>
      </w:pPr>
      <w:r>
        <w:rPr>
          <w:rFonts w:ascii="Times New Roman" w:hAnsi="Times New Roman" w:eastAsia="Calibri" w:cs="Times New Roman"/>
          <w:b/>
          <w:sz w:val="24"/>
          <w:szCs w:val="24"/>
        </w:rPr>
        <w:t>Художественно-эстетическое развитие</w:t>
      </w:r>
    </w:p>
    <w:p w14:paraId="7160721F">
      <w:pPr>
        <w:spacing w:after="0"/>
        <w:jc w:val="center"/>
        <w:rPr>
          <w:rFonts w:ascii="Times New Roman" w:hAnsi="Times New Roman" w:eastAsia="Calibri" w:cs="Times New Roman"/>
          <w:b/>
          <w:sz w:val="24"/>
          <w:szCs w:val="24"/>
        </w:rPr>
      </w:pPr>
      <w:r>
        <w:rPr>
          <w:rFonts w:ascii="Times New Roman" w:hAnsi="Times New Roman" w:eastAsia="Calibri" w:cs="Times New Roman"/>
          <w:b/>
          <w:sz w:val="24"/>
          <w:szCs w:val="24"/>
        </w:rPr>
        <w:t>Ранний возраст (1 – 2 года)</w:t>
      </w:r>
    </w:p>
    <w:tbl>
      <w:tblPr>
        <w:tblStyle w:val="9"/>
        <w:tblW w:w="15309"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2"/>
        <w:gridCol w:w="12757"/>
      </w:tblGrid>
      <w:tr w14:paraId="36AD6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265ABDAA">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Направление развития</w:t>
            </w:r>
          </w:p>
        </w:tc>
        <w:tc>
          <w:tcPr>
            <w:tcW w:w="12757" w:type="dxa"/>
          </w:tcPr>
          <w:p w14:paraId="49A3948A">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Содержание образовательной деятельности</w:t>
            </w:r>
          </w:p>
          <w:p w14:paraId="3BC9022B">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Педагог:</w:t>
            </w:r>
          </w:p>
        </w:tc>
      </w:tr>
      <w:tr w14:paraId="06401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2552" w:type="dxa"/>
          </w:tcPr>
          <w:p w14:paraId="38484F71">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i/>
                <w:iCs/>
                <w:color w:val="000000"/>
                <w:sz w:val="24"/>
                <w:szCs w:val="24"/>
              </w:rPr>
              <w:t>Чтение художественной литературы</w:t>
            </w:r>
          </w:p>
        </w:tc>
        <w:tc>
          <w:tcPr>
            <w:tcW w:w="12757" w:type="dxa"/>
          </w:tcPr>
          <w:p w14:paraId="4A24F3AF">
            <w:pPr>
              <w:widowControl w:val="0"/>
              <w:spacing w:after="0" w:line="274" w:lineRule="exact"/>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постоянно включает художественное слово в повседневную жизнь ребенка, используя заложенные в фольклорных произведениях и стихах возможности персонального обращения к ребенку («баю-бай, баю-бай, ты собачка не лай, мою Машу не пугай»);</w:t>
            </w:r>
          </w:p>
          <w:p w14:paraId="2A7A0EBB">
            <w:pPr>
              <w:widowControl w:val="0"/>
              <w:tabs>
                <w:tab w:val="left" w:pos="718"/>
              </w:tabs>
              <w:spacing w:after="0" w:line="274" w:lineRule="exact"/>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наполняет образовательную среду книгами, специально изданным для детей раннего возраста, поддерживает интерес ребенка к ним, привлекая к рассматриванию картинок, сти</w:t>
            </w:r>
            <w:r>
              <w:rPr>
                <w:rFonts w:ascii="Times New Roman" w:hAnsi="Times New Roman" w:eastAsia="Times New Roman" w:cs="Times New Roman"/>
                <w:sz w:val="24"/>
                <w:szCs w:val="24"/>
              </w:rPr>
              <w:softHyphen/>
            </w:r>
            <w:r>
              <w:rPr>
                <w:rFonts w:ascii="Times New Roman" w:hAnsi="Times New Roman" w:eastAsia="Times New Roman" w:cs="Times New Roman"/>
                <w:sz w:val="24"/>
                <w:szCs w:val="24"/>
              </w:rPr>
              <w:t>мулируя ответы на простые вопросы по их содержанию (Кто это? Где у зайчика ушки?);</w:t>
            </w:r>
          </w:p>
          <w:p w14:paraId="6BBF8BC6">
            <w:pPr>
              <w:widowControl w:val="0"/>
              <w:tabs>
                <w:tab w:val="left" w:pos="718"/>
              </w:tabs>
              <w:spacing w:after="0" w:line="274" w:lineRule="exact"/>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многократно повторяет доступные детям этого возраста произведения — читает сказ</w:t>
            </w:r>
            <w:r>
              <w:rPr>
                <w:rFonts w:ascii="Times New Roman" w:hAnsi="Times New Roman" w:eastAsia="Times New Roman" w:cs="Times New Roman"/>
                <w:sz w:val="24"/>
                <w:szCs w:val="24"/>
              </w:rPr>
              <w:softHyphen/>
            </w:r>
            <w:r>
              <w:rPr>
                <w:rFonts w:ascii="Times New Roman" w:hAnsi="Times New Roman" w:eastAsia="Times New Roman" w:cs="Times New Roman"/>
                <w:sz w:val="24"/>
                <w:szCs w:val="24"/>
              </w:rPr>
              <w:t>ку «Репка» по книжке с картинками, рассказывает без книги, разыгрывает с игрушками, сно</w:t>
            </w:r>
            <w:r>
              <w:rPr>
                <w:rFonts w:ascii="Times New Roman" w:hAnsi="Times New Roman" w:eastAsia="Times New Roman" w:cs="Times New Roman"/>
                <w:sz w:val="24"/>
                <w:szCs w:val="24"/>
              </w:rPr>
              <w:softHyphen/>
            </w:r>
            <w:r>
              <w:rPr>
                <w:rFonts w:ascii="Times New Roman" w:hAnsi="Times New Roman" w:eastAsia="Times New Roman" w:cs="Times New Roman"/>
                <w:sz w:val="24"/>
                <w:szCs w:val="24"/>
              </w:rPr>
              <w:t>ва рассматривает картинки в книге;</w:t>
            </w:r>
          </w:p>
          <w:p w14:paraId="22AC947A">
            <w:pPr>
              <w:widowControl w:val="0"/>
              <w:tabs>
                <w:tab w:val="left" w:pos="718"/>
              </w:tabs>
              <w:spacing w:after="0" w:line="274" w:lineRule="exact"/>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развивает стремление ребенка слушать чтение и эмоционально реагировать на него, показывая жестами и мимикой, как ведут себя персонажи;</w:t>
            </w:r>
          </w:p>
          <w:p w14:paraId="4B698F07">
            <w:pPr>
              <w:widowControl w:val="0"/>
              <w:tabs>
                <w:tab w:val="left" w:pos="718"/>
              </w:tabs>
              <w:spacing w:after="0" w:line="274" w:lineRule="exact"/>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помогает узнавать произведения и их героев при многократном чтении, рассказыва</w:t>
            </w:r>
            <w:r>
              <w:rPr>
                <w:rFonts w:ascii="Times New Roman" w:hAnsi="Times New Roman" w:eastAsia="Times New Roman" w:cs="Times New Roman"/>
                <w:sz w:val="24"/>
                <w:szCs w:val="24"/>
              </w:rPr>
              <w:softHyphen/>
            </w:r>
            <w:r>
              <w:rPr>
                <w:rFonts w:ascii="Times New Roman" w:hAnsi="Times New Roman" w:eastAsia="Times New Roman" w:cs="Times New Roman"/>
                <w:sz w:val="24"/>
                <w:szCs w:val="24"/>
              </w:rPr>
              <w:t>нии, рассматривании иллюстраций, называя их образными именами (котенька-коток, птичка- невеличка, зайка серенький, петушок-золотой гребешок).</w:t>
            </w:r>
          </w:p>
        </w:tc>
      </w:tr>
      <w:tr w14:paraId="0F3F1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224980B7">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bCs/>
                <w:i/>
                <w:iCs/>
                <w:color w:val="000000"/>
                <w:sz w:val="24"/>
                <w:szCs w:val="24"/>
              </w:rPr>
              <w:t>Изобразительная деятельность</w:t>
            </w:r>
          </w:p>
        </w:tc>
        <w:tc>
          <w:tcPr>
            <w:tcW w:w="12757" w:type="dxa"/>
          </w:tcPr>
          <w:p w14:paraId="6ECA293B">
            <w:pPr>
              <w:spacing w:after="0" w:line="240" w:lineRule="auto"/>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Процесс рисования, лепки носит характер совместных действий.</w:t>
            </w:r>
          </w:p>
          <w:p w14:paraId="36AE7F65">
            <w:pPr>
              <w:widowControl w:val="0"/>
              <w:spacing w:after="0" w:line="274" w:lineRule="exact"/>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стимулирует интерес к рисованию, дает возможность наблюдать за процессом рисо</w:t>
            </w:r>
            <w:r>
              <w:rPr>
                <w:rFonts w:ascii="Times New Roman" w:hAnsi="Times New Roman" w:eastAsia="Times New Roman" w:cs="Times New Roman"/>
                <w:sz w:val="24"/>
                <w:szCs w:val="24"/>
              </w:rPr>
              <w:softHyphen/>
            </w:r>
            <w:r>
              <w:rPr>
                <w:rFonts w:ascii="Times New Roman" w:hAnsi="Times New Roman" w:eastAsia="Times New Roman" w:cs="Times New Roman"/>
                <w:sz w:val="24"/>
                <w:szCs w:val="24"/>
              </w:rPr>
              <w:t>вания взрослого, замечать следы карандаша или краски на бумаге, подражать взрослому;</w:t>
            </w:r>
          </w:p>
          <w:p w14:paraId="40E46137">
            <w:pPr>
              <w:widowControl w:val="0"/>
              <w:spacing w:after="0" w:line="274" w:lineRule="exact"/>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поощряет желание рисовать красками, карандашами, фломастерами; </w:t>
            </w:r>
          </w:p>
          <w:p w14:paraId="7F73CDE7">
            <w:pPr>
              <w:spacing w:after="0" w:line="240" w:lineRule="auto"/>
              <w:rPr>
                <w:rFonts w:ascii="Times New Roman" w:hAnsi="Times New Roman" w:eastAsia="Times New Roman" w:cs="Times New Roman"/>
                <w:sz w:val="24"/>
                <w:szCs w:val="24"/>
              </w:rPr>
            </w:pPr>
            <w:r>
              <w:rPr>
                <w:rFonts w:ascii="Times New Roman CYR" w:hAnsi="Times New Roman CYR" w:eastAsia="Times New Roman" w:cs="Times New Roman CYR"/>
                <w:sz w:val="24"/>
                <w:szCs w:val="24"/>
                <w:lang w:eastAsia="ru-RU"/>
              </w:rPr>
              <w:t xml:space="preserve">-  формирует у детей умение рисовать на больших цветных листах бумаги, обращая внимание на красоту цветовых пятен. </w:t>
            </w:r>
          </w:p>
          <w:p w14:paraId="71E2D508">
            <w:pPr>
              <w:widowControl w:val="0"/>
              <w:spacing w:after="0" w:line="274" w:lineRule="exact"/>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предоставляет возможность ритмично заполнять лист бумаги яркими пятнами, мазками; хлопать по бумаге ладошкой, на которой есть краска; стучать карандашом по листу бумаги, проводить линии;</w:t>
            </w:r>
          </w:p>
          <w:p w14:paraId="70A328AF">
            <w:pPr>
              <w:spacing w:after="0" w:line="240" w:lineRule="auto"/>
              <w:rPr>
                <w:rFonts w:ascii="Times New Roman CYR" w:hAnsi="Times New Roman CYR" w:eastAsia="Times New Roman" w:cs="Times New Roman CYR"/>
                <w:sz w:val="24"/>
                <w:szCs w:val="24"/>
                <w:lang w:eastAsia="ru-RU"/>
              </w:rPr>
            </w:pPr>
            <w:r>
              <w:rPr>
                <w:rFonts w:ascii="Times New Roman" w:hAnsi="Times New Roman" w:eastAsia="Times New Roman" w:cs="Times New Roman"/>
                <w:sz w:val="24"/>
                <w:szCs w:val="24"/>
              </w:rPr>
              <w:t>-</w:t>
            </w:r>
            <w:r>
              <w:rPr>
                <w:rFonts w:ascii="Times New Roman CYR" w:hAnsi="Times New Roman CYR" w:eastAsia="Times New Roman" w:cs="Times New Roman CYR"/>
                <w:sz w:val="24"/>
                <w:szCs w:val="24"/>
                <w:lang w:eastAsia="ru-RU"/>
              </w:rPr>
              <w:t xml:space="preserve"> поощряет экспериментирование детей с красками, глиной, пластилином;</w:t>
            </w:r>
          </w:p>
          <w:p w14:paraId="41A20057">
            <w:pPr>
              <w:widowControl w:val="0"/>
              <w:spacing w:after="0" w:line="274" w:lineRule="exact"/>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называет, что у ребенка получилось (солнышко, заборчик, цветочки и пр.), т.к. от по</w:t>
            </w:r>
            <w:r>
              <w:rPr>
                <w:rFonts w:ascii="Times New Roman" w:hAnsi="Times New Roman" w:eastAsia="Times New Roman" w:cs="Times New Roman"/>
                <w:sz w:val="24"/>
                <w:szCs w:val="24"/>
              </w:rPr>
              <w:softHyphen/>
            </w:r>
            <w:r>
              <w:rPr>
                <w:rFonts w:ascii="Times New Roman" w:hAnsi="Times New Roman" w:eastAsia="Times New Roman" w:cs="Times New Roman"/>
                <w:sz w:val="24"/>
                <w:szCs w:val="24"/>
              </w:rPr>
              <w:t>лутора до двух лет у детей начинают возникать ассоциативные образы.</w:t>
            </w:r>
          </w:p>
        </w:tc>
      </w:tr>
      <w:tr w14:paraId="189DB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7927F724">
            <w:pPr>
              <w:spacing w:after="0" w:line="240" w:lineRule="auto"/>
              <w:rPr>
                <w:rFonts w:ascii="Times New Roman" w:hAnsi="Times New Roman" w:eastAsia="Calibri" w:cs="Times New Roman"/>
                <w:bCs/>
                <w:i/>
                <w:iCs/>
                <w:color w:val="000000"/>
                <w:sz w:val="24"/>
                <w:szCs w:val="24"/>
              </w:rPr>
            </w:pPr>
            <w:r>
              <w:rPr>
                <w:rFonts w:ascii="Times New Roman" w:hAnsi="Times New Roman" w:eastAsia="Calibri" w:cs="Times New Roman"/>
                <w:bCs/>
                <w:i/>
                <w:iCs/>
                <w:color w:val="000000"/>
                <w:sz w:val="24"/>
                <w:szCs w:val="24"/>
              </w:rPr>
              <w:t xml:space="preserve">Музыка </w:t>
            </w:r>
          </w:p>
        </w:tc>
        <w:tc>
          <w:tcPr>
            <w:tcW w:w="12757" w:type="dxa"/>
          </w:tcPr>
          <w:p w14:paraId="45A1BBD6">
            <w:pPr>
              <w:spacing w:after="0" w:line="240" w:lineRule="auto"/>
              <w:jc w:val="both"/>
              <w:rPr>
                <w:rFonts w:ascii="Times New Roman" w:hAnsi="Times New Roman" w:eastAsia="Calibri" w:cs="Times New Roman"/>
                <w:color w:val="000000"/>
                <w:sz w:val="24"/>
                <w:szCs w:val="24"/>
                <w:u w:val="single"/>
              </w:rPr>
            </w:pPr>
            <w:r>
              <w:rPr>
                <w:rFonts w:ascii="Times New Roman" w:hAnsi="Times New Roman" w:eastAsia="Calibri" w:cs="Times New Roman"/>
                <w:i/>
                <w:iCs/>
                <w:color w:val="000000"/>
                <w:sz w:val="24"/>
                <w:szCs w:val="24"/>
                <w:u w:val="single"/>
              </w:rPr>
              <w:t>Слушание музыки</w:t>
            </w:r>
          </w:p>
          <w:p w14:paraId="0514CF83">
            <w:pPr>
              <w:widowControl w:val="0"/>
              <w:tabs>
                <w:tab w:val="left" w:pos="736"/>
              </w:tabs>
              <w:spacing w:after="0" w:line="274" w:lineRule="exact"/>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слушает с детьми песенки и небольшие выразительные инструментальные пьесы в исполнении взрослых;</w:t>
            </w:r>
          </w:p>
          <w:p w14:paraId="7895E208">
            <w:pPr>
              <w:widowControl w:val="0"/>
              <w:tabs>
                <w:tab w:val="left" w:pos="736"/>
              </w:tabs>
              <w:spacing w:after="0" w:line="274" w:lineRule="exact"/>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приучает детей слушать музыку внимательно, не отвлекаясь; использует в работе иг</w:t>
            </w:r>
            <w:r>
              <w:rPr>
                <w:rFonts w:ascii="Times New Roman" w:hAnsi="Times New Roman" w:eastAsia="Times New Roman" w:cs="Times New Roman"/>
                <w:sz w:val="24"/>
                <w:szCs w:val="24"/>
              </w:rPr>
              <w:softHyphen/>
            </w:r>
            <w:r>
              <w:rPr>
                <w:rFonts w:ascii="Times New Roman" w:hAnsi="Times New Roman" w:eastAsia="Times New Roman" w:cs="Times New Roman"/>
                <w:sz w:val="24"/>
                <w:szCs w:val="24"/>
              </w:rPr>
              <w:t>рушки, иллюстрации, музыкально-двигательный показ, облегчающие понимание содержания песни;</w:t>
            </w:r>
          </w:p>
          <w:p w14:paraId="1F075B39">
            <w:pPr>
              <w:widowControl w:val="0"/>
              <w:tabs>
                <w:tab w:val="left" w:pos="736"/>
              </w:tabs>
              <w:spacing w:after="0" w:line="274" w:lineRule="exact"/>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поддерживает интерес к слушанию, исполняя песни с аккомпанементом;</w:t>
            </w:r>
          </w:p>
          <w:p w14:paraId="33BD9724">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у детей эмоциональное восприятие знакомого музыкального произведения, желание дослушать его до конца;</w:t>
            </w:r>
          </w:p>
          <w:p w14:paraId="7E629A5C">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76FF29F6">
            <w:pPr>
              <w:spacing w:after="0" w:line="278" w:lineRule="exact"/>
              <w:ind w:firstLine="360"/>
              <w:jc w:val="both"/>
              <w:rPr>
                <w:rFonts w:ascii="Times New Roman" w:hAnsi="Times New Roman" w:eastAsia="Times New Roman" w:cs="Times New Roman"/>
                <w:sz w:val="24"/>
                <w:szCs w:val="24"/>
              </w:rPr>
            </w:pPr>
            <w:r>
              <w:rPr>
                <w:rFonts w:ascii="Times New Roman" w:hAnsi="Times New Roman" w:eastAsia="Calibri" w:cs="Times New Roman"/>
                <w:i/>
                <w:iCs/>
                <w:color w:val="000000"/>
                <w:sz w:val="24"/>
                <w:szCs w:val="24"/>
                <w:u w:val="single"/>
              </w:rPr>
              <w:t>Подпевание и пение</w:t>
            </w:r>
            <w:r>
              <w:rPr>
                <w:rFonts w:ascii="Times New Roman" w:hAnsi="Times New Roman" w:eastAsia="Calibri" w:cs="Times New Roman"/>
                <w:color w:val="000000"/>
                <w:sz w:val="24"/>
                <w:szCs w:val="24"/>
              </w:rPr>
              <w:br w:type="textWrapping"/>
            </w:r>
            <w:r>
              <w:rPr>
                <w:rFonts w:ascii="Times New Roman" w:hAnsi="Times New Roman" w:eastAsia="Times New Roman" w:cs="Times New Roman"/>
                <w:sz w:val="24"/>
                <w:szCs w:val="24"/>
              </w:rPr>
              <w:t>- поет детям, вызывая у них положительные эмоции и желание включиться в подпевание;</w:t>
            </w:r>
          </w:p>
          <w:p w14:paraId="08E61DE2">
            <w:pPr>
              <w:spacing w:after="0" w:line="240" w:lineRule="auto"/>
              <w:rPr>
                <w:rFonts w:ascii="Times New Roman" w:hAnsi="Times New Roman" w:eastAsia="Times New Roman" w:cs="Times New Roman"/>
                <w:sz w:val="24"/>
                <w:szCs w:val="24"/>
                <w:lang w:eastAsia="ru-RU"/>
              </w:rPr>
            </w:pPr>
            <w:r>
              <w:rPr>
                <w:rFonts w:ascii="Times New Roman" w:hAnsi="Times New Roman" w:eastAsia="Arial Unicode MS" w:cs="Times New Roman"/>
                <w:color w:val="000000"/>
                <w:sz w:val="24"/>
                <w:szCs w:val="24"/>
                <w:lang w:eastAsia="ru-RU" w:bidi="ru-RU"/>
              </w:rPr>
              <w:t>- побуждает к воспроизведению совместно со взрослыми звукоподражаний («А-ав», «Мя-у»), к слоговому пению («Бай-бай», «Да!», «Ай!»)</w:t>
            </w:r>
          </w:p>
          <w:p w14:paraId="79AED551">
            <w:pPr>
              <w:spacing w:after="0" w:line="240" w:lineRule="auto"/>
              <w:rPr>
                <w:rFonts w:ascii="Times New Roman" w:hAnsi="Times New Roman" w:eastAsia="Calibri" w:cs="Times New Roman"/>
                <w:color w:val="000000"/>
                <w:sz w:val="24"/>
                <w:szCs w:val="24"/>
              </w:rPr>
            </w:pPr>
            <w:r>
              <w:rPr>
                <w:rFonts w:ascii="Times New Roman CYR" w:hAnsi="Times New Roman CYR" w:eastAsia="Times New Roman" w:cs="Times New Roman CYR"/>
                <w:sz w:val="24"/>
                <w:szCs w:val="24"/>
                <w:lang w:eastAsia="ru-RU"/>
              </w:rPr>
              <w:t>- поощряет самостоятельную активность у детей (звукоподражание, подпевание слов, фраз, несложных попевок и песенок).</w:t>
            </w:r>
            <w:r>
              <w:rPr>
                <w:rFonts w:ascii="Times New Roman" w:hAnsi="Times New Roman" w:eastAsia="Calibri" w:cs="Times New Roman"/>
                <w:color w:val="000000"/>
                <w:sz w:val="24"/>
                <w:szCs w:val="24"/>
              </w:rPr>
              <w:br w:type="textWrapping"/>
            </w:r>
            <w:r>
              <w:rPr>
                <w:rFonts w:ascii="Times New Roman" w:hAnsi="Times New Roman" w:eastAsia="Calibri" w:cs="Times New Roman"/>
                <w:i/>
                <w:iCs/>
                <w:color w:val="000000"/>
                <w:sz w:val="24"/>
                <w:szCs w:val="24"/>
                <w:u w:val="single"/>
              </w:rPr>
              <w:t>Музыкальное движение</w:t>
            </w:r>
          </w:p>
          <w:p w14:paraId="6FFA6BFA">
            <w:pPr>
              <w:widowControl w:val="0"/>
              <w:tabs>
                <w:tab w:val="left" w:pos="733"/>
              </w:tabs>
              <w:spacing w:after="0" w:line="274" w:lineRule="exact"/>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радует малышей движениями под веселую, живую музыку;</w:t>
            </w:r>
          </w:p>
          <w:p w14:paraId="266CAD72">
            <w:pPr>
              <w:widowControl w:val="0"/>
              <w:tabs>
                <w:tab w:val="left" w:pos="733"/>
              </w:tabs>
              <w:spacing w:after="0" w:line="274" w:lineRule="exact"/>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обучает основным (шаг, бег, подпрыгивание и прыжки), плясовым и игровым движе</w:t>
            </w:r>
            <w:r>
              <w:rPr>
                <w:rFonts w:ascii="Times New Roman" w:hAnsi="Times New Roman" w:eastAsia="Times New Roman" w:cs="Times New Roman"/>
                <w:sz w:val="24"/>
                <w:szCs w:val="24"/>
              </w:rPr>
              <w:softHyphen/>
            </w:r>
            <w:r>
              <w:rPr>
                <w:rFonts w:ascii="Times New Roman" w:hAnsi="Times New Roman" w:eastAsia="Times New Roman" w:cs="Times New Roman"/>
                <w:sz w:val="24"/>
                <w:szCs w:val="24"/>
              </w:rPr>
              <w:t>ниям: хлопки в ладоши, хлопки по коленям, повороты кистей рук, притоптывание двумя но</w:t>
            </w:r>
            <w:r>
              <w:rPr>
                <w:rFonts w:ascii="Times New Roman" w:hAnsi="Times New Roman" w:eastAsia="Times New Roman" w:cs="Times New Roman"/>
                <w:sz w:val="24"/>
                <w:szCs w:val="24"/>
              </w:rPr>
              <w:softHyphen/>
            </w:r>
            <w:r>
              <w:rPr>
                <w:rFonts w:ascii="Times New Roman" w:hAnsi="Times New Roman" w:eastAsia="Times New Roman" w:cs="Times New Roman"/>
                <w:sz w:val="24"/>
                <w:szCs w:val="24"/>
              </w:rPr>
              <w:t>гами, бег на месте, боковые переступания, постукивание «каблучком», пружинные покачи</w:t>
            </w:r>
            <w:r>
              <w:rPr>
                <w:rFonts w:ascii="Times New Roman" w:hAnsi="Times New Roman" w:eastAsia="Times New Roman" w:cs="Times New Roman"/>
                <w:sz w:val="24"/>
                <w:szCs w:val="24"/>
              </w:rPr>
              <w:softHyphen/>
            </w:r>
            <w:r>
              <w:rPr>
                <w:rFonts w:ascii="Times New Roman" w:hAnsi="Times New Roman" w:eastAsia="Times New Roman" w:cs="Times New Roman"/>
                <w:sz w:val="24"/>
                <w:szCs w:val="24"/>
              </w:rPr>
              <w:t>вания на двух ногах, приседание на корточки, маленькая «пружинка», бег и шаг по кругу группой в одном направлении, кружение на месте, а также простые игровые движения: пря</w:t>
            </w:r>
            <w:r>
              <w:rPr>
                <w:rFonts w:ascii="Times New Roman" w:hAnsi="Times New Roman" w:eastAsia="Times New Roman" w:cs="Times New Roman"/>
                <w:sz w:val="24"/>
                <w:szCs w:val="24"/>
              </w:rPr>
              <w:softHyphen/>
            </w:r>
            <w:r>
              <w:rPr>
                <w:rFonts w:ascii="Times New Roman" w:hAnsi="Times New Roman" w:eastAsia="Times New Roman" w:cs="Times New Roman"/>
                <w:sz w:val="24"/>
                <w:szCs w:val="24"/>
              </w:rPr>
              <w:t>таться, закрыв лицо руками, спрятать погремушку за спину и др.;</w:t>
            </w:r>
          </w:p>
          <w:p w14:paraId="7D478643">
            <w:pPr>
              <w:widowControl w:val="0"/>
              <w:tabs>
                <w:tab w:val="left" w:pos="733"/>
              </w:tabs>
              <w:spacing w:after="0" w:line="274" w:lineRule="exact"/>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учит выполнять движения сначала только по показу взрослого; постепенно приучает детей ориентироваться не только на зрительные впечатления (видит показ взрослого и под</w:t>
            </w:r>
            <w:r>
              <w:rPr>
                <w:rFonts w:ascii="Times New Roman" w:hAnsi="Times New Roman" w:eastAsia="Times New Roman" w:cs="Times New Roman"/>
                <w:sz w:val="24"/>
                <w:szCs w:val="24"/>
              </w:rPr>
              <w:softHyphen/>
            </w:r>
            <w:r>
              <w:rPr>
                <w:rFonts w:ascii="Times New Roman" w:hAnsi="Times New Roman" w:eastAsia="Times New Roman" w:cs="Times New Roman"/>
                <w:sz w:val="24"/>
                <w:szCs w:val="24"/>
              </w:rPr>
              <w:t>ражает ему), но и на слуховые: ребенок начинает слышать рифмованный текст-подсказку в песне, сопровождающей движение.</w:t>
            </w:r>
          </w:p>
          <w:p w14:paraId="76FADB56">
            <w:pPr>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умение двигаться под музыку в соответствии с её характером, выполнять движения самостоятельно;</w:t>
            </w:r>
          </w:p>
          <w:p w14:paraId="306BD5F9">
            <w:pPr>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развивает умение вслушиваться в музыку и с изменением характера её звучания изменять движения (переходить с ходьбы на притопывание, кружение). </w:t>
            </w:r>
          </w:p>
          <w:p w14:paraId="4C0595E7">
            <w:pPr>
              <w:spacing w:after="0" w:line="240" w:lineRule="auto"/>
              <w:jc w:val="both"/>
              <w:rPr>
                <w:rFonts w:ascii="Times New Roman" w:hAnsi="Times New Roman" w:eastAsia="Calibri" w:cs="Times New Roman"/>
                <w:color w:val="000000"/>
                <w:sz w:val="24"/>
                <w:szCs w:val="24"/>
                <w:u w:val="single"/>
              </w:rPr>
            </w:pPr>
            <w:r>
              <w:rPr>
                <w:rFonts w:ascii="Times New Roman" w:hAnsi="Times New Roman" w:eastAsia="Calibri" w:cs="Times New Roman"/>
                <w:i/>
                <w:iCs/>
                <w:color w:val="000000"/>
                <w:sz w:val="24"/>
                <w:szCs w:val="24"/>
                <w:u w:val="single"/>
              </w:rPr>
              <w:t>Музыкальная игра</w:t>
            </w:r>
          </w:p>
          <w:p w14:paraId="760DA4B6">
            <w:pPr>
              <w:widowControl w:val="0"/>
              <w:autoSpaceDE w:val="0"/>
              <w:autoSpaceDN w:val="0"/>
              <w:adjustRightInd w:val="0"/>
              <w:spacing w:after="0" w:line="240" w:lineRule="auto"/>
              <w:jc w:val="both"/>
              <w:rPr>
                <w:rFonts w:ascii="Times New Roman" w:hAnsi="Times New Roman" w:eastAsia="Times New Roman" w:cs="Times New Roman"/>
                <w:sz w:val="24"/>
                <w:szCs w:val="24"/>
                <w:lang w:eastAsia="ru-RU"/>
              </w:rPr>
            </w:pPr>
            <w:r>
              <w:rPr>
                <w:rFonts w:ascii="Times New Roman CYR" w:hAnsi="Times New Roman CYR" w:eastAsia="Times New Roman" w:cs="Times New Roman CYR"/>
                <w:sz w:val="24"/>
                <w:szCs w:val="24"/>
                <w:lang w:eastAsia="ru-RU"/>
              </w:rPr>
              <w:t xml:space="preserve">- </w:t>
            </w:r>
            <w:r>
              <w:rPr>
                <w:rFonts w:ascii="Times New Roman" w:hAnsi="Times New Roman" w:cs="Times New Roman"/>
                <w:sz w:val="24"/>
                <w:szCs w:val="24"/>
              </w:rPr>
              <w:t>вовлекает детей в простейших сюжетные музыкальные игры («Поиграем с Мишкой», «Зайка», «Птичка» и т.п.), где главное действующее лицо — игрушка в руках взрослого;</w:t>
            </w:r>
          </w:p>
          <w:p w14:paraId="6244AC89">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у детей умение чувствовать характер музыки и передавать его игровыми действиями (мишка идет, зайка прыгает, птичка клюет).</w:t>
            </w:r>
          </w:p>
        </w:tc>
      </w:tr>
    </w:tbl>
    <w:p w14:paraId="26817D5D">
      <w:pPr>
        <w:spacing w:after="0"/>
        <w:rPr>
          <w:rFonts w:ascii="Times New Roman" w:hAnsi="Times New Roman" w:eastAsia="Calibri" w:cs="Times New Roman"/>
          <w:b/>
          <w:sz w:val="24"/>
          <w:szCs w:val="24"/>
        </w:rPr>
      </w:pPr>
    </w:p>
    <w:p w14:paraId="466C226A">
      <w:pPr>
        <w:spacing w:after="0"/>
        <w:jc w:val="right"/>
        <w:rPr>
          <w:rFonts w:ascii="Times New Roman" w:hAnsi="Times New Roman" w:eastAsia="Calibri" w:cs="Times New Roman"/>
          <w:b/>
          <w:sz w:val="24"/>
          <w:szCs w:val="24"/>
        </w:rPr>
      </w:pPr>
      <w:r>
        <w:rPr>
          <w:rFonts w:ascii="Times New Roman" w:hAnsi="Times New Roman" w:eastAsia="Calibri" w:cs="Times New Roman"/>
          <w:b/>
          <w:sz w:val="24"/>
          <w:szCs w:val="24"/>
        </w:rPr>
        <w:t xml:space="preserve">Приложение 25 </w:t>
      </w:r>
    </w:p>
    <w:p w14:paraId="4541C79A">
      <w:pPr>
        <w:spacing w:after="0"/>
        <w:contextualSpacing/>
        <w:jc w:val="center"/>
        <w:rPr>
          <w:rFonts w:ascii="Times New Roman" w:hAnsi="Times New Roman" w:eastAsia="Calibri" w:cs="Times New Roman"/>
          <w:b/>
          <w:sz w:val="24"/>
          <w:szCs w:val="24"/>
        </w:rPr>
      </w:pPr>
    </w:p>
    <w:p w14:paraId="5C2EABE7">
      <w:pPr>
        <w:spacing w:after="0"/>
        <w:contextualSpacing/>
        <w:jc w:val="center"/>
        <w:rPr>
          <w:rFonts w:ascii="Times New Roman" w:hAnsi="Times New Roman" w:eastAsia="Calibri" w:cs="Times New Roman"/>
          <w:b/>
          <w:sz w:val="24"/>
          <w:szCs w:val="24"/>
        </w:rPr>
      </w:pPr>
      <w:r>
        <w:rPr>
          <w:rFonts w:ascii="Times New Roman" w:hAnsi="Times New Roman" w:eastAsia="Calibri" w:cs="Times New Roman"/>
          <w:b/>
          <w:sz w:val="24"/>
          <w:szCs w:val="24"/>
        </w:rPr>
        <w:t>Художественно-эстетическое развитие</w:t>
      </w:r>
    </w:p>
    <w:p w14:paraId="5CEAB5D0">
      <w:pPr>
        <w:spacing w:after="0"/>
        <w:jc w:val="center"/>
        <w:rPr>
          <w:rFonts w:ascii="Times New Roman" w:hAnsi="Times New Roman" w:eastAsia="Calibri" w:cs="Times New Roman"/>
          <w:b/>
          <w:sz w:val="24"/>
          <w:szCs w:val="24"/>
        </w:rPr>
      </w:pPr>
      <w:r>
        <w:rPr>
          <w:rFonts w:ascii="Times New Roman" w:hAnsi="Times New Roman" w:eastAsia="Calibri" w:cs="Times New Roman"/>
          <w:b/>
          <w:sz w:val="24"/>
          <w:szCs w:val="24"/>
        </w:rPr>
        <w:t>Ранний возраст (2 – 3 года)</w:t>
      </w:r>
    </w:p>
    <w:tbl>
      <w:tblPr>
        <w:tblStyle w:val="9"/>
        <w:tblW w:w="15309"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2"/>
        <w:gridCol w:w="12757"/>
      </w:tblGrid>
      <w:tr w14:paraId="5ECF9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7CDF0528">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Направление развития</w:t>
            </w:r>
          </w:p>
        </w:tc>
        <w:tc>
          <w:tcPr>
            <w:tcW w:w="12757" w:type="dxa"/>
          </w:tcPr>
          <w:p w14:paraId="01407720">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Содержание образовательной деятельности</w:t>
            </w:r>
          </w:p>
          <w:p w14:paraId="51ED575D">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Педагог:</w:t>
            </w:r>
          </w:p>
        </w:tc>
      </w:tr>
      <w:tr w14:paraId="20336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3A7264A7">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i/>
                <w:iCs/>
                <w:color w:val="000000"/>
                <w:sz w:val="24"/>
                <w:szCs w:val="24"/>
              </w:rPr>
              <w:t>Приобщение к искусству</w:t>
            </w:r>
          </w:p>
        </w:tc>
        <w:tc>
          <w:tcPr>
            <w:tcW w:w="12757" w:type="dxa"/>
          </w:tcPr>
          <w:p w14:paraId="49A7C795">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развивает у детей художественное восприятие; </w:t>
            </w:r>
          </w:p>
          <w:p w14:paraId="702E251B">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воспитывает эмоциональную отзывчивость на доступные пониманию детей произведения изобразительного искусства;</w:t>
            </w:r>
          </w:p>
          <w:p w14:paraId="5BF37498">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знакомит с народными игрушками: дымковской, богородской, матрешкой, ванькой-встанькой и другими, соответствующими возрасту детей;</w:t>
            </w:r>
          </w:p>
          <w:p w14:paraId="32287CBD">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обращает внимание детей на характер игрушек (веселая, забавная и так далее), их форму, цветовое оформление;</w:t>
            </w:r>
          </w:p>
          <w:p w14:paraId="231C99DB">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воспитывает интерес к природе и отражению представлений (впечатлений) в доступной изобразительной и музыкальной деятельности.</w:t>
            </w:r>
          </w:p>
        </w:tc>
      </w:tr>
      <w:tr w14:paraId="57DAD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0315529E">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bCs/>
                <w:i/>
                <w:iCs/>
                <w:color w:val="000000"/>
                <w:sz w:val="24"/>
                <w:szCs w:val="24"/>
              </w:rPr>
              <w:t>Изобразительная деятельность</w:t>
            </w:r>
          </w:p>
        </w:tc>
        <w:tc>
          <w:tcPr>
            <w:tcW w:w="12757" w:type="dxa"/>
          </w:tcPr>
          <w:p w14:paraId="5BC86B6A">
            <w:pPr>
              <w:widowControl w:val="0"/>
              <w:autoSpaceDE w:val="0"/>
              <w:autoSpaceDN w:val="0"/>
              <w:adjustRightInd w:val="0"/>
              <w:spacing w:after="0" w:line="240" w:lineRule="auto"/>
              <w:rPr>
                <w:rFonts w:ascii="Times New Roman CYR" w:hAnsi="Times New Roman CYR" w:eastAsia="Times New Roman" w:cs="Times New Roman CYR"/>
                <w:sz w:val="24"/>
                <w:szCs w:val="24"/>
                <w:u w:val="single"/>
                <w:lang w:eastAsia="ru-RU"/>
              </w:rPr>
            </w:pPr>
            <w:r>
              <w:rPr>
                <w:rFonts w:ascii="Times New Roman CYR" w:hAnsi="Times New Roman CYR" w:eastAsia="Times New Roman" w:cs="Times New Roman CYR"/>
                <w:sz w:val="24"/>
                <w:szCs w:val="24"/>
                <w:u w:val="single"/>
                <w:lang w:eastAsia="ru-RU"/>
              </w:rPr>
              <w:t>Рисование:</w:t>
            </w:r>
          </w:p>
          <w:p w14:paraId="250CC0BA">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продолжает развивать у детей художественное восприятие; </w:t>
            </w:r>
          </w:p>
          <w:p w14:paraId="680E783B">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способствует обогащению их сенсорного опыта путем выделения формы предметов, обведения их по контуру поочередно то одной, то другой рукой; </w:t>
            </w:r>
          </w:p>
          <w:p w14:paraId="724D54F1">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побуждает, поощряет и подводит детей к изображению знакомых предметов, предоставляя им свободу выбора;</w:t>
            </w:r>
          </w:p>
          <w:p w14:paraId="1E3FEFB7">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w:t>
            </w:r>
          </w:p>
          <w:p w14:paraId="6A3FBF8D">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следить за движением карандаша по бумаге;</w:t>
            </w:r>
          </w:p>
          <w:p w14:paraId="5DF75F2A">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привлекает внимание детей к изображенным ими на бумаге разнообразным линиям, конфигурациям; </w:t>
            </w:r>
          </w:p>
          <w:p w14:paraId="68C866D5">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побуждает задумываться над тем, что они нарисовали, на что это похоже; </w:t>
            </w:r>
          </w:p>
          <w:p w14:paraId="157452F6">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вызывать чувство радости от штрихов и линий, которые дети нарисовали сами; </w:t>
            </w:r>
          </w:p>
          <w:p w14:paraId="3157753B">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5B7D7EA0">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развивает у детей эстетическое восприятие окружающих предметов; </w:t>
            </w:r>
          </w:p>
          <w:p w14:paraId="0B32BA0C">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w:t>
            </w:r>
          </w:p>
          <w:p w14:paraId="44F77401">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подводит детей к рисованию предметов округлой формы;</w:t>
            </w:r>
          </w:p>
          <w:p w14:paraId="690D32D5">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при рисовании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w:t>
            </w:r>
          </w:p>
          <w:p w14:paraId="0F60C65C">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14:paraId="5DED7D85">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xml:space="preserve">- предлагает рассматривать готовые рисунки, находить сходство с предметами, явлениями; показывает, как можно заполнять листы бумаги, ритмично наносить мазки, пятна, создавая простейшие цветовые композиции, вызывающие у детей эмоциональный отклик своей яркостью, декоративностью; </w:t>
            </w:r>
          </w:p>
          <w:p w14:paraId="4A69B945">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xml:space="preserve">- стимулирует самостоятельный выбор цвета красок, фона листа бумаги, поощряет желание к экспериментированию с красками, карандашами; </w:t>
            </w:r>
          </w:p>
          <w:p w14:paraId="3D93CF07">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поддерживает создание ассоциативных образов в рисунке; интегрирует рисование и аппликацию с целью обогащения содержания и средств выразительности;</w:t>
            </w:r>
          </w:p>
          <w:p w14:paraId="10EF715F">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дает рассматривать иллюстрации и народные игрушки: семеновскую матрешку, городецкую лошадку, дымковского петушка, яркие узоры которых вызывают эмоциональный отклик;</w:t>
            </w:r>
          </w:p>
          <w:p w14:paraId="469D46B2">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поддерживает активное желание к сотворчеству со взрослыми, дает дополнять готовые изображения ритмом мазков, цветовых пятен (нарисовать «огоньки» в окнах домов, на новогодней елке, «посыпать снежок на ветки деревьев» и т.д.), создавая ситуации для детского самовыражения;</w:t>
            </w:r>
          </w:p>
          <w:p w14:paraId="6C2F43EB">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создает игровые ситуации с использованием игрушек анималистического жанра с целью придания смысла простым детским изображениям (рисовать следы лисички на снегу;</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дождик, который промочил зайчика и пр.);</w:t>
            </w:r>
          </w:p>
          <w:p w14:paraId="21B49107">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вызывает интерес всех детей к результату изобразительной деятельности каждого; рассматривает с ними детские работы, находит знакомые предметы, персонажи, учит ориентироваться в пространстве («солнышко на небе», «домик стоит на земле, рядом растет елочка» и т.д.).</w:t>
            </w:r>
          </w:p>
          <w:p w14:paraId="016118BD">
            <w:pPr>
              <w:spacing w:after="0" w:line="240" w:lineRule="auto"/>
              <w:jc w:val="both"/>
              <w:rPr>
                <w:rFonts w:ascii="Times New Roman" w:hAnsi="Times New Roman" w:eastAsia="Calibri" w:cs="Times New Roman"/>
                <w:color w:val="000000"/>
                <w:sz w:val="24"/>
                <w:szCs w:val="24"/>
                <w:u w:val="single"/>
              </w:rPr>
            </w:pPr>
            <w:r>
              <w:rPr>
                <w:rFonts w:ascii="Times New Roman" w:hAnsi="Times New Roman" w:eastAsia="Calibri" w:cs="Times New Roman"/>
                <w:color w:val="000000"/>
                <w:sz w:val="24"/>
                <w:szCs w:val="24"/>
                <w:u w:val="single"/>
              </w:rPr>
              <w:t>Лепка:</w:t>
            </w:r>
          </w:p>
          <w:p w14:paraId="766C52C7">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поощряет у детей интерес к лепке; знакомит с пластическими материалами: глиной, пластилином, пластической массой, соленым тестом (отдавая предпочтение глине); </w:t>
            </w:r>
          </w:p>
          <w:p w14:paraId="2A7368CB">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учит аккуратно пользоваться материалами; </w:t>
            </w:r>
          </w:p>
          <w:p w14:paraId="56ABE684">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w:t>
            </w:r>
          </w:p>
          <w:p w14:paraId="5943D478">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w:t>
            </w:r>
          </w:p>
          <w:p w14:paraId="7F9D7652">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соединять две вылепленные формы в один предмет: палочка и шарик (погремушка или грибок), два шарика (неваляшка) и тому подобное;</w:t>
            </w:r>
          </w:p>
          <w:p w14:paraId="3D2EC2A6">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приучает детей класть глину и вылепленные предметы на дощечку или специальную заранее подготовленную клеенку;</w:t>
            </w:r>
          </w:p>
          <w:p w14:paraId="62B8A90F">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поощряет желание к экспериментированию с комком глины;</w:t>
            </w:r>
          </w:p>
          <w:p w14:paraId="28BE8A87">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поддерживает создание ассоциативных образов в лепке.</w:t>
            </w:r>
          </w:p>
        </w:tc>
      </w:tr>
      <w:tr w14:paraId="07A73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1D2E6DA2">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bCs/>
                <w:i/>
                <w:iCs/>
                <w:color w:val="000000"/>
                <w:sz w:val="24"/>
                <w:szCs w:val="24"/>
              </w:rPr>
              <w:t>Конструирование из строительного материала и крупных</w:t>
            </w:r>
            <w:r>
              <w:rPr>
                <w:rFonts w:ascii="Times New Roman" w:hAnsi="Times New Roman" w:eastAsia="Calibri" w:cs="Times New Roman"/>
                <w:color w:val="000000"/>
                <w:sz w:val="24"/>
                <w:szCs w:val="24"/>
              </w:rPr>
              <w:br w:type="textWrapping"/>
            </w:r>
            <w:r>
              <w:rPr>
                <w:rFonts w:ascii="Times New Roman" w:hAnsi="Times New Roman" w:eastAsia="Calibri" w:cs="Times New Roman"/>
                <w:bCs/>
                <w:i/>
                <w:iCs/>
                <w:color w:val="000000"/>
                <w:sz w:val="24"/>
                <w:szCs w:val="24"/>
              </w:rPr>
              <w:t>деталей конструкторов типа «Лего</w:t>
            </w:r>
            <w:r>
              <w:rPr>
                <w:rFonts w:ascii="Times New Roman" w:hAnsi="Times New Roman" w:eastAsia="Calibri" w:cs="Times New Roman"/>
                <w:i/>
                <w:iCs/>
                <w:color w:val="000000"/>
                <w:sz w:val="24"/>
                <w:szCs w:val="24"/>
              </w:rPr>
              <w:t>», бумаги</w:t>
            </w:r>
          </w:p>
        </w:tc>
        <w:tc>
          <w:tcPr>
            <w:tcW w:w="12757" w:type="dxa"/>
          </w:tcPr>
          <w:p w14:paraId="5C88C0F7">
            <w:pPr>
              <w:spacing w:after="0" w:line="240" w:lineRule="auto"/>
              <w:rPr>
                <w:rFonts w:ascii="Times New Roman CYR" w:hAnsi="Times New Roman CYR" w:eastAsia="Times New Roman" w:cs="Times New Roman CYR"/>
                <w:sz w:val="24"/>
                <w:szCs w:val="24"/>
                <w:lang w:eastAsia="ru-RU"/>
              </w:rPr>
            </w:pPr>
            <w:r>
              <w:rPr>
                <w:rFonts w:ascii="Times New Roman" w:hAnsi="Times New Roman" w:eastAsia="Calibri" w:cs="Times New Roman"/>
                <w:color w:val="000000"/>
                <w:sz w:val="24"/>
                <w:szCs w:val="24"/>
              </w:rPr>
              <w:t>-</w:t>
            </w:r>
            <w:r>
              <w:rPr>
                <w:rFonts w:ascii="Times New Roman CYR" w:hAnsi="Times New Roman CYR" w:eastAsia="Times New Roman" w:cs="Times New Roman CYR"/>
                <w:sz w:val="24"/>
                <w:szCs w:val="24"/>
                <w:lang w:eastAsia="ru-RU"/>
              </w:rPr>
              <w:t xml:space="preserve">  в процессе игры с настольным и напольным строительным материалом  продолжает знакомить детей с деталями (кубик, кирпичик, трехгранная призма, пластина, цилиндр), с вариантами расположения строительных форм на плоскости;</w:t>
            </w:r>
          </w:p>
          <w:p w14:paraId="4AF049AF">
            <w:pPr>
              <w:spacing w:after="0" w:line="240" w:lineRule="auto"/>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продолжает формировать умение у детей сооружать элементарные постройки по образцу;</w:t>
            </w:r>
          </w:p>
          <w:p w14:paraId="60D27AC5">
            <w:pPr>
              <w:spacing w:after="0" w:line="240" w:lineRule="auto"/>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поддерживает желание строить что-то самостоятельно; </w:t>
            </w:r>
          </w:p>
          <w:p w14:paraId="72D06CA4">
            <w:pPr>
              <w:spacing w:after="0" w:line="240" w:lineRule="auto"/>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способствует пониманию пространственных соотношений;</w:t>
            </w:r>
          </w:p>
          <w:p w14:paraId="194476DF">
            <w:pPr>
              <w:spacing w:after="0" w:line="240" w:lineRule="auto"/>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пользоваться дополнительными сюжетными игрушками, соразмерными масштабам построек (маленькие машинки для маленьких гаражей и тому подобное);</w:t>
            </w:r>
          </w:p>
          <w:p w14:paraId="50E0BCDD">
            <w:pPr>
              <w:spacing w:after="0" w:line="240" w:lineRule="auto"/>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 окончании игры приучает убирать все на место;</w:t>
            </w:r>
          </w:p>
          <w:p w14:paraId="765CB95A">
            <w:pPr>
              <w:spacing w:after="0" w:line="240" w:lineRule="auto"/>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знакомит детей с простейшими пластмассовыми конструкторами;</w:t>
            </w:r>
          </w:p>
          <w:p w14:paraId="679AA1B0">
            <w:pPr>
              <w:spacing w:after="0" w:line="240" w:lineRule="auto"/>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совместно с взрослым конструировать башенки, домики, машины;</w:t>
            </w:r>
          </w:p>
          <w:p w14:paraId="6EC174CF">
            <w:pPr>
              <w:spacing w:after="0" w:line="240" w:lineRule="auto"/>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интерес у детей к строительным играм с использованием природного материала (песок, вода, желуди, камешки и тому подобное);</w:t>
            </w:r>
          </w:p>
          <w:p w14:paraId="53CA8310">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показывает детям первые способы работы с бумагой — сминание и разрывание, помогает им увидеть в смятых комочках и разорванных бумажках образ художественного характера (желтые цыплята в траве, красные яблочки на яблоне, цветок, птичка и т.п.);</w:t>
            </w:r>
          </w:p>
          <w:p w14:paraId="134523DE">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составляет вместе с детьми простые комбинации (например, дети делают травку путем разрывания зеленой бумаги, и туда помещаются одуванчики (комочки); на лист бумаги серого цвета помещают «купающихся воробышков» (комочки) и т.п.), поддерживает инициативу детей;</w:t>
            </w:r>
          </w:p>
          <w:p w14:paraId="19898D4C">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использует созданные детьми и воспитателями панно в качестве украшений групповых комнат.</w:t>
            </w:r>
          </w:p>
        </w:tc>
      </w:tr>
      <w:tr w14:paraId="54F45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67CF5E46">
            <w:pPr>
              <w:spacing w:after="0" w:line="240" w:lineRule="auto"/>
              <w:rPr>
                <w:rFonts w:ascii="Times New Roman" w:hAnsi="Times New Roman" w:eastAsia="Calibri" w:cs="Times New Roman"/>
                <w:bCs/>
                <w:i/>
                <w:iCs/>
                <w:color w:val="000000"/>
                <w:sz w:val="24"/>
                <w:szCs w:val="24"/>
              </w:rPr>
            </w:pPr>
            <w:r>
              <w:rPr>
                <w:rFonts w:ascii="Times New Roman" w:hAnsi="Times New Roman" w:eastAsia="Calibri" w:cs="Times New Roman"/>
                <w:bCs/>
                <w:i/>
                <w:iCs/>
                <w:color w:val="000000"/>
                <w:sz w:val="24"/>
                <w:szCs w:val="24"/>
              </w:rPr>
              <w:t xml:space="preserve">Музыка </w:t>
            </w:r>
          </w:p>
        </w:tc>
        <w:tc>
          <w:tcPr>
            <w:tcW w:w="12757" w:type="dxa"/>
          </w:tcPr>
          <w:p w14:paraId="47AD44BF">
            <w:pPr>
              <w:spacing w:after="0" w:line="240" w:lineRule="auto"/>
              <w:jc w:val="both"/>
              <w:rPr>
                <w:rFonts w:ascii="Times New Roman" w:hAnsi="Times New Roman" w:eastAsia="Calibri" w:cs="Times New Roman"/>
                <w:color w:val="000000"/>
                <w:sz w:val="24"/>
                <w:szCs w:val="24"/>
                <w:u w:val="single"/>
              </w:rPr>
            </w:pPr>
            <w:r>
              <w:rPr>
                <w:rFonts w:ascii="Times New Roman" w:hAnsi="Times New Roman" w:eastAsia="Calibri" w:cs="Times New Roman"/>
                <w:i/>
                <w:iCs/>
                <w:color w:val="000000"/>
                <w:sz w:val="24"/>
                <w:szCs w:val="24"/>
                <w:u w:val="single"/>
              </w:rPr>
              <w:t>Слушание музыки</w:t>
            </w:r>
          </w:p>
          <w:p w14:paraId="27F22FB2">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систематически слушает с детьми специально подобранную музыку: песни и небольшие инструментальные пьесы в исполнении взрослых; предлагает музыку только высокого качества, в профессиональном исполнении, отдавая предпочтение «живому» звучанию;</w:t>
            </w:r>
          </w:p>
          <w:p w14:paraId="0036645F">
            <w:pPr>
              <w:spacing w:after="0" w:line="240" w:lineRule="auto"/>
              <w:jc w:val="both"/>
              <w:rPr>
                <w:rFonts w:ascii="Times New Roman" w:hAnsi="Times New Roman" w:cs="Times New Roman"/>
                <w:sz w:val="24"/>
                <w:szCs w:val="24"/>
              </w:rPr>
            </w:pPr>
            <w:r>
              <w:rPr>
                <w:rFonts w:ascii="Times New Roman" w:hAnsi="Times New Roman" w:eastAsia="Calibri" w:cs="Times New Roman"/>
                <w:color w:val="000000"/>
                <w:sz w:val="24"/>
                <w:szCs w:val="24"/>
              </w:rPr>
              <w:t xml:space="preserve">- </w:t>
            </w:r>
            <w:r>
              <w:rPr>
                <w:rFonts w:ascii="Times New Roman" w:hAnsi="Times New Roman" w:cs="Times New Roman"/>
                <w:sz w:val="24"/>
                <w:szCs w:val="24"/>
              </w:rPr>
              <w:t xml:space="preserve">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w:t>
            </w:r>
          </w:p>
          <w:p w14:paraId="3DA89213">
            <w:pPr>
              <w:spacing w:after="0" w:line="240" w:lineRule="auto"/>
              <w:jc w:val="both"/>
              <w:rPr>
                <w:rFonts w:ascii="Times New Roman" w:hAnsi="Times New Roman" w:eastAsia="Calibri" w:cs="Times New Roman"/>
                <w:color w:val="000000"/>
                <w:sz w:val="24"/>
                <w:szCs w:val="24"/>
              </w:rPr>
            </w:pPr>
            <w:r>
              <w:rPr>
                <w:rFonts w:ascii="Times New Roman" w:hAnsi="Times New Roman" w:cs="Times New Roman"/>
                <w:sz w:val="24"/>
                <w:szCs w:val="24"/>
              </w:rPr>
              <w:t>- учит детей различать звуки по высоте (высокое и низкое звучание колокольчика, фортепьяно, металлофона);</w:t>
            </w:r>
          </w:p>
          <w:p w14:paraId="32AE3F7D">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наряду с песнями и отдельными пьесами предлагает рассказы, иллюстрированные музыкой, включающей в себя несколько произведений (например, рассказ «Игрушки» с пьесами «Марш» Э.Парлова, «Мишка» и «Барабан» Г.Фрида, «Колыбельная» М.Карасева);</w:t>
            </w:r>
          </w:p>
          <w:p w14:paraId="50B03EFC">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вносит разнообразие в слушание музыки и поддерживает интерес к ней: исполняет или предлагает для слушания произведения на разных музыкальных инструментах (фортепиано, баян, блок-флейта), в ансамбле с воспитателем (используя разнообразные детские музыкальные инструменты), предлагает детям задания на узнавание песни в новом тембровом звучании (синтезатор, баян, аккордеон), использует слушание в игровой форме (например, «На чем приехал гость?», автор И.Плакида);</w:t>
            </w:r>
          </w:p>
          <w:p w14:paraId="6A5B3E11">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может проводить работу по ознакомлению детей третьего года жизни с классической музыкой (инструментальные миниатюры в аудиозаписи).</w:t>
            </w:r>
          </w:p>
          <w:p w14:paraId="1D3AAD44">
            <w:pPr>
              <w:spacing w:after="0" w:line="240" w:lineRule="auto"/>
              <w:rPr>
                <w:rFonts w:ascii="Times New Roman CYR" w:hAnsi="Times New Roman CYR" w:eastAsia="Times New Roman" w:cs="Times New Roman CYR"/>
                <w:sz w:val="24"/>
                <w:szCs w:val="24"/>
                <w:lang w:eastAsia="ru-RU"/>
              </w:rPr>
            </w:pPr>
            <w:r>
              <w:rPr>
                <w:rFonts w:ascii="Times New Roman" w:hAnsi="Times New Roman" w:eastAsia="Calibri" w:cs="Times New Roman"/>
                <w:i/>
                <w:iCs/>
                <w:color w:val="000000"/>
                <w:sz w:val="24"/>
                <w:szCs w:val="24"/>
                <w:u w:val="single"/>
              </w:rPr>
              <w:t>Подпевание и пение</w:t>
            </w:r>
            <w:r>
              <w:rPr>
                <w:rFonts w:ascii="Times New Roman" w:hAnsi="Times New Roman" w:eastAsia="Calibri" w:cs="Times New Roman"/>
                <w:color w:val="000000"/>
                <w:sz w:val="24"/>
                <w:szCs w:val="24"/>
              </w:rPr>
              <w:br w:type="textWrapping"/>
            </w:r>
            <w:r>
              <w:rPr>
                <w:rFonts w:ascii="Times New Roman CYR" w:hAnsi="Times New Roman CYR" w:eastAsia="Times New Roman" w:cs="Times New Roman CYR"/>
                <w:sz w:val="24"/>
                <w:szCs w:val="24"/>
                <w:lang w:eastAsia="ru-RU"/>
              </w:rPr>
              <w:t xml:space="preserve">- вызывает активность детей при подпевании и пении; </w:t>
            </w:r>
          </w:p>
          <w:p w14:paraId="4634B9EA">
            <w:pPr>
              <w:spacing w:after="0" w:line="240" w:lineRule="auto"/>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развивает умение подпевать фразы в песне (совместно с педагогом); </w:t>
            </w:r>
          </w:p>
          <w:p w14:paraId="7B3A067A">
            <w:pPr>
              <w:spacing w:after="0" w:line="240" w:lineRule="auto"/>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поощряет сольное пение;</w:t>
            </w:r>
          </w:p>
          <w:p w14:paraId="1A5C7413">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разучивает с малышами специально подобранные песни с интересным содержанием, коротким текстом, понятными и легкими для произношения словами, простой мелодией;</w:t>
            </w:r>
          </w:p>
          <w:p w14:paraId="1BDDD83C">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вовлекает детей в подпевание и пение; учит детей петь без напряжения, естественным голосом, запоминать слова песни, правильно передавать общее направление движения мелодии и ритмический рисунок;</w:t>
            </w:r>
          </w:p>
          <w:p w14:paraId="01F7EF5D">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поет с малышами с сопровождением и без него, одновременно со всеми детьми и индивидуально, как можно чаще повторяет с детьми выученные песенки.</w:t>
            </w:r>
            <w:r>
              <w:rPr>
                <w:rFonts w:ascii="Times New Roman" w:hAnsi="Times New Roman" w:eastAsia="Calibri" w:cs="Times New Roman"/>
                <w:color w:val="000000"/>
                <w:sz w:val="24"/>
                <w:szCs w:val="24"/>
              </w:rPr>
              <w:br w:type="textWrapping"/>
            </w:r>
            <w:r>
              <w:rPr>
                <w:rFonts w:ascii="Times New Roman" w:hAnsi="Times New Roman" w:eastAsia="Calibri" w:cs="Times New Roman"/>
                <w:i/>
                <w:iCs/>
                <w:color w:val="000000"/>
                <w:sz w:val="24"/>
                <w:szCs w:val="24"/>
                <w:u w:val="single"/>
              </w:rPr>
              <w:t>Музыкально-ритмические движения</w:t>
            </w:r>
          </w:p>
          <w:p w14:paraId="6BEFD30A">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развивает у детей эмоциональность и образность восприятия музыки через движения; </w:t>
            </w:r>
          </w:p>
          <w:p w14:paraId="1B2E889D">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w:t>
            </w:r>
          </w:p>
          <w:p w14:paraId="588CDFD4">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учит детей начинать движение с началом музыки и заканчивать с её окончанием; передавать образы (птичка летает, зайка прыгает, мишка косолапый идет); </w:t>
            </w:r>
          </w:p>
          <w:p w14:paraId="50380F21">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353FD00A">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xml:space="preserve">- поддерживает и стимулирует самостоятельное проявление активности ребенка: учит слышать музыку, вслушиваться, запоминать ее и, ориентируясь на музыку, менять движения в соответствии с контрастными изменениями динамики, темпа, регистра; </w:t>
            </w:r>
          </w:p>
          <w:p w14:paraId="45E25688">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вовлекает малышей в свободную пляску на музыку куплетной формы;</w:t>
            </w:r>
          </w:p>
          <w:p w14:paraId="30E930FF">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во втором полугодии предлагает упражнения и пляски на музыку с двумя (тремя) контрастными частями, в которых дети самостоятельно, без подсказки взрослого, ориентируются на музыку и меняют два-три движения;</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 разучивает с детьми новые движения: хлопки в ладоши с одновременным притопыванием одной ногой, хлопки-«тарелочки» (руки слегка приподняты и согнуты, «скользящий» хлопок в ладоши), поочередное выставление вперед то правой, то левой ноги, «пружинка» с небольшим поворотом корпуса вправо- влево, шажки вперед-назад на носочках с одновременными поворотами кистей рук («фонарики»), кружение на носочках; ходьба и бег парами свободной стайкой в одном направлении, образные движения (идти «как мишка») и пр.</w:t>
            </w:r>
          </w:p>
          <w:p w14:paraId="65966779">
            <w:pPr>
              <w:spacing w:after="0" w:line="240" w:lineRule="auto"/>
              <w:jc w:val="both"/>
              <w:rPr>
                <w:rFonts w:ascii="Times New Roman" w:hAnsi="Times New Roman" w:eastAsia="Calibri" w:cs="Times New Roman"/>
                <w:i/>
                <w:color w:val="000000"/>
                <w:sz w:val="24"/>
                <w:szCs w:val="24"/>
                <w:u w:val="single"/>
              </w:rPr>
            </w:pPr>
            <w:r>
              <w:rPr>
                <w:rFonts w:ascii="Times New Roman" w:hAnsi="Times New Roman" w:eastAsia="Calibri" w:cs="Times New Roman"/>
                <w:i/>
                <w:color w:val="000000"/>
                <w:sz w:val="24"/>
                <w:szCs w:val="24"/>
                <w:u w:val="single"/>
              </w:rPr>
              <w:t>Театрализованная деятельность</w:t>
            </w:r>
          </w:p>
          <w:p w14:paraId="40FAD1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пробуждает интерес детей к театрализованной игре, создает условия для её проведения;</w:t>
            </w:r>
          </w:p>
          <w:p w14:paraId="6AFABE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формирует умение следить за развитием действия в играх-драматизациях и кукольных спектаклях, созданных силами взрослых и старших детей;</w:t>
            </w:r>
          </w:p>
          <w:p w14:paraId="637A6D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491218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знакомит детей с приемами вождения настольных кукол;</w:t>
            </w:r>
          </w:p>
          <w:p w14:paraId="5B2A0E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учит сопровождать движения простой песенкой;</w:t>
            </w:r>
          </w:p>
          <w:p w14:paraId="3B3F3789">
            <w:pPr>
              <w:spacing w:after="0" w:line="240" w:lineRule="auto"/>
              <w:jc w:val="both"/>
              <w:rPr>
                <w:rFonts w:ascii="Times New Roman" w:hAnsi="Times New Roman" w:eastAsia="Calibri" w:cs="Times New Roman"/>
                <w:i/>
                <w:color w:val="000000"/>
                <w:sz w:val="24"/>
                <w:szCs w:val="24"/>
                <w:u w:val="single"/>
              </w:rPr>
            </w:pPr>
            <w:r>
              <w:rPr>
                <w:rFonts w:ascii="Times New Roman" w:hAnsi="Times New Roman" w:cs="Times New Roman"/>
                <w:sz w:val="24"/>
                <w:szCs w:val="24"/>
              </w:rPr>
              <w:t>- поощряет у детей желание действовать с элементами костюмов (шапочки, воротнички и так далее) и атрибутами как внешними символами роли.</w:t>
            </w:r>
          </w:p>
          <w:p w14:paraId="162C220B">
            <w:pPr>
              <w:spacing w:after="0" w:line="240" w:lineRule="auto"/>
              <w:jc w:val="both"/>
              <w:rPr>
                <w:rFonts w:ascii="Times New Roman" w:hAnsi="Times New Roman" w:eastAsia="Calibri" w:cs="Times New Roman"/>
                <w:color w:val="000000"/>
                <w:sz w:val="24"/>
                <w:szCs w:val="24"/>
                <w:u w:val="single"/>
              </w:rPr>
            </w:pPr>
            <w:r>
              <w:rPr>
                <w:rFonts w:ascii="Times New Roman" w:hAnsi="Times New Roman" w:eastAsia="Calibri" w:cs="Times New Roman"/>
                <w:i/>
                <w:iCs/>
                <w:color w:val="000000"/>
                <w:sz w:val="24"/>
                <w:szCs w:val="24"/>
                <w:u w:val="single"/>
              </w:rPr>
              <w:t>Культурно-досуговая деятельность</w:t>
            </w:r>
          </w:p>
          <w:p w14:paraId="32ACE5AF">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создает эмоционально-положительный климат в группе и ДОО для обеспечения у детей чувства комфортности, уюта и защищенности; </w:t>
            </w:r>
          </w:p>
          <w:p w14:paraId="397020A0">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у детей умение самостоятельной работы с художественными материалами;</w:t>
            </w:r>
          </w:p>
          <w:p w14:paraId="58E07831">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w:t>
            </w:r>
          </w:p>
          <w:p w14:paraId="67D0126F">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умение следить за действиями игрушек, сказочных героев, адекватно реагировать на них;</w:t>
            </w:r>
          </w:p>
          <w:p w14:paraId="05915BE6">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навык перевоплощения детей в образы сказочных героев;</w:t>
            </w:r>
          </w:p>
          <w:p w14:paraId="55F543C3">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развивает физическую и эмоциональную сферу малышей;</w:t>
            </w:r>
          </w:p>
          <w:p w14:paraId="6939D531">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приучает слышать в игре музыку и действовать согласно с ней;</w:t>
            </w:r>
          </w:p>
          <w:p w14:paraId="6F90A143">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предлагает детям сюжетные музыкальные игры (например, «Зайки», рус. нар. песни в обр. М. Красева и Н. Римского-Корсакова, «Веселые гуси», рус. нар.песня), в которых солистом может быть не только воспитатель, но и ребенок.</w:t>
            </w:r>
          </w:p>
        </w:tc>
      </w:tr>
    </w:tbl>
    <w:p w14:paraId="52243817">
      <w:pPr>
        <w:spacing w:after="0"/>
        <w:rPr>
          <w:rFonts w:ascii="Times New Roman" w:hAnsi="Times New Roman" w:eastAsia="Calibri" w:cs="Times New Roman"/>
          <w:b/>
          <w:sz w:val="24"/>
          <w:szCs w:val="24"/>
        </w:rPr>
      </w:pPr>
    </w:p>
    <w:p w14:paraId="625FF7CE">
      <w:pPr>
        <w:spacing w:after="0"/>
        <w:jc w:val="right"/>
        <w:rPr>
          <w:rFonts w:ascii="Times New Roman" w:hAnsi="Times New Roman" w:eastAsia="Calibri" w:cs="Times New Roman"/>
          <w:b/>
          <w:sz w:val="24"/>
          <w:szCs w:val="24"/>
        </w:rPr>
      </w:pPr>
      <w:r>
        <w:rPr>
          <w:rFonts w:ascii="Times New Roman" w:hAnsi="Times New Roman" w:eastAsia="Calibri" w:cs="Times New Roman"/>
          <w:b/>
          <w:sz w:val="24"/>
          <w:szCs w:val="24"/>
        </w:rPr>
        <w:t xml:space="preserve">Приложение 26 </w:t>
      </w:r>
    </w:p>
    <w:p w14:paraId="5F0DDAA9">
      <w:pPr>
        <w:spacing w:after="0"/>
        <w:contextualSpacing/>
        <w:jc w:val="center"/>
        <w:rPr>
          <w:rFonts w:ascii="Times New Roman" w:hAnsi="Times New Roman" w:eastAsia="Calibri" w:cs="Times New Roman"/>
          <w:b/>
          <w:sz w:val="24"/>
          <w:szCs w:val="24"/>
        </w:rPr>
      </w:pPr>
      <w:r>
        <w:rPr>
          <w:rFonts w:ascii="Times New Roman" w:hAnsi="Times New Roman" w:eastAsia="Calibri" w:cs="Times New Roman"/>
          <w:b/>
          <w:sz w:val="24"/>
          <w:szCs w:val="24"/>
        </w:rPr>
        <w:t>Художественно-эстетическое  развитие</w:t>
      </w:r>
    </w:p>
    <w:p w14:paraId="5B398E83">
      <w:pPr>
        <w:autoSpaceDE w:val="0"/>
        <w:autoSpaceDN w:val="0"/>
        <w:adjustRightInd w:val="0"/>
        <w:spacing w:after="0" w:line="240" w:lineRule="auto"/>
        <w:jc w:val="center"/>
        <w:rPr>
          <w:rFonts w:ascii="Times New Roman" w:hAnsi="Times New Roman" w:eastAsia="Calibri" w:cs="Times New Roman"/>
          <w:b/>
          <w:bCs/>
          <w:sz w:val="24"/>
          <w:szCs w:val="24"/>
        </w:rPr>
      </w:pPr>
      <w:r>
        <w:rPr>
          <w:rFonts w:ascii="Times New Roman" w:hAnsi="Times New Roman" w:eastAsia="Calibri" w:cs="Times New Roman"/>
          <w:b/>
          <w:bCs/>
          <w:sz w:val="24"/>
          <w:szCs w:val="24"/>
        </w:rPr>
        <w:t xml:space="preserve">Младший дошкольный возраст </w:t>
      </w:r>
      <w:r>
        <w:rPr>
          <w:rFonts w:ascii="Times New Roman" w:hAnsi="Times New Roman" w:eastAsia="Calibri" w:cs="Times New Roman"/>
          <w:b/>
          <w:sz w:val="24"/>
          <w:szCs w:val="24"/>
        </w:rPr>
        <w:t>(3 – 4 года)</w:t>
      </w:r>
    </w:p>
    <w:tbl>
      <w:tblPr>
        <w:tblStyle w:val="9"/>
        <w:tblW w:w="15309"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2"/>
        <w:gridCol w:w="12757"/>
      </w:tblGrid>
      <w:tr w14:paraId="4F5C5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58A37A3F">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Направление развития</w:t>
            </w:r>
          </w:p>
        </w:tc>
        <w:tc>
          <w:tcPr>
            <w:tcW w:w="12757" w:type="dxa"/>
          </w:tcPr>
          <w:p w14:paraId="1A5D7BAC">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Содержание образовательной деятельности</w:t>
            </w:r>
          </w:p>
          <w:p w14:paraId="71BF8F15">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Педагог:</w:t>
            </w:r>
          </w:p>
        </w:tc>
      </w:tr>
      <w:tr w14:paraId="48843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444AB686">
            <w:pPr>
              <w:spacing w:after="0" w:line="240" w:lineRule="auto"/>
              <w:rPr>
                <w:rFonts w:ascii="Times New Roman" w:hAnsi="Times New Roman" w:eastAsia="Calibri" w:cs="Times New Roman"/>
                <w:i/>
                <w:color w:val="000000"/>
                <w:sz w:val="24"/>
                <w:szCs w:val="24"/>
              </w:rPr>
            </w:pPr>
            <w:r>
              <w:rPr>
                <w:rFonts w:ascii="Times New Roman" w:hAnsi="Times New Roman" w:eastAsia="Calibri" w:cs="Times New Roman"/>
                <w:i/>
                <w:color w:val="000000"/>
                <w:sz w:val="24"/>
                <w:szCs w:val="24"/>
              </w:rPr>
              <w:t>Приобщение к искусству</w:t>
            </w:r>
          </w:p>
        </w:tc>
        <w:tc>
          <w:tcPr>
            <w:tcW w:w="12757" w:type="dxa"/>
          </w:tcPr>
          <w:p w14:paraId="572D258E">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подводит детей к восприятию произведений искусства;</w:t>
            </w:r>
          </w:p>
          <w:p w14:paraId="1C5753D3">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w:t>
            </w:r>
          </w:p>
          <w:p w14:paraId="6AFF253A">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знакомит детей с элементарными средствами выразительности в разных видах искусства (цвет, звук, форма, движение, жесты, интонация);</w:t>
            </w:r>
          </w:p>
          <w:p w14:paraId="22FFC3DB">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подводит к различению видов искусства через художественный образ;</w:t>
            </w:r>
          </w:p>
          <w:p w14:paraId="67A176EC">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у детей умение сосредотачивать внимание на эстетическую сторону предметно-пространственной среды, природных явлений;</w:t>
            </w:r>
          </w:p>
          <w:p w14:paraId="29C7F773">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23E8A294">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bookmarkStart w:id="2" w:name="sub_214513"/>
            <w:r>
              <w:rPr>
                <w:rFonts w:ascii="Times New Roman CYR" w:hAnsi="Times New Roman CYR" w:eastAsia="Times New Roman" w:cs="Times New Roman CYR"/>
                <w:sz w:val="24"/>
                <w:szCs w:val="24"/>
                <w:lang w:eastAsia="ru-RU"/>
              </w:rPr>
              <w:t>-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17EA0465">
            <w:pPr>
              <w:autoSpaceDE w:val="0"/>
              <w:autoSpaceDN w:val="0"/>
              <w:adjustRightInd w:val="0"/>
              <w:spacing w:after="0" w:line="240" w:lineRule="auto"/>
              <w:jc w:val="both"/>
              <w:rPr>
                <w:rFonts w:ascii="Times New Roman" w:hAnsi="Times New Roman" w:eastAsia="Calibri" w:cs="Times New Roman"/>
                <w:iCs/>
                <w:sz w:val="24"/>
                <w:szCs w:val="24"/>
              </w:rPr>
            </w:pPr>
            <w:r>
              <w:rPr>
                <w:rFonts w:ascii="Times New Roman" w:hAnsi="Times New Roman" w:eastAsia="Calibri" w:cs="Times New Roman"/>
                <w:iCs/>
                <w:sz w:val="24"/>
                <w:szCs w:val="24"/>
              </w:rPr>
              <w:t>- поддерживает стремление выразить свои чувства и впечатления в процессе эмоционально содержательного восприятия доступных произведений искусства (иллюстрации Е.Чарушина, Ю. Васнецова) или наблюдений за природными явлениями (смена времен года, погоды);</w:t>
            </w:r>
          </w:p>
          <w:bookmarkEnd w:id="2"/>
          <w:p w14:paraId="7004650C">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bookmarkStart w:id="3" w:name="sub_214514"/>
            <w:r>
              <w:rPr>
                <w:rFonts w:ascii="Times New Roman CYR" w:hAnsi="Times New Roman CYR" w:eastAsia="Times New Roman" w:cs="Times New Roman CYR"/>
                <w:sz w:val="24"/>
                <w:szCs w:val="24"/>
                <w:lang w:eastAsia="ru-RU"/>
              </w:rPr>
              <w:t>- развивает у детей эстетическое восприятие, умение видеть красоту и своеобразие окружающего мира, вызывая у детей положительный эмоциональный отклик на красоту природы;</w:t>
            </w:r>
          </w:p>
          <w:p w14:paraId="62963FB9">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поддерживает желание отображать полученные впечатления в продуктивных видах художественно-эстетической деятельности;</w:t>
            </w:r>
          </w:p>
          <w:bookmarkEnd w:id="3"/>
          <w:p w14:paraId="23D59298">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bookmarkStart w:id="4" w:name="sub_214515"/>
            <w:r>
              <w:rPr>
                <w:rFonts w:ascii="Times New Roman CYR" w:hAnsi="Times New Roman CYR" w:eastAsia="Times New Roman" w:cs="Times New Roman CYR"/>
                <w:sz w:val="24"/>
                <w:szCs w:val="24"/>
                <w:lang w:eastAsia="ru-RU"/>
              </w:rPr>
              <w:t>- начинает приобщать детей к посещению кукольного театра, различных детских художественных выставок.</w:t>
            </w:r>
            <w:bookmarkEnd w:id="4"/>
          </w:p>
        </w:tc>
      </w:tr>
      <w:tr w14:paraId="0D989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624BBCBE">
            <w:pPr>
              <w:spacing w:after="0" w:line="240" w:lineRule="auto"/>
              <w:rPr>
                <w:rFonts w:ascii="Times New Roman" w:hAnsi="Times New Roman" w:eastAsia="Calibri" w:cs="Times New Roman"/>
                <w:i/>
                <w:color w:val="000000"/>
                <w:sz w:val="24"/>
                <w:szCs w:val="24"/>
              </w:rPr>
            </w:pPr>
            <w:r>
              <w:rPr>
                <w:rFonts w:ascii="Times New Roman" w:hAnsi="Times New Roman" w:eastAsia="Calibri" w:cs="Times New Roman"/>
                <w:i/>
                <w:color w:val="000000"/>
                <w:sz w:val="24"/>
                <w:szCs w:val="24"/>
              </w:rPr>
              <w:t>Изобразительная деятельность</w:t>
            </w:r>
          </w:p>
        </w:tc>
        <w:tc>
          <w:tcPr>
            <w:tcW w:w="12757" w:type="dxa"/>
          </w:tcPr>
          <w:p w14:paraId="4B4E4B36">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формирует у детей интерес к занятиям изобразительной деятельностью; </w:t>
            </w:r>
          </w:p>
          <w:p w14:paraId="3B759D52">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воспитывает у детей художественный вкус и чувство гармонии; </w:t>
            </w:r>
          </w:p>
          <w:p w14:paraId="305834EB">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продолжает развивать у детей художественное восприятие, закрепляя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w:t>
            </w:r>
          </w:p>
          <w:p w14:paraId="65A02E20">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735ACEB4">
            <w:pPr>
              <w:autoSpaceDE w:val="0"/>
              <w:autoSpaceDN w:val="0"/>
              <w:adjustRightInd w:val="0"/>
              <w:spacing w:after="0" w:line="240" w:lineRule="auto"/>
              <w:jc w:val="both"/>
              <w:rPr>
                <w:rFonts w:ascii="Times New Roman" w:hAnsi="Times New Roman" w:eastAsia="Calibri" w:cs="Times New Roman"/>
                <w:iCs/>
                <w:sz w:val="24"/>
                <w:szCs w:val="24"/>
              </w:rPr>
            </w:pPr>
            <w:r>
              <w:rPr>
                <w:rFonts w:ascii="Times New Roman" w:hAnsi="Times New Roman" w:eastAsia="Calibri" w:cs="Times New Roman"/>
                <w:iCs/>
                <w:sz w:val="24"/>
                <w:szCs w:val="24"/>
              </w:rPr>
              <w:t>- способствует переносу приобретенных способов и техник в одном виде деятельности в другой</w:t>
            </w:r>
          </w:p>
          <w:p w14:paraId="33B6F38D">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w:hAnsi="Times New Roman" w:eastAsia="Calibri" w:cs="Times New Roman"/>
                <w:iCs/>
                <w:sz w:val="24"/>
                <w:szCs w:val="24"/>
              </w:rPr>
              <w:t>(соединяет рисование с аппликацией, лепку с аппликацией и пр.).</w:t>
            </w:r>
          </w:p>
          <w:p w14:paraId="795B97AB">
            <w:pPr>
              <w:widowControl w:val="0"/>
              <w:autoSpaceDE w:val="0"/>
              <w:autoSpaceDN w:val="0"/>
              <w:adjustRightInd w:val="0"/>
              <w:spacing w:after="0" w:line="240" w:lineRule="auto"/>
              <w:jc w:val="both"/>
              <w:rPr>
                <w:rFonts w:ascii="Times New Roman CYR" w:hAnsi="Times New Roman CYR" w:eastAsia="Times New Roman" w:cs="Times New Roman CYR"/>
                <w:sz w:val="24"/>
                <w:szCs w:val="24"/>
                <w:u w:val="single"/>
                <w:lang w:eastAsia="ru-RU"/>
              </w:rPr>
            </w:pPr>
            <w:r>
              <w:rPr>
                <w:rFonts w:ascii="Times New Roman CYR" w:hAnsi="Times New Roman CYR" w:eastAsia="Times New Roman" w:cs="Times New Roman CYR"/>
                <w:sz w:val="24"/>
                <w:szCs w:val="24"/>
                <w:u w:val="single"/>
                <w:lang w:eastAsia="ru-RU"/>
              </w:rPr>
              <w:t>Рисование:</w:t>
            </w:r>
          </w:p>
          <w:p w14:paraId="5FA2C048">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6D9E064E">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продолжает учить правильно держать карандаш, фломастер, кисть, не напрягая мышц и не сжимая сильно пальцы;</w:t>
            </w:r>
          </w:p>
          <w:p w14:paraId="7F6F44C5">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формирует навык свободного движения руки с карандашом и кистью во время рисования; </w:t>
            </w:r>
          </w:p>
          <w:p w14:paraId="4D729721">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w:t>
            </w:r>
          </w:p>
          <w:p w14:paraId="6706CF90">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приучает детей осушать промытую кисть о мягкую тряпочку или бумажную салфетку; </w:t>
            </w:r>
          </w:p>
          <w:p w14:paraId="29AF5339">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закрепляет знание названий цветов (красный, синий, зеленый, желтый, белый, черный); </w:t>
            </w:r>
          </w:p>
          <w:p w14:paraId="1402EF60">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знакомит детей с оттенками (розовый, голубой, серый); </w:t>
            </w:r>
          </w:p>
          <w:p w14:paraId="69680D6C">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обращает внимание детей на подбор цвета, соответствующего изображаемому предмету; </w:t>
            </w:r>
          </w:p>
          <w:p w14:paraId="7CE8D374">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48C86310">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w:t>
            </w:r>
          </w:p>
          <w:p w14:paraId="3E9C1B2B">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w:t>
            </w:r>
          </w:p>
          <w:p w14:paraId="7686B275">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w:t>
            </w:r>
          </w:p>
          <w:p w14:paraId="6E9D50D3">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располагать изображения по всему листу;</w:t>
            </w:r>
          </w:p>
          <w:p w14:paraId="63436A69">
            <w:pPr>
              <w:autoSpaceDE w:val="0"/>
              <w:autoSpaceDN w:val="0"/>
              <w:adjustRightInd w:val="0"/>
              <w:spacing w:after="0" w:line="240" w:lineRule="auto"/>
              <w:jc w:val="both"/>
              <w:rPr>
                <w:rFonts w:ascii="Times New Roman" w:hAnsi="Times New Roman" w:eastAsia="Calibri" w:cs="Times New Roman"/>
                <w:iCs/>
                <w:sz w:val="24"/>
                <w:szCs w:val="24"/>
              </w:rPr>
            </w:pPr>
            <w:r>
              <w:rPr>
                <w:rFonts w:ascii="Times New Roman" w:hAnsi="Times New Roman" w:eastAsia="Calibri" w:cs="Times New Roman"/>
                <w:iCs/>
                <w:sz w:val="24"/>
                <w:szCs w:val="24"/>
              </w:rPr>
              <w:t>- помогает детям выбирать и менять по своему желанию материал, размер и фон листа бумаги; предлагает фон, на который дети могут нанести легкие для передачи детали (коричневое болото — в нем плавают зеленые листики, синее озеро — плывут разноцветные рыбки);</w:t>
            </w:r>
          </w:p>
          <w:p w14:paraId="3B272059">
            <w:pPr>
              <w:autoSpaceDE w:val="0"/>
              <w:autoSpaceDN w:val="0"/>
              <w:adjustRightInd w:val="0"/>
              <w:spacing w:after="0" w:line="240" w:lineRule="auto"/>
              <w:jc w:val="both"/>
              <w:rPr>
                <w:rFonts w:ascii="Times New Roman" w:hAnsi="Times New Roman" w:eastAsia="Calibri" w:cs="Times New Roman"/>
                <w:iCs/>
                <w:sz w:val="24"/>
                <w:szCs w:val="24"/>
              </w:rPr>
            </w:pPr>
            <w:r>
              <w:rPr>
                <w:rFonts w:ascii="Times New Roman" w:hAnsi="Times New Roman" w:eastAsia="Calibri" w:cs="Times New Roman"/>
                <w:iCs/>
                <w:sz w:val="24"/>
                <w:szCs w:val="24"/>
              </w:rPr>
              <w:t>- учит находить в плоскостном изображении черты знакомых предметов или явлений (зайчика, речку, снегопад и т.п.) и давать комментарии к результатам своей деятельности, отвечая на вопросы педагога.</w:t>
            </w:r>
          </w:p>
          <w:p w14:paraId="072492F9">
            <w:pPr>
              <w:autoSpaceDE w:val="0"/>
              <w:autoSpaceDN w:val="0"/>
              <w:adjustRightInd w:val="0"/>
              <w:spacing w:after="0" w:line="240" w:lineRule="auto"/>
              <w:jc w:val="both"/>
              <w:rPr>
                <w:rFonts w:ascii="Times New Roman" w:hAnsi="Times New Roman" w:eastAsia="Calibri" w:cs="Times New Roman"/>
                <w:iCs/>
                <w:sz w:val="24"/>
                <w:szCs w:val="24"/>
                <w:u w:val="single"/>
              </w:rPr>
            </w:pPr>
            <w:r>
              <w:rPr>
                <w:rFonts w:ascii="Times New Roman" w:hAnsi="Times New Roman" w:eastAsia="Calibri" w:cs="Times New Roman"/>
                <w:iCs/>
                <w:sz w:val="24"/>
                <w:szCs w:val="24"/>
                <w:u w:val="single"/>
              </w:rPr>
              <w:t>Лепка:</w:t>
            </w:r>
          </w:p>
          <w:p w14:paraId="53CF61E8">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формирует у детей интерес к лепке; </w:t>
            </w:r>
          </w:p>
          <w:p w14:paraId="650CFF1D">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закрепляет представления детей о свойствах глины, пластилина, пластической массы, соленого теста и способах лепки;</w:t>
            </w:r>
          </w:p>
          <w:p w14:paraId="33A44517">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учит детей раскатывать комочки прямыми и круговыми движениями, соединять концы получившейся палочки, сплющивать шар, сминая его ладонями обеих рук; </w:t>
            </w:r>
          </w:p>
          <w:p w14:paraId="463B2947">
            <w:pPr>
              <w:autoSpaceDE w:val="0"/>
              <w:autoSpaceDN w:val="0"/>
              <w:adjustRightInd w:val="0"/>
              <w:spacing w:after="0" w:line="240" w:lineRule="auto"/>
              <w:jc w:val="both"/>
              <w:rPr>
                <w:rFonts w:ascii="Times New Roman" w:hAnsi="Times New Roman" w:eastAsia="Calibri" w:cs="Times New Roman"/>
                <w:iCs/>
                <w:sz w:val="24"/>
                <w:szCs w:val="24"/>
              </w:rPr>
            </w:pPr>
            <w:r>
              <w:rPr>
                <w:rFonts w:ascii="Times New Roman" w:hAnsi="Times New Roman" w:eastAsia="Calibri" w:cs="Times New Roman"/>
                <w:iCs/>
                <w:sz w:val="24"/>
                <w:szCs w:val="24"/>
              </w:rPr>
              <w:t>- подводит детей в ходе лепки к изображению из целого куска глины, соленого теста и пр., овощей, фруктов, продуктов питания (печенье, колбаса), посуды (тарелка, миска, блюдце), игрушек (мяч, кегля) а также использованием соединения с другими элементами (палочками, природным материалом) — цветов, животных (птица, еж);</w:t>
            </w:r>
          </w:p>
          <w:p w14:paraId="1014C1AB">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побуждает детей украшать вылепленные предметы, используя палочку с заточенным концом, разнообразный дополнительный материал (пуговицы, камушки, шишки, семена и т.п.);</w:t>
            </w:r>
          </w:p>
          <w:p w14:paraId="18373507">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учит детей создавать предметы, состоящие из 2-3 частей, соединяя их путем прижимания друг к другу; </w:t>
            </w:r>
          </w:p>
          <w:p w14:paraId="5F3363DD">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закрепляет у детей умение аккуратно пользоваться глиной, класть комочки и вылепленные предметы на дощечку; </w:t>
            </w:r>
          </w:p>
          <w:p w14:paraId="6AE47B01">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лепить несложные предметы, состоящие из нескольких частей (неваляшка, цыпленок, пирамидка и другие);</w:t>
            </w:r>
          </w:p>
          <w:p w14:paraId="57BF9996">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предлагает объединять вылепленные фигурки в коллективную композицию (неваляшки водят хоровод, яблоки лежат на тарелке и так далее); </w:t>
            </w:r>
          </w:p>
          <w:p w14:paraId="3E8D6D4A">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воспитывает у детей способность радоваться от восприятия результата общей работы.</w:t>
            </w:r>
          </w:p>
          <w:p w14:paraId="575A0A61">
            <w:pPr>
              <w:autoSpaceDE w:val="0"/>
              <w:autoSpaceDN w:val="0"/>
              <w:adjustRightInd w:val="0"/>
              <w:spacing w:after="0" w:line="240" w:lineRule="auto"/>
              <w:jc w:val="both"/>
              <w:rPr>
                <w:rFonts w:ascii="Times New Roman" w:hAnsi="Times New Roman" w:eastAsia="Calibri" w:cs="Times New Roman"/>
                <w:iCs/>
                <w:sz w:val="24"/>
                <w:szCs w:val="24"/>
              </w:rPr>
            </w:pPr>
            <w:r>
              <w:rPr>
                <w:rFonts w:ascii="Times New Roman" w:hAnsi="Times New Roman" w:eastAsia="Calibri" w:cs="Times New Roman"/>
                <w:iCs/>
                <w:sz w:val="24"/>
                <w:szCs w:val="24"/>
              </w:rPr>
              <w:t>- учит находить в объемном</w:t>
            </w:r>
            <w:r>
              <w:rPr>
                <w:rFonts w:ascii="Times New Roman" w:hAnsi="Times New Roman" w:eastAsia="Calibri" w:cs="Times New Roman"/>
                <w:iCs/>
                <w:color w:val="FF0000"/>
                <w:sz w:val="24"/>
                <w:szCs w:val="24"/>
              </w:rPr>
              <w:t xml:space="preserve"> </w:t>
            </w:r>
            <w:r>
              <w:rPr>
                <w:rFonts w:ascii="Times New Roman" w:hAnsi="Times New Roman" w:eastAsia="Calibri" w:cs="Times New Roman"/>
                <w:iCs/>
                <w:sz w:val="24"/>
                <w:szCs w:val="24"/>
              </w:rPr>
              <w:t>изображении черты знакомых предметов или явлений (зайчика, речку, снегопад и т.п.) и давать комментарии к результатам своей деятельности, отвечая на вопросы педагога.</w:t>
            </w:r>
          </w:p>
          <w:p w14:paraId="703137CC">
            <w:pPr>
              <w:widowControl w:val="0"/>
              <w:autoSpaceDE w:val="0"/>
              <w:autoSpaceDN w:val="0"/>
              <w:adjustRightInd w:val="0"/>
              <w:spacing w:after="0" w:line="240" w:lineRule="auto"/>
              <w:jc w:val="both"/>
              <w:rPr>
                <w:rFonts w:ascii="Times New Roman CYR" w:hAnsi="Times New Roman CYR" w:eastAsia="Times New Roman" w:cs="Times New Roman CYR"/>
                <w:sz w:val="24"/>
                <w:szCs w:val="24"/>
                <w:u w:val="single"/>
                <w:lang w:eastAsia="ru-RU"/>
              </w:rPr>
            </w:pPr>
            <w:r>
              <w:rPr>
                <w:rFonts w:ascii="Times New Roman CYR" w:hAnsi="Times New Roman CYR" w:eastAsia="Times New Roman" w:cs="Times New Roman CYR"/>
                <w:sz w:val="24"/>
                <w:szCs w:val="24"/>
                <w:u w:val="single"/>
                <w:lang w:eastAsia="ru-RU"/>
              </w:rPr>
              <w:t>Аппликация:</w:t>
            </w:r>
          </w:p>
          <w:p w14:paraId="7C3BEA3C">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приобщает детей к искусству аппликации, формирует интерес к этому виду деятельности; </w:t>
            </w:r>
          </w:p>
          <w:p w14:paraId="61729BBF">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w:t>
            </w:r>
          </w:p>
          <w:p w14:paraId="0CFA32D6">
            <w:pPr>
              <w:widowControl w:val="0"/>
              <w:autoSpaceDE w:val="0"/>
              <w:autoSpaceDN w:val="0"/>
              <w:adjustRightInd w:val="0"/>
              <w:spacing w:after="0" w:line="240" w:lineRule="auto"/>
              <w:jc w:val="both"/>
              <w:rPr>
                <w:rFonts w:ascii="Times New Roman" w:hAnsi="Times New Roman" w:eastAsia="Calibri" w:cs="Times New Roman"/>
                <w:iCs/>
                <w:sz w:val="24"/>
                <w:szCs w:val="24"/>
              </w:rPr>
            </w:pPr>
            <w:r>
              <w:rPr>
                <w:rFonts w:ascii="Times New Roman" w:hAnsi="Times New Roman" w:eastAsia="Calibri" w:cs="Times New Roman"/>
                <w:iCs/>
                <w:sz w:val="24"/>
                <w:szCs w:val="24"/>
              </w:rPr>
              <w:t>- помогает располагать и наклеивать на определенном фоне или поверхности мелкие элементы (абстрактные геометрические и «растительные»), подготовленные взрослым;</w:t>
            </w:r>
          </w:p>
          <w:p w14:paraId="4F2D2D6D">
            <w:pPr>
              <w:autoSpaceDE w:val="0"/>
              <w:autoSpaceDN w:val="0"/>
              <w:adjustRightInd w:val="0"/>
              <w:spacing w:after="0" w:line="240" w:lineRule="auto"/>
              <w:jc w:val="both"/>
              <w:rPr>
                <w:rFonts w:ascii="Times New Roman" w:hAnsi="Times New Roman" w:eastAsia="Calibri" w:cs="Times New Roman"/>
                <w:iCs/>
                <w:sz w:val="24"/>
                <w:szCs w:val="24"/>
              </w:rPr>
            </w:pPr>
            <w:r>
              <w:rPr>
                <w:rFonts w:ascii="Times New Roman" w:hAnsi="Times New Roman" w:eastAsia="Calibri" w:cs="Times New Roman"/>
                <w:iCs/>
                <w:sz w:val="24"/>
                <w:szCs w:val="24"/>
              </w:rPr>
              <w:t>- показывает детям, как можно изменить характер образа до того, как наклеить его элементы: клоун наклоняет голову, дым идет в одну или другую сторону, калитка открыта или закрыта, лицо человека делается грустным или веселым;</w:t>
            </w:r>
          </w:p>
          <w:p w14:paraId="5DBB099B">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w:t>
            </w:r>
          </w:p>
          <w:p w14:paraId="12F44AA9">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формирует у детей навык аккуратной работы; </w:t>
            </w:r>
          </w:p>
          <w:p w14:paraId="7C9EB51D">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w:t>
            </w:r>
          </w:p>
          <w:p w14:paraId="5F65BA79">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развивает у детей чувство ритма; </w:t>
            </w:r>
          </w:p>
          <w:p w14:paraId="1201644F">
            <w:pPr>
              <w:autoSpaceDE w:val="0"/>
              <w:autoSpaceDN w:val="0"/>
              <w:adjustRightInd w:val="0"/>
              <w:spacing w:after="0" w:line="240" w:lineRule="auto"/>
              <w:jc w:val="both"/>
              <w:rPr>
                <w:rFonts w:ascii="Times New Roman" w:hAnsi="Times New Roman" w:eastAsia="Calibri" w:cs="Times New Roman"/>
                <w:iCs/>
                <w:sz w:val="24"/>
                <w:szCs w:val="24"/>
              </w:rPr>
            </w:pPr>
            <w:r>
              <w:rPr>
                <w:rFonts w:ascii="Times New Roman" w:hAnsi="Times New Roman" w:eastAsia="Calibri" w:cs="Times New Roman"/>
                <w:iCs/>
                <w:sz w:val="24"/>
                <w:szCs w:val="24"/>
              </w:rPr>
              <w:t>- учит соблюдать последовательность элементов, ориентируясь на цвет, форму и расстояние между ними при наклеивании частей башенки, поезда, ожерелья, домика, цветка;</w:t>
            </w:r>
          </w:p>
          <w:p w14:paraId="4358C2BA">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закрепляет у детей знание формы предметов и их цвета;</w:t>
            </w:r>
          </w:p>
          <w:p w14:paraId="44633C8E">
            <w:pPr>
              <w:autoSpaceDE w:val="0"/>
              <w:autoSpaceDN w:val="0"/>
              <w:adjustRightInd w:val="0"/>
              <w:spacing w:after="0" w:line="240" w:lineRule="auto"/>
              <w:jc w:val="both"/>
              <w:rPr>
                <w:rFonts w:ascii="Times New Roman" w:hAnsi="Times New Roman" w:eastAsia="Calibri" w:cs="Times New Roman"/>
                <w:iCs/>
                <w:sz w:val="24"/>
                <w:szCs w:val="24"/>
              </w:rPr>
            </w:pPr>
            <w:r>
              <w:rPr>
                <w:rFonts w:ascii="Times New Roman" w:hAnsi="Times New Roman" w:eastAsia="Calibri" w:cs="Times New Roman"/>
                <w:iCs/>
                <w:sz w:val="24"/>
                <w:szCs w:val="24"/>
              </w:rPr>
              <w:t>- создает с детьми аппликации либо как узор с достаточно свободными компонентами (украшение салфетки, бумажной тарелки, фартука и др.), либо как часть общей композиции (колеса машины, окна в доме) и др..</w:t>
            </w:r>
          </w:p>
          <w:p w14:paraId="256AFA61">
            <w:pPr>
              <w:autoSpaceDE w:val="0"/>
              <w:autoSpaceDN w:val="0"/>
              <w:adjustRightInd w:val="0"/>
              <w:spacing w:after="0" w:line="240" w:lineRule="auto"/>
              <w:jc w:val="both"/>
              <w:rPr>
                <w:rFonts w:ascii="Times New Roman" w:hAnsi="Times New Roman" w:eastAsia="Calibri" w:cs="Times New Roman"/>
                <w:iCs/>
                <w:sz w:val="24"/>
                <w:szCs w:val="24"/>
                <w:u w:val="single"/>
              </w:rPr>
            </w:pPr>
            <w:r>
              <w:rPr>
                <w:rFonts w:ascii="Times New Roman" w:hAnsi="Times New Roman" w:eastAsia="Calibri" w:cs="Times New Roman"/>
                <w:iCs/>
                <w:sz w:val="24"/>
                <w:szCs w:val="24"/>
                <w:u w:val="single"/>
              </w:rPr>
              <w:t>Народное декоративно-прикладное искусство:</w:t>
            </w:r>
          </w:p>
          <w:p w14:paraId="777A1674">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tc>
      </w:tr>
      <w:tr w14:paraId="66DF6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24421652">
            <w:pPr>
              <w:spacing w:after="0" w:line="240" w:lineRule="auto"/>
              <w:rPr>
                <w:rFonts w:ascii="Times New Roman" w:hAnsi="Times New Roman" w:eastAsia="Calibri" w:cs="Times New Roman"/>
                <w:i/>
                <w:color w:val="000000"/>
                <w:sz w:val="24"/>
                <w:szCs w:val="24"/>
              </w:rPr>
            </w:pPr>
            <w:r>
              <w:rPr>
                <w:rFonts w:ascii="Times New Roman" w:hAnsi="Times New Roman" w:eastAsia="Calibri" w:cs="Times New Roman"/>
                <w:bCs/>
                <w:i/>
                <w:iCs/>
                <w:color w:val="000000"/>
                <w:sz w:val="24"/>
                <w:szCs w:val="24"/>
              </w:rPr>
              <w:t xml:space="preserve">Конструирование </w:t>
            </w:r>
          </w:p>
        </w:tc>
        <w:tc>
          <w:tcPr>
            <w:tcW w:w="12757" w:type="dxa"/>
          </w:tcPr>
          <w:p w14:paraId="46D5F68F">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учит детей простейшему анализу созданных построек; </w:t>
            </w:r>
          </w:p>
          <w:p w14:paraId="5D2B3B01">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вызывает чувство радости при удавшейся постройке;</w:t>
            </w:r>
          </w:p>
          <w:p w14:paraId="3A167DC4">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w:t>
            </w:r>
          </w:p>
          <w:p w14:paraId="4F90248E">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w:t>
            </w:r>
          </w:p>
          <w:p w14:paraId="5E72C458">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14:paraId="009F7F0C">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у детей желание сооружать постройки по собственному замыслу;</w:t>
            </w:r>
          </w:p>
          <w:p w14:paraId="3119E646">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продолжает формировать умение у детей обыгрывать постройки, объединять их по сюжету: дорожка и дома - улица; стол, стул, диван - мебель для кукол;</w:t>
            </w:r>
          </w:p>
          <w:p w14:paraId="5B97E211">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приучает детей после игры аккуратно складывать детали в коробки;</w:t>
            </w:r>
          </w:p>
          <w:p w14:paraId="6000D7B1">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знакомит детей со свойствами песка, снега, сооружая из них постройки;</w:t>
            </w:r>
          </w:p>
          <w:p w14:paraId="1EFB13A9">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предлагает для конструирования конструкторы типа «Лего» разной величины, побуждая использовать его для создания образов под свой игровой замысел.</w:t>
            </w:r>
          </w:p>
          <w:p w14:paraId="6B28528E">
            <w:pPr>
              <w:widowControl w:val="0"/>
              <w:autoSpaceDE w:val="0"/>
              <w:autoSpaceDN w:val="0"/>
              <w:adjustRightInd w:val="0"/>
              <w:spacing w:after="0" w:line="240" w:lineRule="auto"/>
              <w:jc w:val="both"/>
              <w:rPr>
                <w:rFonts w:ascii="Times New Roman CYR" w:hAnsi="Times New Roman CYR" w:eastAsia="Times New Roman" w:cs="Times New Roman CYR"/>
                <w:sz w:val="24"/>
                <w:szCs w:val="24"/>
                <w:u w:val="single"/>
                <w:lang w:eastAsia="ru-RU"/>
              </w:rPr>
            </w:pPr>
            <w:r>
              <w:rPr>
                <w:rFonts w:ascii="Times New Roman CYR" w:hAnsi="Times New Roman CYR" w:eastAsia="Times New Roman" w:cs="Times New Roman CYR"/>
                <w:sz w:val="24"/>
                <w:szCs w:val="24"/>
                <w:u w:val="single"/>
                <w:lang w:eastAsia="ru-RU"/>
              </w:rPr>
              <w:t>Конструирование из бумаги:</w:t>
            </w:r>
          </w:p>
          <w:p w14:paraId="20533639">
            <w:pPr>
              <w:autoSpaceDE w:val="0"/>
              <w:autoSpaceDN w:val="0"/>
              <w:adjustRightInd w:val="0"/>
              <w:spacing w:after="0" w:line="240" w:lineRule="auto"/>
              <w:jc w:val="both"/>
              <w:rPr>
                <w:rFonts w:ascii="Times New Roman" w:hAnsi="Times New Roman" w:eastAsia="Calibri" w:cs="Times New Roman"/>
                <w:iCs/>
                <w:sz w:val="24"/>
                <w:szCs w:val="24"/>
              </w:rPr>
            </w:pPr>
            <w:r>
              <w:rPr>
                <w:rFonts w:ascii="Times New Roman" w:hAnsi="Times New Roman" w:eastAsia="Calibri" w:cs="Times New Roman"/>
                <w:iCs/>
                <w:sz w:val="24"/>
                <w:szCs w:val="24"/>
              </w:rPr>
              <w:t>- организует практическое знакомство со свойствами разной бумаги — цветом, фактурой, формой; одна бумага (писчая, гофрированная) быстро намокает, легко рвется, режется и склеивается, а другая (ватман, картон) — более прочная, с трудом поддается деформации и т.п.;</w:t>
            </w:r>
          </w:p>
          <w:p w14:paraId="0F321BE4">
            <w:pPr>
              <w:autoSpaceDE w:val="0"/>
              <w:autoSpaceDN w:val="0"/>
              <w:adjustRightInd w:val="0"/>
              <w:spacing w:after="0" w:line="240" w:lineRule="auto"/>
              <w:jc w:val="both"/>
              <w:rPr>
                <w:rFonts w:ascii="Times New Roman" w:hAnsi="Times New Roman" w:eastAsia="Calibri" w:cs="Times New Roman"/>
                <w:iCs/>
                <w:sz w:val="24"/>
                <w:szCs w:val="24"/>
              </w:rPr>
            </w:pPr>
            <w:r>
              <w:rPr>
                <w:rFonts w:ascii="Times New Roman" w:hAnsi="Times New Roman" w:eastAsia="Calibri" w:cs="Times New Roman"/>
                <w:iCs/>
                <w:sz w:val="24"/>
                <w:szCs w:val="24"/>
              </w:rPr>
              <w:t>- организует достраивание незавершенного образа недостающими элементами (гривой, пятнами или полосками на шерсти животных и др.); а также достраивание общей многопредметной незавершенной композиции самостоятельно сделанными изображениями (елочки, цветы, животные и пр.);</w:t>
            </w:r>
          </w:p>
          <w:p w14:paraId="60009649">
            <w:pPr>
              <w:autoSpaceDE w:val="0"/>
              <w:autoSpaceDN w:val="0"/>
              <w:adjustRightInd w:val="0"/>
              <w:spacing w:after="0" w:line="240" w:lineRule="auto"/>
              <w:jc w:val="both"/>
              <w:rPr>
                <w:rFonts w:ascii="Times New Roman" w:hAnsi="Times New Roman" w:eastAsia="Calibri" w:cs="Times New Roman"/>
                <w:iCs/>
                <w:sz w:val="24"/>
                <w:szCs w:val="24"/>
              </w:rPr>
            </w:pPr>
            <w:r>
              <w:rPr>
                <w:rFonts w:ascii="Times New Roman" w:hAnsi="Times New Roman" w:eastAsia="Calibri" w:cs="Times New Roman"/>
                <w:iCs/>
                <w:sz w:val="24"/>
                <w:szCs w:val="24"/>
              </w:rPr>
              <w:t>- создает вместе с детьми разные композиции (поле с одуванчиками, яблоня с яблоками, цыплята в травке и т.п.), вызывая эмоциональный отклик (как красиво!);</w:t>
            </w:r>
          </w:p>
          <w:p w14:paraId="4B931294">
            <w:pPr>
              <w:autoSpaceDE w:val="0"/>
              <w:autoSpaceDN w:val="0"/>
              <w:adjustRightInd w:val="0"/>
              <w:spacing w:after="0" w:line="240" w:lineRule="auto"/>
              <w:jc w:val="both"/>
              <w:rPr>
                <w:rFonts w:ascii="Times New Roman" w:hAnsi="Times New Roman" w:eastAsia="Calibri" w:cs="Times New Roman"/>
                <w:iCs/>
                <w:sz w:val="24"/>
                <w:szCs w:val="24"/>
              </w:rPr>
            </w:pPr>
            <w:r>
              <w:rPr>
                <w:rFonts w:ascii="Times New Roman" w:hAnsi="Times New Roman" w:eastAsia="Calibri" w:cs="Times New Roman"/>
                <w:iCs/>
                <w:sz w:val="24"/>
                <w:szCs w:val="24"/>
              </w:rPr>
              <w:t>- использует простые способы работы с бумагой: разрывание, сминание, акцентирует внимание детей на то, что один и тот же способ может быть основой изготовления самых разных конструкций, тем самым способствует выделению способов из общего контекста и их обобщению;</w:t>
            </w:r>
          </w:p>
          <w:p w14:paraId="7CE0494E">
            <w:pPr>
              <w:autoSpaceDE w:val="0"/>
              <w:autoSpaceDN w:val="0"/>
              <w:adjustRightInd w:val="0"/>
              <w:spacing w:after="0" w:line="240" w:lineRule="auto"/>
              <w:jc w:val="both"/>
              <w:rPr>
                <w:rFonts w:ascii="Times New Roman" w:hAnsi="Times New Roman" w:eastAsia="Calibri" w:cs="Times New Roman"/>
                <w:iCs/>
                <w:sz w:val="24"/>
                <w:szCs w:val="24"/>
              </w:rPr>
            </w:pPr>
            <w:r>
              <w:rPr>
                <w:rFonts w:ascii="Times New Roman" w:hAnsi="Times New Roman" w:eastAsia="Calibri" w:cs="Times New Roman"/>
                <w:iCs/>
                <w:sz w:val="24"/>
                <w:szCs w:val="24"/>
              </w:rPr>
              <w:t>- обращает внимание на подбор цвета материала, формы и их соответствие содержанию общей композиции на большом листе ватмана («Цыплята в зеленой травке», «Первоцветы на лугу», «Воробьи купаются в весенней луже» и пр.).</w:t>
            </w:r>
          </w:p>
        </w:tc>
      </w:tr>
      <w:tr w14:paraId="1DEC2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3BE3B0B4">
            <w:pPr>
              <w:spacing w:after="0" w:line="240" w:lineRule="auto"/>
              <w:rPr>
                <w:rFonts w:ascii="Times New Roman" w:hAnsi="Times New Roman" w:eastAsia="Calibri" w:cs="Times New Roman"/>
                <w:bCs/>
                <w:i/>
                <w:iCs/>
                <w:sz w:val="24"/>
                <w:szCs w:val="24"/>
              </w:rPr>
            </w:pPr>
            <w:r>
              <w:rPr>
                <w:rFonts w:ascii="Times New Roman" w:hAnsi="Times New Roman" w:eastAsia="Calibri" w:cs="Times New Roman"/>
                <w:bCs/>
                <w:i/>
                <w:iCs/>
                <w:sz w:val="24"/>
                <w:szCs w:val="24"/>
              </w:rPr>
              <w:t xml:space="preserve">Музыка </w:t>
            </w:r>
          </w:p>
        </w:tc>
        <w:tc>
          <w:tcPr>
            <w:tcW w:w="12757" w:type="dxa"/>
          </w:tcPr>
          <w:p w14:paraId="2D595F45">
            <w:pPr>
              <w:autoSpaceDE w:val="0"/>
              <w:autoSpaceDN w:val="0"/>
              <w:adjustRightInd w:val="0"/>
              <w:spacing w:after="0" w:line="240" w:lineRule="auto"/>
              <w:jc w:val="both"/>
              <w:rPr>
                <w:rFonts w:ascii="Times New Roman" w:hAnsi="Times New Roman" w:eastAsia="Calibri" w:cs="Times New Roman"/>
                <w:i/>
                <w:iCs/>
                <w:color w:val="000000"/>
                <w:sz w:val="24"/>
                <w:szCs w:val="24"/>
                <w:u w:val="single"/>
              </w:rPr>
            </w:pPr>
            <w:r>
              <w:rPr>
                <w:rFonts w:ascii="Times New Roman" w:hAnsi="Times New Roman" w:eastAsia="Calibri" w:cs="Times New Roman"/>
                <w:i/>
                <w:iCs/>
                <w:color w:val="000000"/>
                <w:sz w:val="24"/>
                <w:szCs w:val="24"/>
                <w:u w:val="single"/>
              </w:rPr>
              <w:t>Слушание музыки</w:t>
            </w:r>
          </w:p>
          <w:p w14:paraId="16727F47">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слушать музыкальное произведение до конца, понимать характер музыки, узнавать и определять, сколько частей в произведении;</w:t>
            </w:r>
            <w:r>
              <w:rPr>
                <w:rFonts w:ascii="Times New Roman" w:hAnsi="Times New Roman" w:eastAsia="Calibri" w:cs="Times New Roman"/>
                <w:color w:val="000000"/>
                <w:sz w:val="24"/>
                <w:szCs w:val="24"/>
              </w:rPr>
              <w:t xml:space="preserve"> различать некоторые средства музыкальной выразительности (низкий и высокий регистр, темп, динамику);</w:t>
            </w:r>
            <w:r>
              <w:rPr>
                <w:rFonts w:ascii="Times New Roman CYR" w:hAnsi="Times New Roman CYR" w:eastAsia="Times New Roman" w:cs="Times New Roman CYR"/>
                <w:sz w:val="24"/>
                <w:szCs w:val="24"/>
                <w:lang w:eastAsia="ru-RU"/>
              </w:rPr>
              <w:t xml:space="preserve"> выражать свои впечатления после прослушивания словом, мимикой, жестом;</w:t>
            </w:r>
          </w:p>
          <w:p w14:paraId="51801534">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у детей способность различать звуки по высоте в пределах октавы - септимы, замечать изменение в силе звучания мелодии (громко, тихо);</w:t>
            </w:r>
          </w:p>
          <w:p w14:paraId="37799FD8">
            <w:pPr>
              <w:autoSpaceDE w:val="0"/>
              <w:autoSpaceDN w:val="0"/>
              <w:adjustRightInd w:val="0"/>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регулярно включает музыку для слушания в структуру музыкальных занятий, отдавая предпочтение небольшим, интонационно ярким программным пьесам с преобладанием изобразительности (например, В. Калинников, «Грустная песенка» (оркестр); Г.Свиридов, «Попрыгунья» и др.);</w:t>
            </w:r>
          </w:p>
          <w:p w14:paraId="4726335A">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7AFEA9B3">
            <w:pPr>
              <w:autoSpaceDE w:val="0"/>
              <w:autoSpaceDN w:val="0"/>
              <w:adjustRightInd w:val="0"/>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знакомит детей со звучанием оркестра и с отдельными музыкальными инструментами (фортепиано, баян и др.);</w:t>
            </w:r>
          </w:p>
          <w:p w14:paraId="4D30263E">
            <w:pPr>
              <w:autoSpaceDE w:val="0"/>
              <w:autoSpaceDN w:val="0"/>
              <w:adjustRightInd w:val="0"/>
              <w:spacing w:after="0" w:line="240" w:lineRule="auto"/>
              <w:jc w:val="both"/>
              <w:rPr>
                <w:rFonts w:ascii="Times New Roman" w:hAnsi="Times New Roman" w:eastAsia="Calibri" w:cs="Times New Roman"/>
                <w:i/>
                <w:iCs/>
                <w:color w:val="000000"/>
                <w:sz w:val="24"/>
                <w:szCs w:val="24"/>
                <w:u w:val="single"/>
              </w:rPr>
            </w:pPr>
            <w:r>
              <w:rPr>
                <w:rFonts w:ascii="Times New Roman" w:hAnsi="Times New Roman" w:eastAsia="Calibri" w:cs="Times New Roman"/>
                <w:i/>
                <w:iCs/>
                <w:color w:val="000000"/>
                <w:sz w:val="24"/>
                <w:szCs w:val="24"/>
                <w:u w:val="single"/>
              </w:rPr>
              <w:t>Пение</w:t>
            </w:r>
          </w:p>
          <w:p w14:paraId="5FB40DF6">
            <w:pPr>
              <w:autoSpaceDE w:val="0"/>
              <w:autoSpaceDN w:val="0"/>
              <w:adjustRightInd w:val="0"/>
              <w:spacing w:after="0" w:line="240" w:lineRule="auto"/>
              <w:jc w:val="both"/>
              <w:rPr>
                <w:rFonts w:ascii="Times New Roman" w:hAnsi="Times New Roman" w:eastAsia="Calibri" w:cs="Times New Roman"/>
                <w:color w:val="000000"/>
                <w:sz w:val="24"/>
                <w:szCs w:val="24"/>
              </w:rPr>
            </w:pPr>
            <w:r>
              <w:rPr>
                <w:rFonts w:ascii="Times New Roman" w:hAnsi="Times New Roman" w:cs="Times New Roman"/>
                <w:sz w:val="24"/>
                <w:szCs w:val="24"/>
              </w:rPr>
              <w:t>-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14:paraId="4961E6F6">
            <w:pPr>
              <w:autoSpaceDE w:val="0"/>
              <w:autoSpaceDN w:val="0"/>
              <w:adjustRightInd w:val="0"/>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разучивает с детьми песни разного характера и настроения;</w:t>
            </w:r>
          </w:p>
          <w:p w14:paraId="41FF2C45">
            <w:pPr>
              <w:autoSpaceDE w:val="0"/>
              <w:autoSpaceDN w:val="0"/>
              <w:adjustRightInd w:val="0"/>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учит слышать вступление и заключение песни, петь ритмично, не опережая и не вторя, понимать слова песни, и при этом поддерживает у детей чувство удовлетворения от пения;</w:t>
            </w:r>
          </w:p>
          <w:p w14:paraId="08E1E5B1">
            <w:pPr>
              <w:autoSpaceDE w:val="0"/>
              <w:autoSpaceDN w:val="0"/>
              <w:adjustRightInd w:val="0"/>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начинает формировать певческие навыки: следит за правильным положением корпуса и головы ребенка во время пения;</w:t>
            </w:r>
          </w:p>
          <w:p w14:paraId="245A438B">
            <w:pPr>
              <w:autoSpaceDE w:val="0"/>
              <w:autoSpaceDN w:val="0"/>
              <w:adjustRightInd w:val="0"/>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учит петь легко и звонко, правильно произносить слова и</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не выкрикивать их окончания, верно передавать основное направление движения мелодии и точно и эмоционально воспроизводить ее отдельные интонации;</w:t>
            </w:r>
          </w:p>
          <w:p w14:paraId="376D9373">
            <w:pPr>
              <w:autoSpaceDE w:val="0"/>
              <w:autoSpaceDN w:val="0"/>
              <w:adjustRightInd w:val="0"/>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обучает детей сопровождать движение куклы песенкой с мелодией, придуманной самостоятельно на отдельные слоги;</w:t>
            </w:r>
          </w:p>
          <w:p w14:paraId="7D767F43">
            <w:pPr>
              <w:autoSpaceDE w:val="0"/>
              <w:autoSpaceDN w:val="0"/>
              <w:adjustRightInd w:val="0"/>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учитывает возрастные и индивидуальные особенности детского певческого голоса в вокально-хоровой работе: распевает малышей в 2—3 тональностях, используя для упражнений характерные мелодические обороты песни, которая разучивается; при необходимости транспонирует песню в наиболее удобную для большинства детей тональность; в индивидуальной работе с малышами подстраивает свой голос в тональность, которую «задает» ребенок, поддерживая его индивидуальность.</w:t>
            </w:r>
          </w:p>
          <w:p w14:paraId="735EF334">
            <w:pPr>
              <w:autoSpaceDE w:val="0"/>
              <w:autoSpaceDN w:val="0"/>
              <w:adjustRightInd w:val="0"/>
              <w:spacing w:after="0" w:line="240" w:lineRule="auto"/>
              <w:jc w:val="both"/>
              <w:rPr>
                <w:rFonts w:ascii="Times New Roman" w:hAnsi="Times New Roman" w:eastAsia="Calibri" w:cs="Times New Roman"/>
                <w:i/>
                <w:color w:val="000000"/>
                <w:sz w:val="24"/>
                <w:szCs w:val="24"/>
                <w:u w:val="single"/>
              </w:rPr>
            </w:pPr>
            <w:r>
              <w:rPr>
                <w:rFonts w:ascii="Times New Roman" w:hAnsi="Times New Roman" w:eastAsia="Calibri" w:cs="Times New Roman"/>
                <w:i/>
                <w:color w:val="000000"/>
                <w:sz w:val="24"/>
                <w:szCs w:val="24"/>
                <w:u w:val="single"/>
              </w:rPr>
              <w:t>Песенное творчество:</w:t>
            </w:r>
          </w:p>
          <w:p w14:paraId="7990A970">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допевать мелодии колыбельных песен на слог "баю-баю" и веселых мелодий на слог "ля-ля";</w:t>
            </w:r>
          </w:p>
          <w:p w14:paraId="658952CF">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способствует формированию у детей навыка сочинительства веселых и грустных мелодий по образцу.</w:t>
            </w:r>
          </w:p>
          <w:p w14:paraId="3C2F715A">
            <w:pPr>
              <w:autoSpaceDE w:val="0"/>
              <w:autoSpaceDN w:val="0"/>
              <w:adjustRightInd w:val="0"/>
              <w:spacing w:after="0" w:line="240" w:lineRule="auto"/>
              <w:jc w:val="both"/>
              <w:rPr>
                <w:rFonts w:ascii="Times New Roman" w:hAnsi="Times New Roman" w:eastAsia="Calibri" w:cs="Times New Roman"/>
                <w:i/>
                <w:iCs/>
                <w:color w:val="000000"/>
                <w:sz w:val="24"/>
                <w:szCs w:val="24"/>
                <w:u w:val="single"/>
              </w:rPr>
            </w:pPr>
            <w:r>
              <w:rPr>
                <w:rFonts w:ascii="Times New Roman" w:hAnsi="Times New Roman" w:eastAsia="Calibri" w:cs="Times New Roman"/>
                <w:i/>
                <w:iCs/>
                <w:color w:val="000000"/>
                <w:sz w:val="24"/>
                <w:szCs w:val="24"/>
                <w:u w:val="single"/>
              </w:rPr>
              <w:t>Музыкально-ритмические движения:</w:t>
            </w:r>
          </w:p>
          <w:p w14:paraId="7E2AB54A">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двигаться в соответствии с двухчастной формой музыки и силой её звучания (громко, тихо); реагировать на начало звучания музыки и её окончание;</w:t>
            </w:r>
          </w:p>
          <w:p w14:paraId="37273A8A">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совершенствует у детей навыки основных движений (ходьба и бег);</w:t>
            </w:r>
          </w:p>
          <w:p w14:paraId="19624C45">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маршировать вместе со всеми и индивидуально, бегать легко, в умеренном и быстром темпе под музыку;</w:t>
            </w:r>
          </w:p>
          <w:p w14:paraId="69C2291A">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улучшает качество исполнения танцевальных движений: притопывания попеременно двумя ногами и одной ногой;</w:t>
            </w:r>
          </w:p>
          <w:p w14:paraId="2E547860">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14:paraId="0950CE91">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способствует развитию у детей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48E851B1">
            <w:pPr>
              <w:autoSpaceDE w:val="0"/>
              <w:autoSpaceDN w:val="0"/>
              <w:adjustRightInd w:val="0"/>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предлагает детям отражать свое понимание музыки (самостоятельно или в сотворчестве с педагогом) в двигательной импровизации (например, «Вот какой я петушок!» (муз. Е. Рагульской, сл. Г. Бойко, «Петушок»);</w:t>
            </w:r>
          </w:p>
          <w:p w14:paraId="2F94FC3D">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активизирует танцевально-игровое творчество детей; </w:t>
            </w:r>
          </w:p>
          <w:p w14:paraId="10CEB09C">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поддерживает у детей самостоятельность в выполнении танцевальных движений под плясовые мелодии; </w:t>
            </w:r>
          </w:p>
          <w:p w14:paraId="4D7C330A">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точности выполнения движений, передающих характер изображаемых животных;</w:t>
            </w:r>
          </w:p>
          <w:p w14:paraId="14CA5D2E">
            <w:pPr>
              <w:autoSpaceDE w:val="0"/>
              <w:autoSpaceDN w:val="0"/>
              <w:adjustRightInd w:val="0"/>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предлагает детям многообразие музыки, которую можно воплотить в движении: пьесы с яркими и доступными музыкальными образами, ярко контрастными сначала и менее контрастными в дальнейшем средствами музыкальной выразительности, с формой пьес — вначале одно-, двухчастной, а к концу четвертого года — трехчастной;</w:t>
            </w:r>
          </w:p>
          <w:p w14:paraId="69261F60">
            <w:pPr>
              <w:autoSpaceDE w:val="0"/>
              <w:autoSpaceDN w:val="0"/>
              <w:adjustRightInd w:val="0"/>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учит воплощать в свободном движении простую по содержанию музыку различного характера, отражать в движениях контрастные изменения темпа, динамики, регистра;</w:t>
            </w:r>
          </w:p>
          <w:p w14:paraId="678A627B">
            <w:pPr>
              <w:autoSpaceDE w:val="0"/>
              <w:autoSpaceDN w:val="0"/>
              <w:adjustRightInd w:val="0"/>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проводит специальную работу по развитию ориентировки в пространстве: помогает ребенку увидеть себя среди детей, себя в большом зале; помогает уйти от «стайки», учит двигаться в разных направлениях, проявляя самостоятельность;</w:t>
            </w:r>
          </w:p>
          <w:p w14:paraId="5BC74EB5">
            <w:pPr>
              <w:autoSpaceDE w:val="0"/>
              <w:autoSpaceDN w:val="0"/>
              <w:adjustRightInd w:val="0"/>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обучает основным, элементарным танцевальным и образным движениям (без отработки качества выполнения) в плясках, хороводах, играх, музыкально-двигательных сюжетных этюдах;</w:t>
            </w:r>
          </w:p>
          <w:p w14:paraId="761836F2">
            <w:pPr>
              <w:autoSpaceDE w:val="0"/>
              <w:autoSpaceDN w:val="0"/>
              <w:adjustRightInd w:val="0"/>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обучая детей элементарным танцам, начинает с танца «стайкой», затем переходит к парным танцам и только потом — по кругу, с поддержкой проявлений самостоятельности;</w:t>
            </w:r>
          </w:p>
          <w:p w14:paraId="2E765D7A">
            <w:pPr>
              <w:autoSpaceDE w:val="0"/>
              <w:autoSpaceDN w:val="0"/>
              <w:adjustRightInd w:val="0"/>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поощряет индивидуальные творческие проявления детей, побуждая их двигаться по- своему, по-разному; использует метод сотворчества с педагогом.</w:t>
            </w:r>
          </w:p>
          <w:p w14:paraId="4C32DE07">
            <w:pPr>
              <w:autoSpaceDE w:val="0"/>
              <w:autoSpaceDN w:val="0"/>
              <w:adjustRightInd w:val="0"/>
              <w:spacing w:after="0" w:line="240" w:lineRule="auto"/>
              <w:jc w:val="both"/>
              <w:rPr>
                <w:rFonts w:ascii="Times New Roman" w:hAnsi="Times New Roman" w:eastAsia="Calibri" w:cs="Times New Roman"/>
                <w:i/>
                <w:iCs/>
                <w:color w:val="000000"/>
                <w:sz w:val="24"/>
                <w:szCs w:val="24"/>
                <w:u w:val="single"/>
              </w:rPr>
            </w:pPr>
            <w:r>
              <w:rPr>
                <w:rFonts w:ascii="Times New Roman" w:hAnsi="Times New Roman" w:eastAsia="Calibri" w:cs="Times New Roman"/>
                <w:i/>
                <w:iCs/>
                <w:color w:val="000000"/>
                <w:sz w:val="24"/>
                <w:szCs w:val="24"/>
                <w:u w:val="single"/>
              </w:rPr>
              <w:t>Игра на детских музыкальных инструментах</w:t>
            </w:r>
          </w:p>
          <w:p w14:paraId="6255BD7E">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w:t>
            </w:r>
          </w:p>
          <w:p w14:paraId="0F3B87E1">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подыгрывать на детских ударных музыкальных инструментах;</w:t>
            </w:r>
          </w:p>
          <w:p w14:paraId="6E639E53">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13852627">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70C446F5">
            <w:pPr>
              <w:autoSpaceDE w:val="0"/>
              <w:autoSpaceDN w:val="0"/>
              <w:adjustRightInd w:val="0"/>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создает условия для развития тембрового и динамического слуха, обеспечивая ребенку возможность воспроизводить на детских музыкальных инструментах с различными тембрами сначала контрастные степени громкости (форте и пиано), а позднее и переходы между ними, используя игровые приемы и образность (как медведь, как зайчик и т.п.);</w:t>
            </w:r>
          </w:p>
          <w:p w14:paraId="48D95D61">
            <w:pPr>
              <w:autoSpaceDE w:val="0"/>
              <w:autoSpaceDN w:val="0"/>
              <w:adjustRightInd w:val="0"/>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учит воспроизводить равномерную метрическую пульсацию и простейшие ритмические рисунки с помощью «звучащих» жестов (хлопков, притопов и др.), на детских музыкальных инструментах ударной группы;</w:t>
            </w:r>
          </w:p>
          <w:p w14:paraId="3AD7A15C">
            <w:pPr>
              <w:autoSpaceDE w:val="0"/>
              <w:autoSpaceDN w:val="0"/>
              <w:adjustRightInd w:val="0"/>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формирует навык совместной игры на музыкальных инструментах, принимая во внимание их желания;</w:t>
            </w:r>
          </w:p>
          <w:p w14:paraId="47CED63A">
            <w:pPr>
              <w:autoSpaceDE w:val="0"/>
              <w:autoSpaceDN w:val="0"/>
              <w:adjustRightInd w:val="0"/>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поощряет первый — ориентировочно-тембровый этап развития инструментальной импровизации: предлагает самостоятельно выбрать ударные инструменты, тембр которых соответствует звучанию музыки, используя знакомые детям образы.</w:t>
            </w:r>
          </w:p>
          <w:p w14:paraId="4525B9BA">
            <w:pPr>
              <w:autoSpaceDE w:val="0"/>
              <w:autoSpaceDN w:val="0"/>
              <w:adjustRightInd w:val="0"/>
              <w:spacing w:after="0" w:line="240" w:lineRule="auto"/>
              <w:jc w:val="both"/>
              <w:rPr>
                <w:rFonts w:ascii="Times New Roman" w:hAnsi="Times New Roman" w:eastAsia="Calibri" w:cs="Times New Roman"/>
                <w:i/>
                <w:iCs/>
                <w:color w:val="000000"/>
                <w:sz w:val="24"/>
                <w:szCs w:val="24"/>
                <w:u w:val="single"/>
              </w:rPr>
            </w:pPr>
            <w:r>
              <w:rPr>
                <w:rFonts w:ascii="Times New Roman" w:hAnsi="Times New Roman" w:eastAsia="Calibri" w:cs="Times New Roman"/>
                <w:i/>
                <w:iCs/>
                <w:color w:val="000000"/>
                <w:sz w:val="24"/>
                <w:szCs w:val="24"/>
                <w:u w:val="single"/>
              </w:rPr>
              <w:t>Музыкальная игра-драматизация</w:t>
            </w:r>
          </w:p>
          <w:p w14:paraId="10E61E73">
            <w:pPr>
              <w:autoSpaceDE w:val="0"/>
              <w:autoSpaceDN w:val="0"/>
              <w:adjustRightInd w:val="0"/>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обеспечивает активное участие в музыкальной игре-драматизации всех детей группы;</w:t>
            </w:r>
          </w:p>
          <w:p w14:paraId="1BC10923">
            <w:pPr>
              <w:autoSpaceDE w:val="0"/>
              <w:autoSpaceDN w:val="0"/>
              <w:adjustRightInd w:val="0"/>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предлагает игры с несложным, понятным и интересным сюжетом, яркую и высокохудожественную музыку, которую дети смогут воплотить в коллективном движении, в пении (например, «Перчатки» муз.ВГерчик);</w:t>
            </w:r>
          </w:p>
          <w:p w14:paraId="7DD9E51D">
            <w:pPr>
              <w:autoSpaceDE w:val="0"/>
              <w:autoSpaceDN w:val="0"/>
              <w:adjustRightInd w:val="0"/>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учит передавать в коллективном музыкальном движении характер и образные особенности персонажей игры;</w:t>
            </w:r>
          </w:p>
          <w:p w14:paraId="3A76DCF9">
            <w:pPr>
              <w:autoSpaceDE w:val="0"/>
              <w:autoSpaceDN w:val="0"/>
              <w:adjustRightInd w:val="0"/>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помогает принять воображаемую ситуацию, следить за развитием действия и вовремя включаться в него;</w:t>
            </w:r>
          </w:p>
          <w:p w14:paraId="72A0DB1A">
            <w:pPr>
              <w:autoSpaceDE w:val="0"/>
              <w:autoSpaceDN w:val="0"/>
              <w:adjustRightInd w:val="0"/>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начинает работу с игр-драматизаций, в которых широко используется музыкальное движение, но нет песен, а словесный текст сведен к минимуму;</w:t>
            </w:r>
          </w:p>
          <w:p w14:paraId="265A3654">
            <w:pPr>
              <w:autoSpaceDE w:val="0"/>
              <w:autoSpaceDN w:val="0"/>
              <w:adjustRightInd w:val="0"/>
              <w:spacing w:after="0" w:line="240" w:lineRule="auto"/>
              <w:jc w:val="both"/>
              <w:rPr>
                <w:rFonts w:ascii="Times New Roman" w:hAnsi="Times New Roman" w:eastAsia="Calibri" w:cs="Times New Roman"/>
                <w:iCs/>
                <w:sz w:val="24"/>
                <w:szCs w:val="24"/>
                <w:u w:val="single"/>
              </w:rPr>
            </w:pPr>
            <w:r>
              <w:rPr>
                <w:rFonts w:ascii="Times New Roman" w:hAnsi="Times New Roman" w:eastAsia="Calibri" w:cs="Times New Roman"/>
                <w:color w:val="000000"/>
                <w:sz w:val="24"/>
                <w:szCs w:val="24"/>
              </w:rPr>
              <w:t>- поручает воспитателю одну-две роли в игре, которые организуют детей, побуждают их к свободному и выразительному воплощению образов персонажей игры, например, в игре-драматизации «Цыпленок» (муз.В. Кузнецова) один взрослый играет роль Курочки-мамы, которая заботится о своих цыплятах, учит их уму-разуму и спасает от Черного кота, другой — роль Черного кота.</w:t>
            </w:r>
          </w:p>
        </w:tc>
      </w:tr>
      <w:tr w14:paraId="247EB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1C60CC5D">
            <w:pPr>
              <w:spacing w:after="0" w:line="240" w:lineRule="auto"/>
              <w:rPr>
                <w:rFonts w:ascii="Times New Roman" w:hAnsi="Times New Roman" w:eastAsia="Calibri" w:cs="Times New Roman"/>
                <w:bCs/>
                <w:i/>
                <w:iCs/>
                <w:sz w:val="24"/>
                <w:szCs w:val="24"/>
              </w:rPr>
            </w:pPr>
            <w:r>
              <w:rPr>
                <w:rFonts w:ascii="Times New Roman" w:hAnsi="Times New Roman" w:eastAsia="Calibri" w:cs="Times New Roman"/>
                <w:bCs/>
                <w:i/>
                <w:iCs/>
                <w:sz w:val="24"/>
                <w:szCs w:val="24"/>
              </w:rPr>
              <w:t>Театрализованная деятельность</w:t>
            </w:r>
          </w:p>
        </w:tc>
        <w:tc>
          <w:tcPr>
            <w:tcW w:w="12757" w:type="dxa"/>
          </w:tcPr>
          <w:p w14:paraId="2E335B69">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у детей интерес к театрализованной деятельности;</w:t>
            </w:r>
          </w:p>
          <w:p w14:paraId="3530F172">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знакомит детей с различными видами театра (настольный, плоскостной, театр игрушек) и умением использовать их в самостоятельной игровой деятельности;</w:t>
            </w:r>
          </w:p>
          <w:p w14:paraId="0D584B86">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передавать песенные, танцевальные характеристики персонажей (ласковая кошечка, мишка косолапый, маленькая птичка и так далее);</w:t>
            </w:r>
          </w:p>
          <w:p w14:paraId="733FD645">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использует в работе образные движения, способствующие развитию у детей эмоциональности и выразительности (ребенок изображает зайчика, котенка и других персонажей);</w:t>
            </w:r>
          </w:p>
          <w:p w14:paraId="135753F1">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поддерживает стремление играть с музыкальными игрушками, импровизировать на шумовых музыкальных инструментах в ходе театрализованных игр;</w:t>
            </w:r>
          </w:p>
          <w:p w14:paraId="7AB66160">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умение использовать в игре различные шапочки, воротники, атрибуты;</w:t>
            </w:r>
          </w:p>
          <w:p w14:paraId="4E15DC16">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поощряет участие детей в играх-драматизациях, формируя умение следить за сюжетом;</w:t>
            </w:r>
          </w:p>
          <w:p w14:paraId="63D5F24F">
            <w:pPr>
              <w:autoSpaceDE w:val="0"/>
              <w:autoSpaceDN w:val="0"/>
              <w:adjustRightInd w:val="0"/>
              <w:spacing w:after="0" w:line="240" w:lineRule="auto"/>
              <w:jc w:val="both"/>
              <w:rPr>
                <w:rFonts w:ascii="Times New Roman" w:hAnsi="Times New Roman" w:eastAsia="Calibri" w:cs="Times New Roman"/>
                <w:color w:val="FF0000"/>
                <w:sz w:val="24"/>
                <w:szCs w:val="24"/>
              </w:rPr>
            </w:pPr>
            <w:r>
              <w:rPr>
                <w:rFonts w:ascii="Times New Roman" w:hAnsi="Times New Roman" w:eastAsia="Calibri" w:cs="Times New Roman"/>
                <w:sz w:val="24"/>
                <w:szCs w:val="24"/>
              </w:rPr>
              <w:t>- поощряет желание участвовать в театрализованных танцевальных импровизациях.</w:t>
            </w:r>
          </w:p>
        </w:tc>
      </w:tr>
      <w:tr w14:paraId="7394F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7431DFCE">
            <w:pPr>
              <w:spacing w:after="0" w:line="240" w:lineRule="auto"/>
              <w:rPr>
                <w:rFonts w:ascii="Times New Roman" w:hAnsi="Times New Roman" w:eastAsia="Calibri" w:cs="Times New Roman"/>
                <w:bCs/>
                <w:i/>
                <w:iCs/>
                <w:sz w:val="24"/>
                <w:szCs w:val="24"/>
              </w:rPr>
            </w:pPr>
            <w:r>
              <w:rPr>
                <w:rFonts w:ascii="Times New Roman" w:hAnsi="Times New Roman" w:eastAsia="Calibri" w:cs="Times New Roman"/>
                <w:bCs/>
                <w:i/>
                <w:iCs/>
                <w:sz w:val="24"/>
                <w:szCs w:val="24"/>
              </w:rPr>
              <w:t>Культурно-досуговая деятельность</w:t>
            </w:r>
          </w:p>
        </w:tc>
        <w:tc>
          <w:tcPr>
            <w:tcW w:w="12757" w:type="dxa"/>
          </w:tcPr>
          <w:p w14:paraId="7B9086FC">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организует культурно-досуговую деятельность детей по интересам, обеспечивая эмоциональное благополучие и отдых;</w:t>
            </w:r>
            <w:bookmarkStart w:id="5" w:name="sub_214262"/>
          </w:p>
          <w:p w14:paraId="6701206B">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организовывать свободное время с пользой;</w:t>
            </w:r>
          </w:p>
          <w:p w14:paraId="75C9097A">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w:t>
            </w:r>
          </w:p>
          <w:p w14:paraId="12CAA1E8">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побуждает к участию в развлечениях (играх-забавах, музыкальных рассказах, просмотрах настольного театра и так далее);</w:t>
            </w:r>
          </w:p>
          <w:p w14:paraId="518125F7">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желание участвовать в праздниках, досугах;</w:t>
            </w:r>
          </w:p>
          <w:p w14:paraId="358E21DA">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13BAEABC">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знакомит с культурой поведения в ходе праздничных мероприятий.</w:t>
            </w:r>
            <w:bookmarkEnd w:id="5"/>
          </w:p>
        </w:tc>
      </w:tr>
    </w:tbl>
    <w:p w14:paraId="4F35E403">
      <w:pPr>
        <w:rPr>
          <w:rFonts w:ascii="Times New Roman" w:hAnsi="Times New Roman" w:eastAsia="Calibri" w:cs="Times New Roman"/>
          <w:sz w:val="24"/>
          <w:szCs w:val="24"/>
        </w:rPr>
      </w:pPr>
    </w:p>
    <w:p w14:paraId="2D4A9565">
      <w:pPr>
        <w:spacing w:after="0"/>
        <w:jc w:val="right"/>
        <w:rPr>
          <w:rFonts w:ascii="Times New Roman" w:hAnsi="Times New Roman" w:eastAsia="Calibri" w:cs="Times New Roman"/>
          <w:b/>
          <w:sz w:val="24"/>
          <w:szCs w:val="24"/>
        </w:rPr>
      </w:pPr>
      <w:r>
        <w:rPr>
          <w:rFonts w:ascii="Times New Roman" w:hAnsi="Times New Roman" w:eastAsia="Calibri" w:cs="Times New Roman"/>
          <w:b/>
          <w:sz w:val="24"/>
          <w:szCs w:val="24"/>
        </w:rPr>
        <w:t xml:space="preserve">Приложение 27 </w:t>
      </w:r>
    </w:p>
    <w:p w14:paraId="7A208729">
      <w:pPr>
        <w:spacing w:after="0"/>
        <w:contextualSpacing/>
        <w:jc w:val="center"/>
        <w:rPr>
          <w:rFonts w:ascii="Times New Roman" w:hAnsi="Times New Roman" w:eastAsia="Calibri" w:cs="Times New Roman"/>
          <w:b/>
          <w:sz w:val="24"/>
          <w:szCs w:val="24"/>
        </w:rPr>
      </w:pPr>
      <w:r>
        <w:rPr>
          <w:rFonts w:ascii="Times New Roman" w:hAnsi="Times New Roman" w:eastAsia="Calibri" w:cs="Times New Roman"/>
          <w:b/>
          <w:sz w:val="24"/>
          <w:szCs w:val="24"/>
        </w:rPr>
        <w:t>Художественно-эстетическое  развитие</w:t>
      </w:r>
    </w:p>
    <w:p w14:paraId="18E7AAAF">
      <w:pPr>
        <w:autoSpaceDE w:val="0"/>
        <w:autoSpaceDN w:val="0"/>
        <w:adjustRightInd w:val="0"/>
        <w:spacing w:after="0" w:line="240" w:lineRule="auto"/>
        <w:jc w:val="center"/>
        <w:rPr>
          <w:rFonts w:ascii="Times New Roman" w:hAnsi="Times New Roman" w:eastAsia="Calibri" w:cs="Times New Roman"/>
          <w:b/>
          <w:bCs/>
          <w:sz w:val="24"/>
          <w:szCs w:val="24"/>
        </w:rPr>
      </w:pPr>
      <w:r>
        <w:rPr>
          <w:rFonts w:ascii="Times New Roman" w:hAnsi="Times New Roman" w:eastAsia="Calibri" w:cs="Times New Roman"/>
          <w:b/>
          <w:bCs/>
          <w:sz w:val="24"/>
          <w:szCs w:val="24"/>
        </w:rPr>
        <w:t xml:space="preserve">Младший дошкольный возраст </w:t>
      </w:r>
      <w:r>
        <w:rPr>
          <w:rFonts w:ascii="Times New Roman" w:hAnsi="Times New Roman" w:eastAsia="Calibri" w:cs="Times New Roman"/>
          <w:b/>
          <w:sz w:val="24"/>
          <w:szCs w:val="24"/>
        </w:rPr>
        <w:t>(4 – 5 лет)</w:t>
      </w:r>
    </w:p>
    <w:tbl>
      <w:tblPr>
        <w:tblStyle w:val="9"/>
        <w:tblW w:w="15309"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2"/>
        <w:gridCol w:w="12757"/>
      </w:tblGrid>
      <w:tr w14:paraId="6E2D1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731977D0">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Направление развития</w:t>
            </w:r>
          </w:p>
        </w:tc>
        <w:tc>
          <w:tcPr>
            <w:tcW w:w="12757" w:type="dxa"/>
          </w:tcPr>
          <w:p w14:paraId="5A8CAC99">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Содержание образовательной деятельности</w:t>
            </w:r>
          </w:p>
          <w:p w14:paraId="7F1C1AFE">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Педагог:</w:t>
            </w:r>
          </w:p>
        </w:tc>
      </w:tr>
      <w:tr w14:paraId="41221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6FF63C0F">
            <w:pPr>
              <w:spacing w:after="0" w:line="240" w:lineRule="auto"/>
              <w:rPr>
                <w:rFonts w:ascii="Times New Roman" w:hAnsi="Times New Roman" w:eastAsia="Calibri" w:cs="Times New Roman"/>
                <w:i/>
                <w:color w:val="000000"/>
                <w:sz w:val="24"/>
                <w:szCs w:val="24"/>
              </w:rPr>
            </w:pPr>
            <w:r>
              <w:rPr>
                <w:rFonts w:ascii="Times New Roman" w:hAnsi="Times New Roman" w:eastAsia="Calibri" w:cs="Times New Roman"/>
                <w:i/>
                <w:color w:val="000000"/>
                <w:sz w:val="24"/>
                <w:szCs w:val="24"/>
              </w:rPr>
              <w:t>Приобщение к искусству</w:t>
            </w:r>
          </w:p>
        </w:tc>
        <w:tc>
          <w:tcPr>
            <w:tcW w:w="12757" w:type="dxa"/>
          </w:tcPr>
          <w:p w14:paraId="3CBF2A6A">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продолжает приобщать детей к восприятию искусства, развивать интерес к нему; </w:t>
            </w:r>
          </w:p>
          <w:p w14:paraId="50309D6B">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w:t>
            </w:r>
          </w:p>
          <w:p w14:paraId="5FB5B147">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знакомит детей с творческими профессиями (артист, художник, композитор, писатель); </w:t>
            </w:r>
          </w:p>
          <w:p w14:paraId="7744366A">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педагог, в процессе ознакомления детей с различными видами искусства, воспитывает патриотизм и чувства гордости за свою страну, края;</w:t>
            </w:r>
          </w:p>
          <w:p w14:paraId="6F09F639">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bookmarkStart w:id="6" w:name="sub_215212"/>
            <w:r>
              <w:rPr>
                <w:rFonts w:ascii="Times New Roman CYR" w:hAnsi="Times New Roman CYR" w:eastAsia="Times New Roman" w:cs="Times New Roman CYR"/>
                <w:sz w:val="24"/>
                <w:szCs w:val="24"/>
                <w:lang w:eastAsia="ru-RU"/>
              </w:rPr>
              <w:t xml:space="preserve">-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w:t>
            </w:r>
          </w:p>
          <w:p w14:paraId="1376A777">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w:t>
            </w:r>
          </w:p>
          <w:p w14:paraId="3B2BC4DB">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bookmarkEnd w:id="6"/>
          <w:p w14:paraId="6A13A446">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bookmarkStart w:id="7" w:name="sub_215213"/>
            <w:r>
              <w:rPr>
                <w:rFonts w:ascii="Times New Roman CYR" w:hAnsi="Times New Roman CYR" w:eastAsia="Times New Roman" w:cs="Times New Roman CYR"/>
                <w:sz w:val="24"/>
                <w:szCs w:val="24"/>
                <w:lang w:eastAsia="ru-RU"/>
              </w:rPr>
              <w:t xml:space="preserve">- знакомит детей с жанрами живописи (натюрморт, пейзаж, портрет), с разными по художественному образу и настроению произведениями; </w:t>
            </w:r>
          </w:p>
          <w:p w14:paraId="36ED80C2">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bookmarkEnd w:id="7"/>
          <w:p w14:paraId="7ED44BB4">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bookmarkStart w:id="8" w:name="sub_215214"/>
            <w:r>
              <w:rPr>
                <w:rFonts w:ascii="Times New Roman CYR" w:hAnsi="Times New Roman CYR" w:eastAsia="Times New Roman" w:cs="Times New Roman CYR"/>
                <w:sz w:val="24"/>
                <w:szCs w:val="24"/>
                <w:lang w:eastAsia="ru-RU"/>
              </w:rPr>
              <w:t>-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bookmarkEnd w:id="8"/>
          <w:p w14:paraId="0EF0145E">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bookmarkStart w:id="9" w:name="sub_215215"/>
            <w:r>
              <w:rPr>
                <w:rFonts w:ascii="Times New Roman CYR" w:hAnsi="Times New Roman CYR" w:eastAsia="Times New Roman" w:cs="Times New Roman CYR"/>
                <w:sz w:val="24"/>
                <w:szCs w:val="24"/>
                <w:lang w:eastAsia="ru-RU"/>
              </w:rPr>
              <w:t>-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w:t>
            </w:r>
          </w:p>
          <w:p w14:paraId="600D485D">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учит видеть, что дома бывают разные по форме, высоте, длине, с разными окнами, с разным количеством этажей, подъездов и так далее; </w:t>
            </w:r>
          </w:p>
          <w:p w14:paraId="5CF6B5E0">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w:t>
            </w:r>
          </w:p>
          <w:p w14:paraId="22473625">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привлекает внимание детей к сходству и различиям разных зданий, поощряет самостоятельное выделение частей здания, его особенностей; </w:t>
            </w:r>
          </w:p>
          <w:p w14:paraId="58C4D4EE">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учит детей замечать различия в сходных по форме и строению зданиях (форма и величина входных дверей, окон и других частей); </w:t>
            </w:r>
          </w:p>
          <w:p w14:paraId="5DF6DB07">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поощряет стремление детей изображать в рисунках, аппликации реальные и сказочные строения;</w:t>
            </w:r>
          </w:p>
          <w:bookmarkEnd w:id="9"/>
          <w:p w14:paraId="2E708464">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bookmarkStart w:id="10" w:name="sub_215216"/>
            <w:r>
              <w:rPr>
                <w:rFonts w:ascii="Times New Roman CYR" w:hAnsi="Times New Roman CYR" w:eastAsia="Times New Roman" w:cs="Times New Roman CYR"/>
                <w:sz w:val="24"/>
                <w:szCs w:val="24"/>
                <w:lang w:eastAsia="ru-RU"/>
              </w:rPr>
              <w:t xml:space="preserve">- организовывает посещение музея (совместно с родителями (законными представителями)), рассказывает о назначении музея; </w:t>
            </w:r>
          </w:p>
          <w:p w14:paraId="20BD08AD">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у детей интерес к посещению кукольного театра, выставок;</w:t>
            </w:r>
          </w:p>
          <w:bookmarkEnd w:id="10"/>
          <w:p w14:paraId="0B4BA766">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bookmarkStart w:id="11" w:name="sub_215217"/>
            <w:r>
              <w:rPr>
                <w:rFonts w:ascii="Times New Roman CYR" w:hAnsi="Times New Roman CYR" w:eastAsia="Times New Roman" w:cs="Times New Roman CYR"/>
                <w:sz w:val="24"/>
                <w:szCs w:val="24"/>
                <w:lang w:eastAsia="ru-RU"/>
              </w:rPr>
              <w:t xml:space="preserve">- закрепляет знания детей о книге, книжной иллюстрации; </w:t>
            </w:r>
          </w:p>
          <w:p w14:paraId="2ECFC927">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знакомит детей с библиотекой как центром хранения книг, созданных писателями и поэтами;</w:t>
            </w:r>
          </w:p>
          <w:bookmarkEnd w:id="11"/>
          <w:p w14:paraId="07C11AF1">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bookmarkStart w:id="12" w:name="sub_215218"/>
            <w:r>
              <w:rPr>
                <w:rFonts w:ascii="Times New Roman CYR" w:hAnsi="Times New Roman CYR" w:eastAsia="Times New Roman" w:cs="Times New Roman CYR"/>
                <w:sz w:val="24"/>
                <w:szCs w:val="24"/>
                <w:lang w:eastAsia="ru-RU"/>
              </w:rPr>
              <w:t>-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bookmarkEnd w:id="12"/>
          <w:p w14:paraId="5EBE2CAE">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bookmarkStart w:id="13" w:name="sub_215219"/>
            <w:r>
              <w:rPr>
                <w:rFonts w:ascii="Times New Roman CYR" w:hAnsi="Times New Roman CYR" w:eastAsia="Times New Roman" w:cs="Times New Roman CYR"/>
                <w:sz w:val="24"/>
                <w:szCs w:val="24"/>
                <w:lang w:eastAsia="ru-RU"/>
              </w:rPr>
              <w:t>- поощряет проявление детских предпочтений: выбор детьми любимых песен, иллюстраций, предметов народных промыслов, пояснение детьми выбора;</w:t>
            </w:r>
          </w:p>
          <w:p w14:paraId="0699BBD8">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воспитывает у детей бережное отношение к произведениям искусства.</w:t>
            </w:r>
            <w:bookmarkEnd w:id="13"/>
          </w:p>
        </w:tc>
      </w:tr>
      <w:tr w14:paraId="2D874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72D64BB6">
            <w:pPr>
              <w:spacing w:after="0" w:line="240" w:lineRule="auto"/>
              <w:rPr>
                <w:rFonts w:ascii="Times New Roman" w:hAnsi="Times New Roman" w:eastAsia="Calibri" w:cs="Times New Roman"/>
                <w:i/>
                <w:color w:val="000000"/>
                <w:sz w:val="24"/>
                <w:szCs w:val="24"/>
              </w:rPr>
            </w:pPr>
            <w:r>
              <w:rPr>
                <w:rFonts w:ascii="Times New Roman" w:hAnsi="Times New Roman" w:eastAsia="Calibri" w:cs="Times New Roman"/>
                <w:i/>
                <w:color w:val="000000"/>
                <w:sz w:val="24"/>
                <w:szCs w:val="24"/>
              </w:rPr>
              <w:t>Изобразительная деятельность</w:t>
            </w:r>
          </w:p>
        </w:tc>
        <w:tc>
          <w:tcPr>
            <w:tcW w:w="12757" w:type="dxa"/>
          </w:tcPr>
          <w:p w14:paraId="190D3171">
            <w:pPr>
              <w:autoSpaceDE w:val="0"/>
              <w:autoSpaceDN w:val="0"/>
              <w:adjustRightInd w:val="0"/>
              <w:spacing w:after="0" w:line="240" w:lineRule="auto"/>
              <w:jc w:val="both"/>
              <w:rPr>
                <w:rFonts w:ascii="Times New Roman" w:hAnsi="Times New Roman" w:eastAsia="Calibri" w:cs="Times New Roman"/>
                <w:iCs/>
                <w:sz w:val="24"/>
                <w:szCs w:val="24"/>
              </w:rPr>
            </w:pPr>
            <w:r>
              <w:rPr>
                <w:rFonts w:ascii="Times New Roman" w:hAnsi="Times New Roman" w:eastAsia="Calibri" w:cs="Times New Roman"/>
                <w:iCs/>
                <w:sz w:val="24"/>
                <w:szCs w:val="24"/>
              </w:rPr>
              <w:t>- сочетает различные техники изобразительной деятельности (графика, живопись, пластика) и конструирования на одном и том же занятии, когда одни детали вырезают и наклеивают, другие вылепливают, третьи прорисовывают, четвертые конструируют из бумаги; поддерживать интерес к содержанию новых слов: «художник», «музей», «выставка», «картина», «скульптура» и пр.;</w:t>
            </w:r>
          </w:p>
          <w:p w14:paraId="722B77D6">
            <w:pPr>
              <w:autoSpaceDE w:val="0"/>
              <w:autoSpaceDN w:val="0"/>
              <w:adjustRightInd w:val="0"/>
              <w:spacing w:after="0" w:line="240" w:lineRule="auto"/>
              <w:jc w:val="both"/>
              <w:rPr>
                <w:rFonts w:ascii="Times New Roman" w:hAnsi="Times New Roman" w:eastAsia="Calibri" w:cs="Times New Roman"/>
                <w:iCs/>
                <w:sz w:val="24"/>
                <w:szCs w:val="24"/>
              </w:rPr>
            </w:pPr>
            <w:r>
              <w:rPr>
                <w:rFonts w:ascii="Times New Roman" w:hAnsi="Times New Roman" w:eastAsia="Calibri" w:cs="Times New Roman"/>
                <w:iCs/>
                <w:sz w:val="24"/>
                <w:szCs w:val="24"/>
              </w:rPr>
              <w:t>- учит согласовывать свои действия с действиями других детей (под руководством взрослого) при выполнении коллективных работ;</w:t>
            </w:r>
          </w:p>
          <w:p w14:paraId="0C0108F6">
            <w:pPr>
              <w:autoSpaceDE w:val="0"/>
              <w:autoSpaceDN w:val="0"/>
              <w:adjustRightInd w:val="0"/>
              <w:spacing w:after="0" w:line="240" w:lineRule="auto"/>
              <w:jc w:val="both"/>
              <w:rPr>
                <w:rFonts w:ascii="Times New Roman" w:hAnsi="Times New Roman" w:eastAsia="Calibri" w:cs="Times New Roman"/>
                <w:iCs/>
                <w:sz w:val="24"/>
                <w:szCs w:val="24"/>
              </w:rPr>
            </w:pPr>
            <w:r>
              <w:rPr>
                <w:rFonts w:ascii="Times New Roman" w:hAnsi="Times New Roman" w:eastAsia="Calibri" w:cs="Times New Roman"/>
                <w:iCs/>
                <w:sz w:val="24"/>
                <w:szCs w:val="24"/>
              </w:rPr>
              <w:t>- проявляет уважение к художественным интересам и работам ребенка, бережно относится к результатам его творческой деятельности и самостоятельным находкам и делает их достоянием всех;</w:t>
            </w:r>
          </w:p>
          <w:p w14:paraId="5266B1FC">
            <w:pPr>
              <w:autoSpaceDE w:val="0"/>
              <w:autoSpaceDN w:val="0"/>
              <w:adjustRightInd w:val="0"/>
              <w:spacing w:after="0" w:line="240" w:lineRule="auto"/>
              <w:jc w:val="both"/>
              <w:rPr>
                <w:rFonts w:ascii="Times New Roman" w:hAnsi="Times New Roman" w:eastAsia="Calibri" w:cs="Times New Roman"/>
                <w:i/>
                <w:iCs/>
                <w:sz w:val="24"/>
                <w:szCs w:val="24"/>
                <w:u w:val="single"/>
              </w:rPr>
            </w:pPr>
            <w:r>
              <w:rPr>
                <w:rFonts w:ascii="Times New Roman" w:hAnsi="Times New Roman" w:eastAsia="Calibri" w:cs="Times New Roman"/>
                <w:iCs/>
                <w:sz w:val="24"/>
                <w:szCs w:val="24"/>
              </w:rPr>
              <w:t>- создает условия для самостоятельной деятельности детей по их желанию и выбору, обращает внимание всех детей на оригинальные индивидуальные детские решения.</w:t>
            </w:r>
          </w:p>
          <w:p w14:paraId="503D6E77">
            <w:pPr>
              <w:autoSpaceDE w:val="0"/>
              <w:autoSpaceDN w:val="0"/>
              <w:adjustRightInd w:val="0"/>
              <w:spacing w:after="0" w:line="240" w:lineRule="auto"/>
              <w:jc w:val="both"/>
              <w:rPr>
                <w:rFonts w:ascii="Times New Roman" w:hAnsi="Times New Roman" w:eastAsia="Calibri" w:cs="Times New Roman"/>
                <w:i/>
                <w:iCs/>
                <w:sz w:val="24"/>
                <w:szCs w:val="24"/>
                <w:u w:val="single"/>
              </w:rPr>
            </w:pPr>
            <w:r>
              <w:rPr>
                <w:rFonts w:ascii="Times New Roman" w:hAnsi="Times New Roman" w:eastAsia="Calibri" w:cs="Times New Roman"/>
                <w:i/>
                <w:iCs/>
                <w:sz w:val="24"/>
                <w:szCs w:val="24"/>
                <w:u w:val="single"/>
              </w:rPr>
              <w:t>Рисование:</w:t>
            </w:r>
          </w:p>
          <w:p w14:paraId="3077E20C">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w:t>
            </w:r>
          </w:p>
          <w:p w14:paraId="5B0B4244">
            <w:pPr>
              <w:autoSpaceDE w:val="0"/>
              <w:autoSpaceDN w:val="0"/>
              <w:adjustRightInd w:val="0"/>
              <w:spacing w:after="0" w:line="240" w:lineRule="auto"/>
              <w:jc w:val="both"/>
              <w:rPr>
                <w:rFonts w:ascii="Times New Roman" w:hAnsi="Times New Roman" w:eastAsia="Calibri" w:cs="Times New Roman"/>
                <w:iCs/>
                <w:sz w:val="24"/>
                <w:szCs w:val="24"/>
              </w:rPr>
            </w:pPr>
            <w:r>
              <w:rPr>
                <w:rFonts w:ascii="Times New Roman" w:hAnsi="Times New Roman" w:eastAsia="Calibri" w:cs="Times New Roman"/>
                <w:iCs/>
                <w:sz w:val="24"/>
                <w:szCs w:val="24"/>
              </w:rPr>
              <w:t>- поддерживает желание изображать знакомые бытовые и природные объекты (посуда, мебель, транспорт, овощи, фрукты, цветы, деревья, животные), а также явления природы (дождь, снегопад) и яркие события общественной жизни (праздники);</w:t>
            </w:r>
          </w:p>
          <w:p w14:paraId="058D8F33">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и закрепляет у детей представления о форме предметов (круглая, овальная, квадратная, прямоугольная, треугольная), величине, расположении частей; п</w:t>
            </w:r>
          </w:p>
          <w:p w14:paraId="096E3720">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помогает детям при передаче сюжета располагать изображения на всем листе в соответствии с содержанием действия и включенными в действие объектами; </w:t>
            </w:r>
          </w:p>
          <w:p w14:paraId="66AA9548">
            <w:pPr>
              <w:autoSpaceDE w:val="0"/>
              <w:autoSpaceDN w:val="0"/>
              <w:adjustRightInd w:val="0"/>
              <w:spacing w:after="0" w:line="240" w:lineRule="auto"/>
              <w:jc w:val="both"/>
              <w:rPr>
                <w:rFonts w:ascii="Times New Roman" w:hAnsi="Times New Roman" w:eastAsia="Calibri" w:cs="Times New Roman"/>
                <w:iCs/>
                <w:sz w:val="24"/>
                <w:szCs w:val="24"/>
              </w:rPr>
            </w:pPr>
            <w:r>
              <w:rPr>
                <w:rFonts w:ascii="Times New Roman" w:hAnsi="Times New Roman" w:eastAsia="Calibri" w:cs="Times New Roman"/>
                <w:iCs/>
                <w:sz w:val="24"/>
                <w:szCs w:val="24"/>
              </w:rPr>
              <w:t>- учит передавать характерные особенности изображаемых объектов (городской дом — высокий, многоэтажный, каменный, а деревенский — низкий, одноэтажный, деревянный);</w:t>
            </w:r>
          </w:p>
          <w:p w14:paraId="486C731B">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направляет внимание детей на передачу соотношения предметов по величине: дерево высокое, куст ниже дерева, цветы ниже куста; </w:t>
            </w:r>
          </w:p>
          <w:p w14:paraId="7B602449">
            <w:pPr>
              <w:autoSpaceDE w:val="0"/>
              <w:autoSpaceDN w:val="0"/>
              <w:adjustRightInd w:val="0"/>
              <w:spacing w:after="0" w:line="240" w:lineRule="auto"/>
              <w:jc w:val="both"/>
              <w:rPr>
                <w:rFonts w:ascii="Times New Roman" w:hAnsi="Times New Roman" w:eastAsia="Calibri" w:cs="Times New Roman"/>
                <w:iCs/>
                <w:sz w:val="24"/>
                <w:szCs w:val="24"/>
              </w:rPr>
            </w:pPr>
            <w:r>
              <w:rPr>
                <w:rFonts w:ascii="Times New Roman" w:hAnsi="Times New Roman" w:eastAsia="Calibri" w:cs="Times New Roman"/>
                <w:iCs/>
                <w:sz w:val="24"/>
                <w:szCs w:val="24"/>
              </w:rPr>
              <w:t>- знакомит с цветовой гаммой, с вариантами композиций и разным расположением изображения на листе бумаги;</w:t>
            </w:r>
          </w:p>
          <w:p w14:paraId="7B0A3047">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продолжает закреплять и обогащать представления детей о цветах и оттенках окружающих предметов и объектов природы; </w:t>
            </w:r>
          </w:p>
          <w:p w14:paraId="2AF52CAF">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формирует у детей умение к уже известным цветам и оттенкам добавить новые (коричневый, оранжевый, светло-зеленый); </w:t>
            </w:r>
          </w:p>
          <w:p w14:paraId="074BBF97">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у детей представление о том, как можно получить новые цвета;</w:t>
            </w:r>
          </w:p>
          <w:p w14:paraId="7A269206">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смешивать краски для получения нужных цветов и оттенков;</w:t>
            </w:r>
          </w:p>
          <w:p w14:paraId="233D8739">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к концу года педагог формирует у детей умение получать светлые и темные оттенки цвета, изменяя нажим на карандаш;</w:t>
            </w:r>
          </w:p>
          <w:p w14:paraId="38E7274E">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развивает у детей желание использовать в рисовании разнообразные цвета, обращает внимание детей на многоцветие окружающего мира; </w:t>
            </w:r>
          </w:p>
          <w:p w14:paraId="675BA7DE">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закрепляет у детей умение правильно держать карандаш, кисть, фломастер, цветной мелок; использовать их при создании изображения; </w:t>
            </w:r>
          </w:p>
          <w:p w14:paraId="5FB20F30">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w:t>
            </w:r>
          </w:p>
          <w:p w14:paraId="2BF1BE63">
            <w:pPr>
              <w:autoSpaceDE w:val="0"/>
              <w:autoSpaceDN w:val="0"/>
              <w:adjustRightInd w:val="0"/>
              <w:spacing w:after="0" w:line="240" w:lineRule="auto"/>
              <w:jc w:val="both"/>
              <w:rPr>
                <w:rFonts w:ascii="Times New Roman" w:hAnsi="Times New Roman" w:eastAsia="Calibri" w:cs="Times New Roman"/>
                <w:iCs/>
                <w:sz w:val="24"/>
                <w:szCs w:val="24"/>
              </w:rPr>
            </w:pPr>
            <w:r>
              <w:rPr>
                <w:rFonts w:ascii="Times New Roman" w:hAnsi="Times New Roman" w:eastAsia="Calibri" w:cs="Times New Roman"/>
                <w:iCs/>
                <w:sz w:val="24"/>
                <w:szCs w:val="24"/>
              </w:rPr>
              <w:t xml:space="preserve">- учит приемам зрительного и тактильного обследования формы, показывая взаимосвязь характера движений руки с получаемой формой; </w:t>
            </w:r>
          </w:p>
          <w:p w14:paraId="7E0FC430">
            <w:pPr>
              <w:autoSpaceDE w:val="0"/>
              <w:autoSpaceDN w:val="0"/>
              <w:adjustRightInd w:val="0"/>
              <w:spacing w:after="0" w:line="240" w:lineRule="auto"/>
              <w:jc w:val="both"/>
              <w:rPr>
                <w:rFonts w:ascii="Times New Roman" w:hAnsi="Times New Roman" w:eastAsia="Calibri" w:cs="Times New Roman"/>
                <w:iCs/>
                <w:sz w:val="24"/>
                <w:szCs w:val="24"/>
              </w:rPr>
            </w:pPr>
            <w:r>
              <w:rPr>
                <w:rFonts w:ascii="Times New Roman" w:hAnsi="Times New Roman" w:eastAsia="Calibri" w:cs="Times New Roman"/>
                <w:iCs/>
                <w:sz w:val="24"/>
                <w:szCs w:val="24"/>
              </w:rPr>
              <w:t>- помогает воспринимать и более точно передавать форму объектов через обрисовывающий жест; учит координировать движения рисующей руки (широкие движения при рисовании на большом пространстве бумажного листа, мелкие — для прорисовывания деталей, ритмичные — для рисования узоров); варьировать формы, создавать многофигурные композиции при помощи цветных линий, мазков, пятен, геометрических форм;</w:t>
            </w:r>
          </w:p>
          <w:p w14:paraId="7B5DC3F9">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закрепляет у детей умение чисто промывать кисть перед использованием краски другого цвета; </w:t>
            </w:r>
          </w:p>
          <w:p w14:paraId="0BE26061">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4F0A5E8C">
            <w:pPr>
              <w:autoSpaceDE w:val="0"/>
              <w:autoSpaceDN w:val="0"/>
              <w:adjustRightInd w:val="0"/>
              <w:spacing w:after="0" w:line="240" w:lineRule="auto"/>
              <w:jc w:val="both"/>
              <w:rPr>
                <w:rFonts w:ascii="Times New Roman" w:hAnsi="Times New Roman" w:eastAsia="Calibri" w:cs="Times New Roman"/>
                <w:iCs/>
                <w:sz w:val="24"/>
                <w:szCs w:val="24"/>
              </w:rPr>
            </w:pPr>
            <w:r>
              <w:rPr>
                <w:rFonts w:ascii="Times New Roman" w:hAnsi="Times New Roman" w:eastAsia="Calibri" w:cs="Times New Roman"/>
                <w:iCs/>
                <w:sz w:val="24"/>
                <w:szCs w:val="24"/>
              </w:rPr>
              <w:t>- поощряет интерес детей к изобразительной деятельности, создает условия для самостоятельного художественного творчества;</w:t>
            </w:r>
          </w:p>
          <w:p w14:paraId="7B60D951">
            <w:pPr>
              <w:autoSpaceDE w:val="0"/>
              <w:autoSpaceDN w:val="0"/>
              <w:adjustRightInd w:val="0"/>
              <w:spacing w:after="0" w:line="240" w:lineRule="auto"/>
              <w:jc w:val="both"/>
              <w:rPr>
                <w:rFonts w:ascii="Times New Roman" w:hAnsi="Times New Roman" w:eastAsia="Calibri" w:cs="Times New Roman"/>
                <w:iCs/>
                <w:sz w:val="24"/>
                <w:szCs w:val="24"/>
              </w:rPr>
            </w:pPr>
            <w:r>
              <w:rPr>
                <w:rFonts w:ascii="Times New Roman" w:hAnsi="Times New Roman" w:eastAsia="Calibri" w:cs="Times New Roman"/>
                <w:iCs/>
                <w:sz w:val="24"/>
                <w:szCs w:val="24"/>
              </w:rPr>
              <w:t>- учит самостоятельно находить простые сюжеты в процессе наблюдений в окружающей жизни, слушании художественной литературы;</w:t>
            </w:r>
          </w:p>
          <w:p w14:paraId="7C589D8B">
            <w:pPr>
              <w:autoSpaceDE w:val="0"/>
              <w:autoSpaceDN w:val="0"/>
              <w:adjustRightInd w:val="0"/>
              <w:spacing w:after="0" w:line="240" w:lineRule="auto"/>
              <w:jc w:val="both"/>
              <w:rPr>
                <w:rFonts w:ascii="Times New Roman" w:hAnsi="Times New Roman" w:eastAsia="Calibri" w:cs="Times New Roman"/>
                <w:iCs/>
                <w:sz w:val="24"/>
                <w:szCs w:val="24"/>
              </w:rPr>
            </w:pPr>
            <w:r>
              <w:rPr>
                <w:rFonts w:ascii="Times New Roman" w:hAnsi="Times New Roman" w:eastAsia="Calibri" w:cs="Times New Roman"/>
                <w:iCs/>
                <w:sz w:val="24"/>
                <w:szCs w:val="24"/>
              </w:rPr>
              <w:t>- помогает выбирать сюжет коллективной работы.</w:t>
            </w:r>
          </w:p>
          <w:p w14:paraId="5F0177E1">
            <w:pPr>
              <w:widowControl w:val="0"/>
              <w:autoSpaceDE w:val="0"/>
              <w:autoSpaceDN w:val="0"/>
              <w:adjustRightInd w:val="0"/>
              <w:spacing w:after="0" w:line="240" w:lineRule="auto"/>
              <w:jc w:val="both"/>
              <w:rPr>
                <w:rFonts w:ascii="Times New Roman CYR" w:hAnsi="Times New Roman CYR" w:eastAsia="Times New Roman" w:cs="Times New Roman CYR"/>
                <w:i/>
                <w:sz w:val="24"/>
                <w:szCs w:val="24"/>
                <w:u w:val="single"/>
                <w:lang w:eastAsia="ru-RU"/>
              </w:rPr>
            </w:pPr>
            <w:r>
              <w:rPr>
                <w:rFonts w:ascii="Times New Roman CYR" w:hAnsi="Times New Roman CYR" w:eastAsia="Times New Roman" w:cs="Times New Roman CYR"/>
                <w:i/>
                <w:sz w:val="24"/>
                <w:szCs w:val="24"/>
                <w:u w:val="single"/>
                <w:lang w:eastAsia="ru-RU"/>
              </w:rPr>
              <w:t>Народное декоративно-прикладное искусство:</w:t>
            </w:r>
          </w:p>
          <w:p w14:paraId="35DCACD6">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продолжает формировать у детей умение создавать декоративные композиции по мотивам дымковских, филимоновских узоров;</w:t>
            </w:r>
          </w:p>
          <w:p w14:paraId="76363DE3">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14:paraId="32086764">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знакомит детей с городецкими изделиями;</w:t>
            </w:r>
          </w:p>
          <w:p w14:paraId="2D08A905">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выделять элементы городецкой росписи (бутоны, купавки, розаны, листья); видеть и называть цвета, используемые в росписи.</w:t>
            </w:r>
          </w:p>
          <w:p w14:paraId="510E3843">
            <w:pPr>
              <w:autoSpaceDE w:val="0"/>
              <w:autoSpaceDN w:val="0"/>
              <w:adjustRightInd w:val="0"/>
              <w:spacing w:after="0" w:line="240" w:lineRule="auto"/>
              <w:jc w:val="both"/>
              <w:rPr>
                <w:rFonts w:ascii="Times New Roman" w:hAnsi="Times New Roman" w:eastAsia="Calibri" w:cs="Times New Roman"/>
                <w:i/>
                <w:iCs/>
                <w:sz w:val="24"/>
                <w:szCs w:val="24"/>
                <w:u w:val="single"/>
              </w:rPr>
            </w:pPr>
            <w:r>
              <w:rPr>
                <w:rFonts w:ascii="Times New Roman" w:hAnsi="Times New Roman" w:eastAsia="Calibri" w:cs="Times New Roman"/>
                <w:i/>
                <w:iCs/>
                <w:sz w:val="24"/>
                <w:szCs w:val="24"/>
                <w:u w:val="single"/>
              </w:rPr>
              <w:t>Лепка:</w:t>
            </w:r>
          </w:p>
          <w:p w14:paraId="511AB8A5">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продолжает развивать интерес детей к лепке; </w:t>
            </w:r>
          </w:p>
          <w:p w14:paraId="44491AE4">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совершенствует у детей умение лепить из глины (из пластилина, пластической массы, соленого теста);</w:t>
            </w:r>
          </w:p>
          <w:p w14:paraId="08E27532">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закрепляет у детей приемы лепки, освоенные в предыдущих группах;</w:t>
            </w:r>
          </w:p>
          <w:p w14:paraId="11B483C1">
            <w:pPr>
              <w:autoSpaceDE w:val="0"/>
              <w:autoSpaceDN w:val="0"/>
              <w:adjustRightInd w:val="0"/>
              <w:spacing w:after="0" w:line="240" w:lineRule="auto"/>
              <w:jc w:val="both"/>
              <w:rPr>
                <w:rFonts w:ascii="Times New Roman" w:hAnsi="Times New Roman" w:eastAsia="Calibri" w:cs="Times New Roman"/>
                <w:iCs/>
                <w:sz w:val="24"/>
                <w:szCs w:val="24"/>
              </w:rPr>
            </w:pPr>
            <w:r>
              <w:rPr>
                <w:rFonts w:ascii="Times New Roman" w:hAnsi="Times New Roman" w:eastAsia="Calibri" w:cs="Times New Roman"/>
                <w:iCs/>
                <w:sz w:val="24"/>
                <w:szCs w:val="24"/>
              </w:rPr>
              <w:t xml:space="preserve">- показывает способы соединения частей в лепке, изменения формы кончиками пальчиков; </w:t>
            </w:r>
          </w:p>
          <w:p w14:paraId="28E549F0">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w:t>
            </w:r>
          </w:p>
          <w:p w14:paraId="454CA178">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сглаживать пальцами поверхность вылепленного предмета, фигурки;</w:t>
            </w:r>
          </w:p>
          <w:p w14:paraId="68E8690D">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приемам вдавливания середины шара, цилиндра для получения полой формы;</w:t>
            </w:r>
          </w:p>
          <w:p w14:paraId="3156AC1E">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знакомит с приемами использования стеки;</w:t>
            </w:r>
          </w:p>
          <w:p w14:paraId="5D64DD88">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поощряет стремление украшать вылепленные изделия узором при помощи стеки, с использованием бросового и природного материала (пуговицы, камни, семена, палочки и т.п.);</w:t>
            </w:r>
          </w:p>
          <w:p w14:paraId="6DD1744B">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закрепляет у детей приемы аккуратной лепки;</w:t>
            </w:r>
          </w:p>
          <w:p w14:paraId="1B49CDF4">
            <w:pPr>
              <w:autoSpaceDE w:val="0"/>
              <w:autoSpaceDN w:val="0"/>
              <w:adjustRightInd w:val="0"/>
              <w:spacing w:after="0" w:line="240" w:lineRule="auto"/>
              <w:jc w:val="both"/>
              <w:rPr>
                <w:rFonts w:ascii="Times New Roman" w:hAnsi="Times New Roman" w:eastAsia="Calibri" w:cs="Times New Roman"/>
                <w:iCs/>
                <w:sz w:val="24"/>
                <w:szCs w:val="24"/>
              </w:rPr>
            </w:pPr>
            <w:r>
              <w:rPr>
                <w:rFonts w:ascii="Times New Roman" w:hAnsi="Times New Roman" w:eastAsia="Calibri" w:cs="Times New Roman"/>
                <w:iCs/>
                <w:sz w:val="24"/>
                <w:szCs w:val="24"/>
              </w:rPr>
              <w:t>- учит расписывать вылепленные из глины игрушки;</w:t>
            </w:r>
          </w:p>
          <w:p w14:paraId="4F07F3A2">
            <w:pPr>
              <w:widowControl w:val="0"/>
              <w:autoSpaceDE w:val="0"/>
              <w:autoSpaceDN w:val="0"/>
              <w:adjustRightInd w:val="0"/>
              <w:spacing w:after="0" w:line="240" w:lineRule="auto"/>
              <w:jc w:val="both"/>
              <w:rPr>
                <w:rFonts w:ascii="Times New Roman CYR" w:hAnsi="Times New Roman CYR" w:eastAsia="Times New Roman" w:cs="Times New Roman CYR"/>
                <w:i/>
                <w:sz w:val="24"/>
                <w:szCs w:val="24"/>
                <w:u w:val="single"/>
                <w:lang w:eastAsia="ru-RU"/>
              </w:rPr>
            </w:pPr>
            <w:r>
              <w:rPr>
                <w:rFonts w:ascii="Times New Roman CYR" w:hAnsi="Times New Roman CYR" w:eastAsia="Times New Roman" w:cs="Times New Roman CYR"/>
                <w:i/>
                <w:sz w:val="24"/>
                <w:szCs w:val="24"/>
                <w:u w:val="single"/>
                <w:lang w:eastAsia="ru-RU"/>
              </w:rPr>
              <w:t>Аппликация:</w:t>
            </w:r>
          </w:p>
          <w:p w14:paraId="39439AC9">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у детей интерес к аппликации, усложняя её содержание и расширяя возможности создания разнообразных изображений;</w:t>
            </w:r>
          </w:p>
          <w:p w14:paraId="4443B845">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у детей умение правильно держать ножницы и пользоваться ими;</w:t>
            </w:r>
          </w:p>
          <w:p w14:paraId="5F1D0D7A">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обучает детей вырезыванию, начиная с формирования навыка разрезания по прямой сначала коротких, а затем длинных полос;</w:t>
            </w:r>
          </w:p>
          <w:p w14:paraId="39A7B14A">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составлять из полос изображения разных предметов (забор, скамейка, лесенка, дерево, кустик и другое).</w:t>
            </w:r>
          </w:p>
          <w:p w14:paraId="4A33BEEF">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w:t>
            </w:r>
          </w:p>
          <w:p w14:paraId="2974C42D">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w:t>
            </w:r>
          </w:p>
          <w:p w14:paraId="5DF66780">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преобразовывать эти формы, разрезая их на две или четыре части (круг - на полукруги, четверти; квадрат - на треугольники и так далее);</w:t>
            </w:r>
          </w:p>
          <w:p w14:paraId="1BBC0C11">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закрепляет у детей навыки аккуратного вырезывания и наклеивания;</w:t>
            </w:r>
          </w:p>
          <w:p w14:paraId="2A979523">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поддерживает инициативы детей в использовании разной бумаги (цветная, писчая, салфетки, гофрированная и т.п. и разных приемов работы с бумагой (обрывание, вырезание)  при создании одной работы в соответствии с детским художественным замыслом;</w:t>
            </w:r>
          </w:p>
          <w:p w14:paraId="228DA6EE">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поощряет проявление активности и творчества.</w:t>
            </w:r>
          </w:p>
        </w:tc>
      </w:tr>
      <w:tr w14:paraId="21213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051D40D0">
            <w:pPr>
              <w:autoSpaceDE w:val="0"/>
              <w:autoSpaceDN w:val="0"/>
              <w:adjustRightInd w:val="0"/>
              <w:spacing w:after="0" w:line="240" w:lineRule="auto"/>
              <w:rPr>
                <w:rFonts w:ascii="Times New Roman" w:hAnsi="Times New Roman" w:eastAsia="Calibri" w:cs="Times New Roman"/>
                <w:bCs/>
                <w:i/>
                <w:iCs/>
                <w:sz w:val="24"/>
                <w:szCs w:val="24"/>
              </w:rPr>
            </w:pPr>
            <w:r>
              <w:rPr>
                <w:rFonts w:ascii="Times New Roman" w:hAnsi="Times New Roman" w:eastAsia="Calibri" w:cs="Times New Roman"/>
                <w:bCs/>
                <w:i/>
                <w:iCs/>
                <w:sz w:val="24"/>
                <w:szCs w:val="24"/>
              </w:rPr>
              <w:t xml:space="preserve">Конструирование </w:t>
            </w:r>
          </w:p>
        </w:tc>
        <w:tc>
          <w:tcPr>
            <w:tcW w:w="12757" w:type="dxa"/>
          </w:tcPr>
          <w:p w14:paraId="2E302354">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15F5B37F">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у детей способность различать и называть детали конструктора по типу Лего (кубик, кирпичик, шип и трубка, как части основных деталей, пластина); использовать их с учётом конструктивных свойств при создании поделок под свой замысел;</w:t>
            </w:r>
          </w:p>
          <w:p w14:paraId="190D02C4">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bookmarkStart w:id="14" w:name="sub_215232"/>
            <w:r>
              <w:rPr>
                <w:rFonts w:ascii="Times New Roman CYR" w:hAnsi="Times New Roman CYR" w:eastAsia="Times New Roman" w:cs="Times New Roman CYR"/>
                <w:sz w:val="24"/>
                <w:szCs w:val="24"/>
                <w:lang w:eastAsia="ru-RU"/>
              </w:rPr>
              <w:t>- развивает у детей умение устанавливать ассоциативные связи, предлагая вспомнить, какие похожие сооружения и постройки дети видели;</w:t>
            </w:r>
          </w:p>
          <w:p w14:paraId="5DEFF5E1">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автомобиле - кабина, кузов и так далее; у робота – туловище,  голова, ноги, руки);</w:t>
            </w:r>
          </w:p>
          <w:bookmarkEnd w:id="14"/>
          <w:p w14:paraId="1BBA30A8">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bookmarkStart w:id="15" w:name="sub_215233"/>
            <w:r>
              <w:rPr>
                <w:rFonts w:ascii="Times New Roman CYR" w:hAnsi="Times New Roman CYR" w:eastAsia="Times New Roman" w:cs="Times New Roman CYR"/>
                <w:sz w:val="24"/>
                <w:szCs w:val="24"/>
                <w:lang w:eastAsia="ru-RU"/>
              </w:rPr>
              <w:t>-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w:t>
            </w:r>
          </w:p>
          <w:p w14:paraId="67979DB0">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у детей умение использовать в сюжетно-ролевой игре постройки из строительного материала и Лего-конструкторов;</w:t>
            </w:r>
          </w:p>
          <w:p w14:paraId="09ED5457">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сделай такого же робота, но поменьше);</w:t>
            </w:r>
          </w:p>
          <w:p w14:paraId="5D04794E">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сооружать постройки из крупного и мелкого строительного материала, конструктора по типу Лего использовать детали разного цвета для создания и украшения построек;</w:t>
            </w:r>
          </w:p>
          <w:bookmarkEnd w:id="15"/>
          <w:p w14:paraId="2CCA89B3">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bookmarkStart w:id="16" w:name="sub_215234"/>
            <w:r>
              <w:rPr>
                <w:rFonts w:ascii="Times New Roman CYR" w:hAnsi="Times New Roman CYR" w:eastAsia="Times New Roman" w:cs="Times New Roman CYR"/>
                <w:sz w:val="24"/>
                <w:szCs w:val="24"/>
                <w:lang w:eastAsia="ru-RU"/>
              </w:rPr>
              <w:t>-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bookmarkEnd w:id="16"/>
          <w:p w14:paraId="7A5D1B15">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bookmarkStart w:id="17" w:name="sub_215235"/>
            <w:r>
              <w:rPr>
                <w:rFonts w:ascii="Times New Roman CYR" w:hAnsi="Times New Roman CYR" w:eastAsia="Times New Roman" w:cs="Times New Roman CYR"/>
                <w:sz w:val="24"/>
                <w:szCs w:val="24"/>
                <w:lang w:eastAsia="ru-RU"/>
              </w:rPr>
              <w:t>-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p w14:paraId="0453075C">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приобщает детей к изготовлению поделок из природного материала: коры, веток, листьев, шишек,  ореховой скорлупы, соломы (лодочки, ёжики и так далее);</w:t>
            </w:r>
          </w:p>
          <w:bookmarkEnd w:id="17"/>
          <w:p w14:paraId="0B0E1DC1">
            <w:pPr>
              <w:autoSpaceDE w:val="0"/>
              <w:autoSpaceDN w:val="0"/>
              <w:adjustRightInd w:val="0"/>
              <w:spacing w:after="0" w:line="240" w:lineRule="auto"/>
              <w:jc w:val="both"/>
              <w:rPr>
                <w:rFonts w:ascii="Times New Roman" w:hAnsi="Times New Roman" w:eastAsia="Calibri" w:cs="Times New Roman"/>
                <w:iCs/>
                <w:sz w:val="24"/>
                <w:szCs w:val="24"/>
              </w:rPr>
            </w:pPr>
            <w:r>
              <w:rPr>
                <w:rFonts w:ascii="Times New Roman" w:hAnsi="Times New Roman" w:eastAsia="Calibri" w:cs="Times New Roman"/>
                <w:iCs/>
                <w:sz w:val="24"/>
                <w:szCs w:val="24"/>
              </w:rPr>
              <w:t>- учит детей рассматривать природный материал («На что это похоже?», «А если посмотреть сверху?», «А если перевернуть сучок?» и т. п.), подмечать детали, подсказывающие образ, и помогает их создавать с опорой на форму и фактуру материала;</w:t>
            </w:r>
          </w:p>
          <w:p w14:paraId="49FEF9A7">
            <w:pPr>
              <w:autoSpaceDE w:val="0"/>
              <w:autoSpaceDN w:val="0"/>
              <w:adjustRightInd w:val="0"/>
              <w:spacing w:after="0" w:line="240" w:lineRule="auto"/>
              <w:jc w:val="both"/>
              <w:rPr>
                <w:rFonts w:ascii="Times New Roman" w:hAnsi="Times New Roman" w:eastAsia="Calibri" w:cs="Times New Roman"/>
                <w:iCs/>
                <w:sz w:val="24"/>
                <w:szCs w:val="24"/>
              </w:rPr>
            </w:pPr>
            <w:r>
              <w:rPr>
                <w:rFonts w:ascii="Times New Roman" w:hAnsi="Times New Roman" w:eastAsia="Calibri" w:cs="Times New Roman"/>
                <w:iCs/>
                <w:sz w:val="24"/>
                <w:szCs w:val="24"/>
              </w:rPr>
              <w:t>- организует прогулки в природу для целенаправленного сбора материала, как важного начала подведения детей к образному видению окружающего, с соблюдением правил поведения: не ломать ветки, а собирать сухие, не резать кору деревьев и т. п.;</w:t>
            </w:r>
          </w:p>
          <w:p w14:paraId="09DC234B">
            <w:pPr>
              <w:autoSpaceDE w:val="0"/>
              <w:autoSpaceDN w:val="0"/>
              <w:adjustRightInd w:val="0"/>
              <w:spacing w:after="0" w:line="240" w:lineRule="auto"/>
              <w:jc w:val="both"/>
              <w:rPr>
                <w:rFonts w:ascii="Times New Roman" w:hAnsi="Times New Roman" w:eastAsia="Calibri" w:cs="Times New Roman"/>
                <w:iCs/>
                <w:sz w:val="24"/>
                <w:szCs w:val="24"/>
              </w:rPr>
            </w:pPr>
            <w:r>
              <w:rPr>
                <w:rFonts w:ascii="Times New Roman" w:hAnsi="Times New Roman" w:eastAsia="Calibri" w:cs="Times New Roman"/>
                <w:iCs/>
                <w:sz w:val="24"/>
                <w:szCs w:val="24"/>
              </w:rPr>
              <w:t>- поощряет инициативную описательную речь детей, их попытки рассказать про своего «героя», придумать что-то про него, и записывает интересные детские рассказы;</w:t>
            </w:r>
          </w:p>
          <w:p w14:paraId="23602BDB">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использовать для закрепления частей клей, пластилин; применять в поделках катушки, коробки разной величины и другой бросовый материал;</w:t>
            </w:r>
          </w:p>
          <w:p w14:paraId="0FA8F6E4">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w:hAnsi="Times New Roman" w:eastAsia="Calibri" w:cs="Times New Roman"/>
                <w:iCs/>
                <w:sz w:val="24"/>
                <w:szCs w:val="24"/>
              </w:rPr>
              <w:t>- организует выставки детских поделок, вместе с детьми создает макеты, украшает фигурками и макетами игровую комнату, вестибюль дошкольного учреждения.</w:t>
            </w:r>
          </w:p>
        </w:tc>
      </w:tr>
      <w:tr w14:paraId="251A9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51DF4D40">
            <w:pPr>
              <w:autoSpaceDE w:val="0"/>
              <w:autoSpaceDN w:val="0"/>
              <w:adjustRightInd w:val="0"/>
              <w:spacing w:after="0" w:line="240" w:lineRule="auto"/>
              <w:jc w:val="both"/>
              <w:rPr>
                <w:rFonts w:ascii="Times New Roman" w:hAnsi="Times New Roman" w:eastAsia="Calibri" w:cs="Times New Roman"/>
                <w:bCs/>
                <w:i/>
                <w:iCs/>
                <w:sz w:val="24"/>
                <w:szCs w:val="24"/>
              </w:rPr>
            </w:pPr>
            <w:r>
              <w:rPr>
                <w:rFonts w:ascii="Times New Roman" w:hAnsi="Times New Roman" w:eastAsia="Calibri" w:cs="Times New Roman"/>
                <w:bCs/>
                <w:i/>
                <w:iCs/>
                <w:sz w:val="24"/>
                <w:szCs w:val="24"/>
              </w:rPr>
              <w:t xml:space="preserve">Музыка </w:t>
            </w:r>
          </w:p>
        </w:tc>
        <w:tc>
          <w:tcPr>
            <w:tcW w:w="12757" w:type="dxa"/>
          </w:tcPr>
          <w:p w14:paraId="09916266">
            <w:pPr>
              <w:spacing w:after="0" w:line="240" w:lineRule="auto"/>
              <w:rPr>
                <w:rFonts w:ascii="Times New Roman" w:hAnsi="Times New Roman" w:eastAsia="Calibri" w:cs="Times New Roman"/>
                <w:color w:val="000000"/>
                <w:sz w:val="24"/>
                <w:szCs w:val="24"/>
                <w:u w:val="single"/>
              </w:rPr>
            </w:pPr>
            <w:r>
              <w:rPr>
                <w:rFonts w:ascii="Times New Roman" w:hAnsi="Times New Roman" w:eastAsia="Calibri" w:cs="Times New Roman"/>
                <w:i/>
                <w:iCs/>
                <w:color w:val="000000"/>
                <w:sz w:val="24"/>
                <w:szCs w:val="24"/>
                <w:u w:val="single"/>
              </w:rPr>
              <w:t>Слушание музыки</w:t>
            </w:r>
          </w:p>
          <w:p w14:paraId="44A79DF4">
            <w:pPr>
              <w:autoSpaceDE w:val="0"/>
              <w:autoSpaceDN w:val="0"/>
              <w:adjustRightInd w:val="0"/>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поддерживает желание и развивает умение слушать музыку;</w:t>
            </w:r>
          </w:p>
          <w:p w14:paraId="729CD0A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формирует навыки культуры слушания музыки (не отвлекаться, дослушивать произведение до конца); </w:t>
            </w:r>
          </w:p>
          <w:p w14:paraId="6160E68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w:t>
            </w:r>
          </w:p>
          <w:p w14:paraId="54DA483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учит детей чувствовать характер музыки, узнавать знакомые произведения, высказывать свои впечатления о прослушанном; </w:t>
            </w:r>
          </w:p>
          <w:p w14:paraId="2DE0FC3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учит детей замечать выразительные средства музыкального произведения: тихо, громко, медленно, быстро; </w:t>
            </w:r>
          </w:p>
          <w:p w14:paraId="6AC22B7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развивает у детей способность различать звуки по высоте (высокий, низкий в пределах сексты, септимы); </w:t>
            </w:r>
          </w:p>
          <w:p w14:paraId="3C59AD2F">
            <w:pPr>
              <w:autoSpaceDE w:val="0"/>
              <w:autoSpaceDN w:val="0"/>
              <w:adjustRightInd w:val="0"/>
              <w:spacing w:after="0" w:line="240" w:lineRule="auto"/>
              <w:jc w:val="both"/>
              <w:rPr>
                <w:rFonts w:ascii="Times New Roman" w:hAnsi="Times New Roman" w:eastAsia="Calibri" w:cs="Times New Roman"/>
                <w:color w:val="000000"/>
                <w:sz w:val="24"/>
                <w:szCs w:val="24"/>
              </w:rPr>
            </w:pPr>
            <w:r>
              <w:rPr>
                <w:rFonts w:ascii="Times New Roman" w:hAnsi="Times New Roman" w:cs="Times New Roman"/>
                <w:sz w:val="24"/>
                <w:szCs w:val="24"/>
              </w:rPr>
              <w:t>- учит детей выражать полученные впечатления с помощью слова, движения, пантомимы;</w:t>
            </w:r>
          </w:p>
          <w:p w14:paraId="7F070090">
            <w:pPr>
              <w:autoSpaceDE w:val="0"/>
              <w:autoSpaceDN w:val="0"/>
              <w:adjustRightInd w:val="0"/>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побуждает детей говорить об общем настроении и возможном содержании музыкальных произведений;</w:t>
            </w:r>
          </w:p>
          <w:p w14:paraId="594648C7">
            <w:pPr>
              <w:autoSpaceDE w:val="0"/>
              <w:autoSpaceDN w:val="0"/>
              <w:adjustRightInd w:val="0"/>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проявляет деликатность в общении с ребенком, уважение к его мнению о музыке, праву слышать и оценивать ее по-своему;</w:t>
            </w:r>
          </w:p>
          <w:p w14:paraId="6A07A734">
            <w:pPr>
              <w:autoSpaceDE w:val="0"/>
              <w:autoSpaceDN w:val="0"/>
              <w:adjustRightInd w:val="0"/>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начинает знакомить детей с главным средством музыкальной выразительности — мелодией и составляющими ее интонациями, используя пьесы с ярко выраженным мелодическим началом (например, П.Чайковский, «Колыбельная песнь в бурю»), вызывая у детей эмоциональный отклик.</w:t>
            </w:r>
          </w:p>
          <w:p w14:paraId="33374DFC">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обеспечивает возможность воспроизводить прослушанные произведения в музыкальном движении (в том числе и в двигательной импровизации), оркестре, выразить впечатление о музыке в рисунках, в высказываниях и т.д.;</w:t>
            </w:r>
          </w:p>
          <w:p w14:paraId="3CABD1EB">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проводит интегрированные занятия и досуговые мероприятия с использованием специально подобранных произведений художественной литературы и изобразительного искусства, соответствующих музыке по настроению и способствующих ее эмоциональному восприятию.</w:t>
            </w:r>
          </w:p>
          <w:p w14:paraId="00276A67">
            <w:pPr>
              <w:spacing w:after="0" w:line="240" w:lineRule="auto"/>
              <w:rPr>
                <w:rFonts w:ascii="Times New Roman" w:hAnsi="Times New Roman" w:eastAsia="Calibri" w:cs="Times New Roman"/>
                <w:i/>
                <w:iCs/>
                <w:color w:val="000000"/>
                <w:sz w:val="24"/>
                <w:szCs w:val="24"/>
                <w:u w:val="single"/>
              </w:rPr>
            </w:pPr>
            <w:r>
              <w:rPr>
                <w:rFonts w:ascii="Times New Roman" w:hAnsi="Times New Roman" w:eastAsia="Calibri" w:cs="Times New Roman"/>
                <w:i/>
                <w:iCs/>
                <w:color w:val="000000"/>
                <w:sz w:val="24"/>
                <w:szCs w:val="24"/>
                <w:u w:val="single"/>
              </w:rPr>
              <w:t>Пение^</w:t>
            </w:r>
          </w:p>
          <w:p w14:paraId="17894D86">
            <w:pPr>
              <w:pStyle w:val="11"/>
              <w:widowControl w:val="0"/>
              <w:numPr>
                <w:ilvl w:val="0"/>
                <w:numId w:val="1"/>
              </w:numPr>
              <w:autoSpaceDE w:val="0"/>
              <w:autoSpaceDN w:val="0"/>
              <w:adjustRightInd w:val="0"/>
              <w:spacing w:after="0" w:line="240" w:lineRule="auto"/>
              <w:ind w:left="0"/>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учит детей выразительному пению, формирует умение петь протяжно, подвижно, согласованно (в пределах ре - си первой октавы); </w:t>
            </w:r>
          </w:p>
          <w:p w14:paraId="43F674BF">
            <w:pPr>
              <w:pStyle w:val="11"/>
              <w:widowControl w:val="0"/>
              <w:numPr>
                <w:ilvl w:val="0"/>
                <w:numId w:val="1"/>
              </w:numPr>
              <w:autoSpaceDE w:val="0"/>
              <w:autoSpaceDN w:val="0"/>
              <w:adjustRightInd w:val="0"/>
              <w:spacing w:after="0" w:line="240" w:lineRule="auto"/>
              <w:ind w:left="0"/>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развивает у детей умение брать дыхание между короткими музыкальными фразами; </w:t>
            </w:r>
          </w:p>
          <w:p w14:paraId="77E7E9AE">
            <w:pPr>
              <w:pStyle w:val="11"/>
              <w:widowControl w:val="0"/>
              <w:numPr>
                <w:ilvl w:val="0"/>
                <w:numId w:val="1"/>
              </w:numPr>
              <w:autoSpaceDE w:val="0"/>
              <w:autoSpaceDN w:val="0"/>
              <w:adjustRightInd w:val="0"/>
              <w:spacing w:after="0" w:line="240" w:lineRule="auto"/>
              <w:ind w:left="0"/>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формирует у детей умение петь мелодию чисто, смягчать концы фраз, четко произносить слова, петь выразительно, передавая характер музыки; </w:t>
            </w:r>
          </w:p>
          <w:p w14:paraId="65BDF399">
            <w:pPr>
              <w:pStyle w:val="11"/>
              <w:widowControl w:val="0"/>
              <w:numPr>
                <w:ilvl w:val="0"/>
                <w:numId w:val="1"/>
              </w:numPr>
              <w:autoSpaceDE w:val="0"/>
              <w:autoSpaceDN w:val="0"/>
              <w:adjustRightInd w:val="0"/>
              <w:spacing w:after="0" w:line="240" w:lineRule="auto"/>
              <w:ind w:left="0"/>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петь с инструментальным сопровождением и без него (с помощью педагога)$</w:t>
            </w:r>
          </w:p>
          <w:p w14:paraId="0A60E94F">
            <w:pPr>
              <w:autoSpaceDE w:val="0"/>
              <w:autoSpaceDN w:val="0"/>
              <w:adjustRightInd w:val="0"/>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выявляет индивидуальные особенности певческого голоса каждого ребенка: ориентируясь на тембр голоса в речи и пении, его общий и примарный диапазоны, определяет тип звучания певческого голоса — высокий, средний или низкий;</w:t>
            </w:r>
          </w:p>
          <w:p w14:paraId="01BDB0D3">
            <w:pPr>
              <w:autoSpaceDE w:val="0"/>
              <w:autoSpaceDN w:val="0"/>
              <w:adjustRightInd w:val="0"/>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работает над каждым типом голоса, прежде всего, в примарной зоне, укрепляя ее и способствуя становлению резонансных ощущений; учитывает, что в процессе вокальной работы исходные первичные характеристики певческого голоса могут изменяться;</w:t>
            </w:r>
          </w:p>
          <w:p w14:paraId="5E0CACD9">
            <w:pPr>
              <w:autoSpaceDE w:val="0"/>
              <w:autoSpaceDN w:val="0"/>
              <w:adjustRightInd w:val="0"/>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продолжает формировать певческие навыки: следит за правильной осанкой ребенка во время пения сидя и стоя, учит петь легко и звонко, бесшумно брать дыхание перед началом музыкальной фразы, четко артикулировать согласные и ясно произносить и пропевать гласные звуки; начинает специальную работу над интонированием мелодии голосом, добиваясь правильной передачи направления движения мелодии и точного воспроизведения отдельных ее фрагментов; учит петь музыкально и выразительно, передавая настроение и характер песни, а также те чувства, которые испытывает при этом сам ребенок;</w:t>
            </w:r>
          </w:p>
          <w:p w14:paraId="74DD7AE7">
            <w:pPr>
              <w:autoSpaceDE w:val="0"/>
              <w:autoSpaceDN w:val="0"/>
              <w:adjustRightInd w:val="0"/>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способствует становлению интонационно выразительной речи ребенка, рассматривая эту работу как необходимое условие формирования чистоты интонирования мелодии в пении;</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 занятия с хором сочетает с работой по подгруппам и индивидуальной работой, опираясь на желания самого ребенка;</w:t>
            </w:r>
          </w:p>
          <w:p w14:paraId="14B383B4">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обучает детей сопровождать движение куклы по ширме песенкой, мелодия которой придумана на заданный текст самостоятельно.</w:t>
            </w:r>
          </w:p>
          <w:p w14:paraId="1BAE932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sz w:val="24"/>
                <w:szCs w:val="24"/>
                <w:u w:val="single"/>
              </w:rPr>
              <w:t>Песенное творчество:</w:t>
            </w:r>
            <w:r>
              <w:rPr>
                <w:rFonts w:ascii="Times New Roman" w:hAnsi="Times New Roman" w:cs="Times New Roman"/>
                <w:sz w:val="24"/>
                <w:szCs w:val="24"/>
              </w:rPr>
              <w:t xml:space="preserve"> </w:t>
            </w:r>
          </w:p>
          <w:p w14:paraId="33E2E2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учит детей самостоятельно сочинять мелодию колыбельной песни и отвечать на музыкальные вопросы ("Как тебя зовут?", "Что ты хочешь, кошечка?", "Где ты?"); </w:t>
            </w:r>
          </w:p>
          <w:p w14:paraId="3899F3D0">
            <w:pPr>
              <w:autoSpaceDE w:val="0"/>
              <w:autoSpaceDN w:val="0"/>
              <w:adjustRightInd w:val="0"/>
              <w:spacing w:after="0" w:line="240" w:lineRule="auto"/>
              <w:jc w:val="both"/>
              <w:rPr>
                <w:rFonts w:ascii="Times New Roman" w:hAnsi="Times New Roman" w:eastAsia="Calibri" w:cs="Times New Roman"/>
                <w:color w:val="FF0000"/>
                <w:sz w:val="24"/>
                <w:szCs w:val="24"/>
              </w:rPr>
            </w:pPr>
            <w:r>
              <w:rPr>
                <w:rFonts w:ascii="Times New Roman" w:hAnsi="Times New Roman" w:cs="Times New Roman"/>
                <w:sz w:val="24"/>
                <w:szCs w:val="24"/>
              </w:rPr>
              <w:t>- формирует у детей умение импровизировать мелодии на заданный текст.</w:t>
            </w:r>
          </w:p>
          <w:p w14:paraId="3113AFAB">
            <w:pPr>
              <w:autoSpaceDE w:val="0"/>
              <w:autoSpaceDN w:val="0"/>
              <w:adjustRightInd w:val="0"/>
              <w:spacing w:after="0" w:line="240" w:lineRule="auto"/>
              <w:jc w:val="both"/>
              <w:rPr>
                <w:rFonts w:ascii="Times New Roman" w:hAnsi="Times New Roman" w:eastAsia="Calibri" w:cs="Times New Roman"/>
                <w:i/>
                <w:iCs/>
                <w:color w:val="000000"/>
                <w:sz w:val="24"/>
                <w:szCs w:val="24"/>
                <w:u w:val="single"/>
              </w:rPr>
            </w:pPr>
            <w:r>
              <w:rPr>
                <w:rFonts w:ascii="Times New Roman" w:hAnsi="Times New Roman" w:eastAsia="Calibri" w:cs="Times New Roman"/>
                <w:i/>
                <w:iCs/>
                <w:color w:val="000000"/>
                <w:sz w:val="24"/>
                <w:szCs w:val="24"/>
                <w:u w:val="single"/>
              </w:rPr>
              <w:t>Музыкально-ритмические движения:</w:t>
            </w:r>
          </w:p>
          <w:p w14:paraId="5E10CABA">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продолжает формировать у детей навык ритмичного движения в соответствии с характером музыки; </w:t>
            </w:r>
          </w:p>
          <w:p w14:paraId="28B2D4E5">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самостоятельно менять движения в соответствии с двух- и трехчастной формой музыки;</w:t>
            </w:r>
          </w:p>
          <w:p w14:paraId="3D77A38E">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совершенствует танцевальные движения детей: прямой галоп, пружинка, кружение по одному и в парах; </w:t>
            </w:r>
          </w:p>
          <w:p w14:paraId="221FF695">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w:t>
            </w:r>
          </w:p>
          <w:p w14:paraId="25112AD3">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продолжает совершенствовать у детей навыки основных движений (ходьба: "торжественная", спокойная, "таинственная"; бег: легкий, стремительный).</w:t>
            </w:r>
          </w:p>
          <w:p w14:paraId="50817803">
            <w:pPr>
              <w:autoSpaceDE w:val="0"/>
              <w:autoSpaceDN w:val="0"/>
              <w:adjustRightInd w:val="0"/>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продолжает развивать ориентировку в пространстве: учит овладевать общим пространством зала и его частями (центром, углами) при движении всей группой и подгруппа- ми), используя игровые приемы;</w:t>
            </w:r>
          </w:p>
          <w:p w14:paraId="01F85E55">
            <w:pPr>
              <w:autoSpaceDE w:val="0"/>
              <w:autoSpaceDN w:val="0"/>
              <w:adjustRightInd w:val="0"/>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продолжает побуждать желание детей участвовать в танцевальных импровизациях;</w:t>
            </w:r>
          </w:p>
          <w:p w14:paraId="31245AD8">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вызывает стремление включать в самостоятельные театрализованные игры песенные импровизации;</w:t>
            </w:r>
          </w:p>
          <w:p w14:paraId="1BAFA0E1">
            <w:pPr>
              <w:autoSpaceDE w:val="0"/>
              <w:autoSpaceDN w:val="0"/>
              <w:adjustRightInd w:val="0"/>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учит воспроизводить в движениях характер менее контрастной двух— и трехчастной музыки; помогает определять жанры марша и танца и выбирать для них соответствующие движения, поддерживает индивидуальные детские проявления;</w:t>
            </w:r>
          </w:p>
          <w:p w14:paraId="5AC0D4FA">
            <w:pPr>
              <w:autoSpaceDE w:val="0"/>
              <w:autoSpaceDN w:val="0"/>
              <w:adjustRightInd w:val="0"/>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рассматривает развитие основных движений (всех видов ходьбы, бега, прыжков) как приоритетное направление работы с детьми пятого года жизни;</w:t>
            </w:r>
          </w:p>
          <w:p w14:paraId="79620D07">
            <w:pPr>
              <w:autoSpaceDE w:val="0"/>
              <w:autoSpaceDN w:val="0"/>
              <w:adjustRightInd w:val="0"/>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xml:space="preserve">- продолжает работу над основными движениями, уделяя особое внимание пружинности и легкости в разнообразных видах ходьбы и бега, свободе рук и всего плечевого пояса; </w:t>
            </w:r>
          </w:p>
          <w:p w14:paraId="32703A9C">
            <w:pPr>
              <w:autoSpaceDE w:val="0"/>
              <w:autoSpaceDN w:val="0"/>
              <w:adjustRightInd w:val="0"/>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знакомит детей с выразительным значением основных движений (высокий шаг, спокойная ходьба, легкий бег, мягкий бег и др.), используя образность;</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 начинает знакомить детей с языком танцевальных движений как средством общения и выражения эмоций в танце (подзадоривание, утверждающие притопы и пр.);</w:t>
            </w:r>
          </w:p>
          <w:p w14:paraId="46BEA565">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i/>
                <w:sz w:val="24"/>
                <w:szCs w:val="24"/>
                <w:u w:val="single"/>
                <w:lang w:eastAsia="ru-RU"/>
              </w:rPr>
              <w:t>Развитие танцевально-игрового творчества:</w:t>
            </w:r>
            <w:r>
              <w:rPr>
                <w:rFonts w:ascii="Times New Roman CYR" w:hAnsi="Times New Roman CYR" w:eastAsia="Times New Roman" w:cs="Times New Roman CYR"/>
                <w:sz w:val="24"/>
                <w:szCs w:val="24"/>
                <w:lang w:eastAsia="ru-RU"/>
              </w:rPr>
              <w:t xml:space="preserve"> </w:t>
            </w:r>
          </w:p>
          <w:p w14:paraId="7B5E2AF9">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способствует развитию у детей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w:t>
            </w:r>
          </w:p>
          <w:p w14:paraId="0DC386C3">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учит использовать элементарные мимические и пантомимические средства выразительности в музыкально-двигательных сюжетных этюдах и играх, осваивая с детьми «гимнастику жестов» («прошу», «не надо», «показать» «спрятать» и др.);</w:t>
            </w:r>
          </w:p>
          <w:p w14:paraId="5579D11F">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инсценированию песен и постановке небольших музыкальных спектакле.</w:t>
            </w:r>
          </w:p>
          <w:p w14:paraId="1BF634A4">
            <w:pPr>
              <w:widowControl w:val="0"/>
              <w:autoSpaceDE w:val="0"/>
              <w:autoSpaceDN w:val="0"/>
              <w:adjustRightInd w:val="0"/>
              <w:spacing w:after="0" w:line="240" w:lineRule="auto"/>
              <w:jc w:val="both"/>
              <w:rPr>
                <w:rFonts w:ascii="Times New Roman CYR" w:hAnsi="Times New Roman CYR" w:eastAsia="Times New Roman" w:cs="Times New Roman CYR"/>
                <w:i/>
                <w:sz w:val="24"/>
                <w:szCs w:val="24"/>
                <w:u w:val="single"/>
                <w:lang w:eastAsia="ru-RU"/>
              </w:rPr>
            </w:pPr>
            <w:r>
              <w:rPr>
                <w:rFonts w:ascii="Times New Roman CYR" w:hAnsi="Times New Roman CYR" w:eastAsia="Times New Roman" w:cs="Times New Roman CYR"/>
                <w:i/>
                <w:sz w:val="24"/>
                <w:szCs w:val="24"/>
                <w:u w:val="single"/>
                <w:lang w:eastAsia="ru-RU"/>
              </w:rPr>
              <w:t>Игра на детских музыкальных инструментах:</w:t>
            </w:r>
          </w:p>
          <w:p w14:paraId="79F0A8A4">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у детей умение подыгрывать простейшие мелодии на деревянных ложках, погремушках, барабане, металлофоне;</w:t>
            </w:r>
          </w:p>
          <w:p w14:paraId="11D104BE">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знакомит с инструментами симфонического оркестра и оркестра русских народных инструментов, в форме загадок учит узнавать тембры флейты, скрипки, баяна, балалайки и др.);</w:t>
            </w:r>
          </w:p>
          <w:p w14:paraId="5DB6ECAC">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tc>
      </w:tr>
      <w:tr w14:paraId="09AEC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18669A9C">
            <w:pPr>
              <w:autoSpaceDE w:val="0"/>
              <w:autoSpaceDN w:val="0"/>
              <w:adjustRightInd w:val="0"/>
              <w:spacing w:after="0" w:line="240" w:lineRule="auto"/>
              <w:jc w:val="center"/>
              <w:rPr>
                <w:rFonts w:ascii="Times New Roman" w:hAnsi="Times New Roman" w:eastAsia="Calibri" w:cs="Times New Roman"/>
                <w:bCs/>
                <w:i/>
                <w:iCs/>
                <w:sz w:val="24"/>
                <w:szCs w:val="24"/>
              </w:rPr>
            </w:pPr>
            <w:r>
              <w:rPr>
                <w:rFonts w:ascii="Times New Roman" w:hAnsi="Times New Roman" w:eastAsia="Calibri" w:cs="Times New Roman"/>
                <w:bCs/>
                <w:i/>
                <w:iCs/>
                <w:sz w:val="24"/>
                <w:szCs w:val="24"/>
              </w:rPr>
              <w:t>Театрализованная деятельность</w:t>
            </w:r>
          </w:p>
        </w:tc>
        <w:tc>
          <w:tcPr>
            <w:tcW w:w="12757" w:type="dxa"/>
          </w:tcPr>
          <w:p w14:paraId="7FF51CF7">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w:t>
            </w:r>
          </w:p>
          <w:p w14:paraId="41C50655">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организует с детьми игровые этюды для развития восприятия, воображения, внимания, мышления;</w:t>
            </w:r>
          </w:p>
          <w:p w14:paraId="32C9C007">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w:t>
            </w:r>
          </w:p>
          <w:p w14:paraId="4EE86E7B">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чувствовать и понимать эмоциональное состояние героя, вступать в ролевое взаимодействие с другими персонажами;</w:t>
            </w:r>
          </w:p>
          <w:p w14:paraId="241BB189">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навык режиссерской игры, создавая для этого специальные условия (место, материалы, атрибуты);</w:t>
            </w:r>
          </w:p>
          <w:p w14:paraId="578F5659">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побуждает детей использовать в театрализованных играх образные игрушки и различные виды театра (бибабо, настольный, плоскостной);</w:t>
            </w:r>
          </w:p>
          <w:p w14:paraId="73B03207">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у детей умение использовать в театрализованных играх образные игрушки, самостоятельно вылепленные фигурки из глины, пластмассы, пластилина;</w:t>
            </w:r>
          </w:p>
          <w:p w14:paraId="793272A6">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w:t>
            </w:r>
          </w:p>
          <w:p w14:paraId="1C9788C1">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чувствовать и понимать эмоциональное состояние героя, вступать в ролевое взаимодействие с другими персонажами;</w:t>
            </w:r>
          </w:p>
          <w:p w14:paraId="4F5F8405">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w:t>
            </w:r>
          </w:p>
          <w:p w14:paraId="4F2A885B">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tc>
      </w:tr>
      <w:tr w14:paraId="2E7D6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56AB625F">
            <w:pPr>
              <w:autoSpaceDE w:val="0"/>
              <w:autoSpaceDN w:val="0"/>
              <w:adjustRightInd w:val="0"/>
              <w:spacing w:after="0" w:line="240" w:lineRule="auto"/>
              <w:jc w:val="both"/>
              <w:rPr>
                <w:rFonts w:ascii="Times New Roman" w:hAnsi="Times New Roman" w:eastAsia="Calibri" w:cs="Times New Roman"/>
                <w:bCs/>
                <w:i/>
                <w:iCs/>
                <w:sz w:val="24"/>
                <w:szCs w:val="24"/>
              </w:rPr>
            </w:pPr>
            <w:r>
              <w:rPr>
                <w:rFonts w:ascii="Times New Roman" w:hAnsi="Times New Roman" w:eastAsia="Calibri" w:cs="Times New Roman"/>
                <w:bCs/>
                <w:i/>
                <w:iCs/>
                <w:sz w:val="24"/>
                <w:szCs w:val="24"/>
              </w:rPr>
              <w:t>Культурно-досуговая деятельность</w:t>
            </w:r>
          </w:p>
        </w:tc>
        <w:tc>
          <w:tcPr>
            <w:tcW w:w="12757" w:type="dxa"/>
          </w:tcPr>
          <w:p w14:paraId="6441C537">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умение детей организовывать свой досуг с пользой;</w:t>
            </w:r>
          </w:p>
          <w:p w14:paraId="195E6434">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осуществляет патриотическое и нравственное воспитание, приобщает к художественной культуре, эстетико-эмоциональному творчеству;</w:t>
            </w:r>
          </w:p>
          <w:p w14:paraId="07A552C8">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знакомит с традициями и культурой народов страны, воспитывает чувство гордости за свою страну (населенный пункт);</w:t>
            </w:r>
          </w:p>
          <w:p w14:paraId="00347AAE">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побуждает к самостоятельной организации выбранного вида деятельности (художественной, познавательной, музыкальной и другое);</w:t>
            </w:r>
          </w:p>
          <w:p w14:paraId="02E44397">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вовлекает детей в процесс подготовки к развлечениям (концерт, кукольный спектакль, вечер загадок и прочее);</w:t>
            </w:r>
          </w:p>
          <w:p w14:paraId="6106B11C">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приобщает к праздничной культуре, развивает желание принимать участие в праздниках (календарных, государственных, народных);</w:t>
            </w:r>
          </w:p>
          <w:p w14:paraId="3C305672">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творческие способности детей с учетом их интересов и инициатив;</w:t>
            </w:r>
          </w:p>
          <w:p w14:paraId="0080F688">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активизирует желание посещать творческие объединения дополнительного образования;</w:t>
            </w:r>
          </w:p>
          <w:p w14:paraId="25F8F152">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рразвивает индивидуальные творческие способности и художественные наклонности детей;</w:t>
            </w:r>
          </w:p>
          <w:p w14:paraId="2425D971">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привлекает детей к процессу подготовки разных видов развлечений; </w:t>
            </w:r>
          </w:p>
          <w:p w14:paraId="6DD4B403">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желание участвовать в кукольном спектакле, музыкальных и литературных композициях, концертах;</w:t>
            </w:r>
          </w:p>
          <w:p w14:paraId="30E14589">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в процессе организации и проведения развлечений педагог заботится о формировании потребности заниматься интересным и содержательным делом.</w:t>
            </w:r>
          </w:p>
        </w:tc>
      </w:tr>
    </w:tbl>
    <w:p w14:paraId="0817A91F">
      <w:pPr>
        <w:spacing w:after="0"/>
        <w:rPr>
          <w:rFonts w:ascii="Times New Roman" w:hAnsi="Times New Roman" w:eastAsia="Calibri" w:cs="Times New Roman"/>
          <w:b/>
          <w:sz w:val="24"/>
          <w:szCs w:val="24"/>
        </w:rPr>
      </w:pPr>
    </w:p>
    <w:p w14:paraId="64DDA8DB">
      <w:pPr>
        <w:spacing w:after="0"/>
        <w:jc w:val="right"/>
        <w:rPr>
          <w:rFonts w:ascii="Times New Roman" w:hAnsi="Times New Roman" w:eastAsia="Calibri" w:cs="Times New Roman"/>
          <w:b/>
          <w:sz w:val="24"/>
          <w:szCs w:val="24"/>
        </w:rPr>
      </w:pPr>
      <w:r>
        <w:rPr>
          <w:rFonts w:ascii="Times New Roman" w:hAnsi="Times New Roman" w:eastAsia="Calibri" w:cs="Times New Roman"/>
          <w:b/>
          <w:sz w:val="24"/>
          <w:szCs w:val="24"/>
        </w:rPr>
        <w:t>Приложение 28</w:t>
      </w:r>
    </w:p>
    <w:p w14:paraId="1100EB7F">
      <w:pPr>
        <w:spacing w:after="0"/>
        <w:contextualSpacing/>
        <w:jc w:val="center"/>
        <w:rPr>
          <w:rFonts w:ascii="Times New Roman" w:hAnsi="Times New Roman" w:eastAsia="Calibri" w:cs="Times New Roman"/>
          <w:b/>
          <w:sz w:val="24"/>
          <w:szCs w:val="24"/>
        </w:rPr>
      </w:pPr>
      <w:r>
        <w:rPr>
          <w:rFonts w:ascii="Times New Roman" w:hAnsi="Times New Roman" w:eastAsia="Calibri" w:cs="Times New Roman"/>
          <w:b/>
          <w:sz w:val="24"/>
          <w:szCs w:val="24"/>
        </w:rPr>
        <w:t>Художественно-эстетическое  развитие</w:t>
      </w:r>
    </w:p>
    <w:p w14:paraId="24FF48CF">
      <w:pPr>
        <w:spacing w:after="0"/>
        <w:jc w:val="center"/>
        <w:rPr>
          <w:rFonts w:ascii="Times New Roman" w:hAnsi="Times New Roman" w:eastAsia="Calibri" w:cs="Times New Roman"/>
          <w:b/>
          <w:sz w:val="24"/>
          <w:szCs w:val="24"/>
        </w:rPr>
      </w:pPr>
      <w:r>
        <w:rPr>
          <w:rFonts w:ascii="Times New Roman" w:hAnsi="Times New Roman" w:eastAsia="Calibri" w:cs="Times New Roman"/>
          <w:b/>
          <w:sz w:val="24"/>
          <w:szCs w:val="24"/>
        </w:rPr>
        <w:t>Старший дошкольный возраст  (5 – 6 лет)</w:t>
      </w:r>
    </w:p>
    <w:tbl>
      <w:tblPr>
        <w:tblStyle w:val="9"/>
        <w:tblW w:w="15309"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2"/>
        <w:gridCol w:w="12757"/>
      </w:tblGrid>
      <w:tr w14:paraId="37F21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5D0530B2">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Направление развития</w:t>
            </w:r>
          </w:p>
        </w:tc>
        <w:tc>
          <w:tcPr>
            <w:tcW w:w="12757" w:type="dxa"/>
          </w:tcPr>
          <w:p w14:paraId="77AB96C7">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Содержание образовательной деятельности</w:t>
            </w:r>
          </w:p>
          <w:p w14:paraId="5D813BB0">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Педагог:</w:t>
            </w:r>
          </w:p>
        </w:tc>
      </w:tr>
      <w:tr w14:paraId="4E8D0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2B3E581F">
            <w:pPr>
              <w:spacing w:after="0" w:line="240" w:lineRule="auto"/>
              <w:rPr>
                <w:rFonts w:ascii="Times New Roman" w:hAnsi="Times New Roman" w:eastAsia="Calibri" w:cs="Times New Roman"/>
                <w:bCs/>
                <w:i/>
                <w:iCs/>
                <w:color w:val="000000"/>
                <w:sz w:val="24"/>
                <w:szCs w:val="24"/>
              </w:rPr>
            </w:pPr>
            <w:r>
              <w:rPr>
                <w:rFonts w:ascii="Times New Roman" w:hAnsi="Times New Roman" w:eastAsia="Calibri" w:cs="Times New Roman"/>
                <w:bCs/>
                <w:i/>
                <w:iCs/>
                <w:color w:val="000000"/>
                <w:sz w:val="24"/>
                <w:szCs w:val="24"/>
              </w:rPr>
              <w:t>Приобщение к искусству</w:t>
            </w:r>
          </w:p>
        </w:tc>
        <w:tc>
          <w:tcPr>
            <w:tcW w:w="12757" w:type="dxa"/>
          </w:tcPr>
          <w:p w14:paraId="7A70A329">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продолжает формировать у детей интерес к музыке, живописи, народному искусству, воспитывать бережное отношение к произведениям искусства;</w:t>
            </w:r>
          </w:p>
          <w:p w14:paraId="1AF5C5E1">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w:t>
            </w:r>
          </w:p>
          <w:p w14:paraId="0E80B1E3">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14:paraId="6269B7A8">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634BCECD">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bookmarkStart w:id="18" w:name="sub_216212"/>
            <w:r>
              <w:rPr>
                <w:rFonts w:ascii="Times New Roman CYR" w:hAnsi="Times New Roman CYR" w:eastAsia="Times New Roman" w:cs="Times New Roman CYR"/>
                <w:sz w:val="24"/>
                <w:szCs w:val="24"/>
                <w:lang w:eastAsia="ru-RU"/>
              </w:rPr>
              <w:t>-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bookmarkEnd w:id="18"/>
          <w:p w14:paraId="43B6F734">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bookmarkStart w:id="19" w:name="sub_216213"/>
            <w:r>
              <w:rPr>
                <w:rFonts w:ascii="Times New Roman CYR" w:hAnsi="Times New Roman CYR" w:eastAsia="Times New Roman" w:cs="Times New Roman CYR"/>
                <w:sz w:val="24"/>
                <w:szCs w:val="24"/>
                <w:lang w:eastAsia="ru-RU"/>
              </w:rPr>
              <w:t>- формирует духовно-нравственные качества в процессе ознакомления с различными видами искусства духовно-нравственного содержания;</w:t>
            </w:r>
          </w:p>
          <w:p w14:paraId="25177062">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продолжает знакомить с произведениями национального и мирового искусства, обращает внимание на эмоциональное содержание картин и средств, с помощью которых художник передает настроение героев, состояние природы и т.п.;</w:t>
            </w:r>
          </w:p>
          <w:bookmarkEnd w:id="19"/>
          <w:p w14:paraId="30D4F499">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bookmarkStart w:id="20" w:name="sub_216314"/>
            <w:r>
              <w:rPr>
                <w:rFonts w:ascii="Times New Roman CYR" w:hAnsi="Times New Roman CYR" w:eastAsia="Times New Roman" w:cs="Times New Roman CYR"/>
                <w:sz w:val="24"/>
                <w:szCs w:val="24"/>
                <w:lang w:eastAsia="ru-RU"/>
              </w:rPr>
              <w:t>-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w:t>
            </w:r>
          </w:p>
          <w:p w14:paraId="33183F02">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продолжает знакомить детей с основными жанрами изобразительного искусства: натюрморт, пейзаж, портрет;</w:t>
            </w:r>
          </w:p>
          <w:p w14:paraId="4F4CAF20">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bookmarkEnd w:id="20"/>
          <w:p w14:paraId="18B8CBA1">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bookmarkStart w:id="21" w:name="sub_216315"/>
            <w:r>
              <w:rPr>
                <w:rFonts w:ascii="Times New Roman CYR" w:hAnsi="Times New Roman CYR" w:eastAsia="Times New Roman" w:cs="Times New Roman CYR"/>
                <w:sz w:val="24"/>
                <w:szCs w:val="24"/>
                <w:lang w:eastAsia="ru-RU"/>
              </w:rPr>
              <w:t>-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w:t>
            </w:r>
          </w:p>
          <w:p w14:paraId="7479B1A2">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расширяет представления о графике (ее выразительных средствах);</w:t>
            </w:r>
          </w:p>
          <w:p w14:paraId="54496A06">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знакомит с творчеством художников-иллюстраторов детских книг (Ю.А. Васнецов, Е.М. Рачев, Е.И. Чарушин, И.Я. Билибин и другие);</w:t>
            </w:r>
          </w:p>
          <w:p w14:paraId="6F1ADB22">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bookmarkEnd w:id="21"/>
          <w:p w14:paraId="6F3E08B6">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bookmarkStart w:id="22" w:name="sub_216316"/>
            <w:r>
              <w:rPr>
                <w:rFonts w:ascii="Times New Roman CYR" w:hAnsi="Times New Roman CYR" w:eastAsia="Times New Roman" w:cs="Times New Roman CYR"/>
                <w:sz w:val="24"/>
                <w:szCs w:val="24"/>
                <w:lang w:eastAsia="ru-RU"/>
              </w:rPr>
              <w:t>- продолжает знакомить детей с архитектурой, в том числе с архитектурными особенностями родного города;</w:t>
            </w:r>
          </w:p>
          <w:p w14:paraId="407907A1">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закрепляет у детей знания о том, что существуют различные по назначению здания: жилые дома, магазины, театры, кинотеатры и другое; </w:t>
            </w:r>
          </w:p>
          <w:p w14:paraId="3AEE4279">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w:t>
            </w:r>
          </w:p>
          <w:p w14:paraId="016D0516">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подводит детей к пониманию зависимости конструкции здания от его назначения: жилой дом, театр, храм и так далее;</w:t>
            </w:r>
          </w:p>
          <w:p w14:paraId="149E6C6B">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w:t>
            </w:r>
          </w:p>
          <w:p w14:paraId="6E01A9A8">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bookmarkEnd w:id="22"/>
          <w:p w14:paraId="1D54269A">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bookmarkStart w:id="23" w:name="sub_216317"/>
            <w:r>
              <w:rPr>
                <w:rFonts w:ascii="Times New Roman CYR" w:hAnsi="Times New Roman CYR" w:eastAsia="Times New Roman" w:cs="Times New Roman CYR"/>
                <w:sz w:val="24"/>
                <w:szCs w:val="24"/>
                <w:lang w:eastAsia="ru-RU"/>
              </w:rPr>
              <w:t>- расширяет представления детей о народном искусстве, фольклоре, музыке и художественных промыслах;</w:t>
            </w:r>
          </w:p>
          <w:p w14:paraId="41939BCB">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знакомит детей с видами и жанрами фольклора;</w:t>
            </w:r>
          </w:p>
          <w:p w14:paraId="7243A27D">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поощряет участие детей в фольклорных развлечениях и праздниках;</w:t>
            </w:r>
          </w:p>
          <w:bookmarkEnd w:id="23"/>
          <w:p w14:paraId="16AB8EC8">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bookmarkStart w:id="24" w:name="sub_216318"/>
            <w:r>
              <w:rPr>
                <w:rFonts w:ascii="Times New Roman CYR" w:hAnsi="Times New Roman CYR" w:eastAsia="Times New Roman" w:cs="Times New Roman CYR"/>
                <w:sz w:val="24"/>
                <w:szCs w:val="24"/>
                <w:lang w:eastAsia="ru-RU"/>
              </w:rPr>
              <w:t>- поощряет активное участие детей в художественной деятельности как по собственному желанию, так и под руководством взрослых;</w:t>
            </w:r>
          </w:p>
          <w:bookmarkEnd w:id="24"/>
          <w:p w14:paraId="47DC108A">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bookmarkStart w:id="25" w:name="sub_216319"/>
            <w:r>
              <w:rPr>
                <w:rFonts w:ascii="Times New Roman CYR" w:hAnsi="Times New Roman CYR" w:eastAsia="Times New Roman" w:cs="Times New Roman CYR"/>
                <w:sz w:val="24"/>
                <w:szCs w:val="24"/>
                <w:lang w:eastAsia="ru-RU"/>
              </w:rPr>
              <w:t>- расширяет представления детей о творческих профессиях, их значении, особенностях: художник, композитор, музыкант, актер, артист балета и другие;</w:t>
            </w:r>
          </w:p>
          <w:p w14:paraId="11D166A5">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закрепляет и расширяет знания детей о телевидении, музеях, театре, цирке, кино, библиотеке; формирует желание посещать их.</w:t>
            </w:r>
            <w:bookmarkEnd w:id="25"/>
          </w:p>
        </w:tc>
      </w:tr>
      <w:tr w14:paraId="58059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2B47A4B7">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bCs/>
                <w:i/>
                <w:iCs/>
                <w:color w:val="000000"/>
                <w:sz w:val="24"/>
                <w:szCs w:val="24"/>
              </w:rPr>
              <w:t>Изобразительная деятельность</w:t>
            </w:r>
          </w:p>
        </w:tc>
        <w:tc>
          <w:tcPr>
            <w:tcW w:w="12757" w:type="dxa"/>
          </w:tcPr>
          <w:p w14:paraId="149AF2E8">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продолжает развивать интерес детей к изобразительной деятельности;</w:t>
            </w:r>
          </w:p>
          <w:p w14:paraId="28DF63FE">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выявляет задатки у детей и развивает на их основе художественно-творческие способности в продуктивных видах детской деятельности;</w:t>
            </w:r>
          </w:p>
          <w:p w14:paraId="3ED8775D">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обогащает сенсорный опыт детей; закрепляет знания об основных формах предметов и объектов природы;</w:t>
            </w:r>
          </w:p>
          <w:p w14:paraId="4F7062C1">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у детей эстетическое восприятие, учит созерцать красоту окружающего мира;</w:t>
            </w:r>
          </w:p>
          <w:p w14:paraId="7CFDFA67">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14:paraId="6FF32DA6">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w:t>
            </w:r>
          </w:p>
          <w:p w14:paraId="4228A483">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p w14:paraId="4A8F52D5">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способствует развитию восприятия цвета, формы, ритма, композиции в дидактических играх с художественным содержанием, например, размещать цвета по степени интенсивности (до пяти светлотных оттенков), по порядку размещения разного цвета в радуге, соблюдая переходы от одного цвета к другому;</w:t>
            </w:r>
          </w:p>
          <w:p w14:paraId="62346E17">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поддерживает желание передавать в творческих работах характерные признаки объектов и явлений на основе представлений, полученных из наблюдений или в результате рассматривания репродукций, фотографий, иллюстраций в детских книгах и энциклопедиях;</w:t>
            </w:r>
          </w:p>
          <w:p w14:paraId="724C2A80">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углубляет интерес детей к самостоятельному освоению изобразительных материалов, инструментов и художественных техник; поддерживает уверенность, инициативность, творческие замыслы;</w:t>
            </w:r>
          </w:p>
          <w:p w14:paraId="73E15C8A">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поддерживает стремление самостоятельно комбинировать знакомые техники, помогает осваивать новые, по собственной инициативе объединять разные способы изображения (например, комбинировать силуэтную аппликацию с рисованием, создание объемной формы</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сочетать с декоративной росписью);</w:t>
            </w:r>
          </w:p>
          <w:p w14:paraId="607D1027">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37527FFE">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i/>
                <w:sz w:val="24"/>
                <w:szCs w:val="24"/>
                <w:u w:val="single"/>
                <w:lang w:eastAsia="ru-RU"/>
              </w:rPr>
              <w:t>Предметное рисование:</w:t>
            </w:r>
            <w:r>
              <w:rPr>
                <w:rFonts w:ascii="Times New Roman CYR" w:hAnsi="Times New Roman CYR" w:eastAsia="Times New Roman" w:cs="Times New Roman CYR"/>
                <w:sz w:val="24"/>
                <w:szCs w:val="24"/>
                <w:lang w:eastAsia="ru-RU"/>
              </w:rPr>
              <w:t xml:space="preserve"> </w:t>
            </w:r>
          </w:p>
          <w:p w14:paraId="4AC263B6">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продолжает совершенствовать у детей умение передавать в рисунке образы предметов, объектов, персонажей сказок, литературных произведений;</w:t>
            </w:r>
          </w:p>
          <w:p w14:paraId="7F4452A3">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обращает внимание детей на отличия предметов по форме, величине, пропорциям частей; побуждает их передавать эти отличия в рисунках;</w:t>
            </w:r>
          </w:p>
          <w:p w14:paraId="353B4A89">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w:t>
            </w:r>
          </w:p>
          <w:p w14:paraId="59B258FF">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передавать движения фигур;</w:t>
            </w:r>
          </w:p>
          <w:p w14:paraId="0FC74D1D">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способствует овладению детьми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w:t>
            </w:r>
          </w:p>
          <w:p w14:paraId="6DB89CA7">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совершенствует у детей технику рисования гуашевыми и акварельными красками: с помощью экспериментирования дети смешивают краски, чтобы получить новые цвета и оттенки, в т.ч. светлотные; уверенно пользуются кистью, рисуют всем ворсом кисти или концом; создают образ с помощью нескольких найденных цветов или оттенков, например, разные оттенки коричневого при изображении ствола дерева, два-три оттенка красного цвета при изображении яблока, что подчеркивает в детских работах их художественность;</w:t>
            </w:r>
          </w:p>
          <w:p w14:paraId="673EF964">
            <w:pPr>
              <w:spacing w:after="0" w:line="240" w:lineRule="auto"/>
              <w:jc w:val="both"/>
              <w:rPr>
                <w:rFonts w:ascii="Times New Roman" w:hAnsi="Times New Roman" w:eastAsia="Calibri" w:cs="Times New Roman"/>
                <w:color w:val="000000"/>
                <w:sz w:val="24"/>
                <w:szCs w:val="24"/>
              </w:rPr>
            </w:pPr>
            <w:r>
              <w:rPr>
                <w:rFonts w:ascii="Times New Roman CYR" w:hAnsi="Times New Roman CYR" w:eastAsia="Times New Roman" w:cs="Times New Roman CYR"/>
                <w:sz w:val="24"/>
                <w:szCs w:val="24"/>
                <w:lang w:eastAsia="ru-RU"/>
              </w:rPr>
              <w:t xml:space="preserve">-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w:t>
            </w:r>
            <w:r>
              <w:rPr>
                <w:rFonts w:ascii="Times New Roman" w:hAnsi="Times New Roman" w:eastAsia="Calibri" w:cs="Times New Roman"/>
                <w:color w:val="000000"/>
                <w:sz w:val="24"/>
                <w:szCs w:val="24"/>
              </w:rPr>
              <w:t>при этом свободно используя разные цвета и оттенки, регулируя темп, амплитуду и силу нажима путем практического опробывания;</w:t>
            </w:r>
          </w:p>
          <w:p w14:paraId="3C52ADC9">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287B2D83">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рисовать акварелью в соответствии с её спецификой (прозрачностью и легкостью цвета, плавностью перехода одного цвета в другой);</w:t>
            </w:r>
          </w:p>
          <w:p w14:paraId="3FA15DAB">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14:paraId="54382E57">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w:t>
            </w:r>
          </w:p>
          <w:p w14:paraId="5984FDD8">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w:t>
            </w:r>
          </w:p>
          <w:p w14:paraId="3FB6EF91">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5A0E1D10">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i/>
                <w:sz w:val="24"/>
                <w:szCs w:val="24"/>
                <w:u w:val="single"/>
                <w:lang w:eastAsia="ru-RU"/>
              </w:rPr>
              <w:t>Сюжетное рисование:</w:t>
            </w:r>
            <w:r>
              <w:rPr>
                <w:rFonts w:ascii="Times New Roman CYR" w:hAnsi="Times New Roman CYR" w:eastAsia="Times New Roman" w:cs="Times New Roman CYR"/>
                <w:sz w:val="24"/>
                <w:szCs w:val="24"/>
                <w:lang w:eastAsia="ru-RU"/>
              </w:rPr>
              <w:t xml:space="preserve"> </w:t>
            </w:r>
          </w:p>
          <w:p w14:paraId="5250405E">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w:t>
            </w:r>
          </w:p>
          <w:p w14:paraId="70B3361A">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у детей композиционные умения, учит располагать изображения на полосе внизу листа, по всему листу;</w:t>
            </w:r>
          </w:p>
          <w:p w14:paraId="46E23D0A">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w:t>
            </w:r>
          </w:p>
          <w:p w14:paraId="54B8EB37">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296F8FC0">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обращает внимание на передачу формы изображаемых объектов, их характерных признаков, пропорций и взаимное размещение частей, на детали, из которых складываются многофигурные композиции, как по-разному выглядит один и тот же объект с разных сторон, каким образом учитываются особенности художественного пространства (форма, величина, фактура фона);</w:t>
            </w:r>
          </w:p>
          <w:p w14:paraId="5374CB78">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w:hAnsi="Times New Roman" w:eastAsia="Calibri" w:cs="Times New Roman"/>
                <w:color w:val="000000"/>
                <w:sz w:val="24"/>
                <w:szCs w:val="24"/>
              </w:rPr>
              <w:t>- демонстрирует возможности передачи несложных движений, изменяющих статичное положение тела или его частей, и придающих образу динамичность и выразительность; акцентирует внимание на пространственные взаимоотношения между ними (рядом, сбоку, вверху, внизу), используя для ориентира линию горизонта.</w:t>
            </w:r>
          </w:p>
          <w:p w14:paraId="733CFC49">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i/>
                <w:sz w:val="24"/>
                <w:szCs w:val="24"/>
                <w:u w:val="single"/>
                <w:lang w:eastAsia="ru-RU"/>
              </w:rPr>
              <w:t>Декоративное рисование:</w:t>
            </w:r>
            <w:r>
              <w:rPr>
                <w:rFonts w:ascii="Times New Roman CYR" w:hAnsi="Times New Roman CYR" w:eastAsia="Times New Roman" w:cs="Times New Roman CYR"/>
                <w:sz w:val="24"/>
                <w:szCs w:val="24"/>
                <w:lang w:eastAsia="ru-RU"/>
              </w:rPr>
              <w:t xml:space="preserve"> </w:t>
            </w:r>
          </w:p>
          <w:p w14:paraId="01CB10F7">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продолжает знакомить детей с изделиями народных промыслов;</w:t>
            </w:r>
          </w:p>
          <w:p w14:paraId="33659D4C">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закрепляет и углубляет знания о дымковской и филимоновской игрушках и их росписи; </w:t>
            </w:r>
          </w:p>
          <w:p w14:paraId="27B27DBD">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w:t>
            </w:r>
          </w:p>
          <w:p w14:paraId="44DDA530">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w:t>
            </w:r>
          </w:p>
          <w:p w14:paraId="6D194452">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продолжает знакомить детей с росписью Полхов-Майдана;</w:t>
            </w:r>
          </w:p>
          <w:p w14:paraId="5208CD1B">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включает городецкую и полхов-майданскую роспись в творческую работу детей, помогает осваивать специфику этих видов росписи;</w:t>
            </w:r>
          </w:p>
          <w:p w14:paraId="75FF3498">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знакомит детей с региональным (местным) декоративным искусством;</w:t>
            </w:r>
          </w:p>
          <w:p w14:paraId="10A9268B">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w:t>
            </w:r>
          </w:p>
          <w:p w14:paraId="217B56CB">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создавать узоры на листах в форме народного изделия (поднос, солонка, чашка, розетка и другое);</w:t>
            </w:r>
          </w:p>
          <w:p w14:paraId="66E1FC85">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для развития творчества в декоративной деятельности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w:t>
            </w:r>
          </w:p>
          <w:p w14:paraId="2991980B">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предлагает детям расписывать бумажные силуэты и объемные фигуры.</w:t>
            </w:r>
          </w:p>
          <w:p w14:paraId="6D77AE7F">
            <w:pPr>
              <w:spacing w:after="0" w:line="240" w:lineRule="auto"/>
              <w:jc w:val="both"/>
              <w:rPr>
                <w:rFonts w:ascii="Times New Roman" w:hAnsi="Times New Roman" w:eastAsia="Calibri" w:cs="Times New Roman"/>
                <w:i/>
                <w:color w:val="000000"/>
                <w:sz w:val="24"/>
                <w:szCs w:val="24"/>
                <w:u w:val="single"/>
              </w:rPr>
            </w:pPr>
            <w:r>
              <w:rPr>
                <w:rFonts w:ascii="Times New Roman CYR" w:hAnsi="Times New Roman CYR" w:eastAsia="Times New Roman" w:cs="Times New Roman CYR"/>
                <w:sz w:val="24"/>
                <w:szCs w:val="24"/>
                <w:lang w:eastAsia="ru-RU"/>
              </w:rPr>
              <w:t>Л</w:t>
            </w:r>
            <w:r>
              <w:rPr>
                <w:rFonts w:ascii="Times New Roman" w:hAnsi="Times New Roman" w:eastAsia="Calibri" w:cs="Times New Roman"/>
                <w:i/>
                <w:color w:val="000000"/>
                <w:sz w:val="24"/>
                <w:szCs w:val="24"/>
                <w:u w:val="single"/>
              </w:rPr>
              <w:t>епка:</w:t>
            </w:r>
          </w:p>
          <w:p w14:paraId="2F7BC6F0">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продолжает знакомить детей с особенностями лепки из глины, пластилина, пластической массы, соленого теста;</w:t>
            </w:r>
          </w:p>
          <w:p w14:paraId="546D5302">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у детей умение лепить с натуры и по представлению знакомые предметы (овощи, фрукты, грибы, посуда, игрушки); передавать их характерные особенности;</w:t>
            </w:r>
          </w:p>
          <w:p w14:paraId="68D70C50">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продолжает формировать у детей умение лепить посуду из целого куска глины и пластилина ленточным способом;</w:t>
            </w:r>
          </w:p>
          <w:p w14:paraId="679E3628">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закрепляет у детей умение лепить предметы пластическим, конструктивным и комбинированным способами;</w:t>
            </w:r>
          </w:p>
          <w:p w14:paraId="677158B7">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сглаживать поверхность формы, делать предметы устойчивыми;</w:t>
            </w:r>
          </w:p>
          <w:p w14:paraId="4DDBDF06">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w:t>
            </w:r>
          </w:p>
          <w:p w14:paraId="557E0282">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ормировать у детей умения лепить по представлению героев литературных произведений (Медведь и Колобок, Лиса и Зайчик, Машенька и Медведь и тому подобное);</w:t>
            </w:r>
          </w:p>
          <w:p w14:paraId="64BC02E5">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у детей творчество, инициативу;</w:t>
            </w:r>
          </w:p>
          <w:p w14:paraId="16D4231B">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w:t>
            </w:r>
          </w:p>
          <w:p w14:paraId="2548C8B5">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продолжает формировать у детей технические умения и навыки работы с разнообразными материалами для лепки; </w:t>
            </w:r>
          </w:p>
          <w:p w14:paraId="6B805885">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побуждает использовать дополнительные материалы  (косточки, зернышки, бусинки и так далее);</w:t>
            </w:r>
          </w:p>
          <w:p w14:paraId="49A9C5AF">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предлагает для освоения различные способы: скульптурный, конструктивный, комбинированный, рельефный, каркасный, модульный и др., которые позволяют детям осмысленно и точно передавать форму изображаемых объектов (бытовых предметов, игрушек, животных, людей, сказочных героев, транспортных средств, зданий, растений), их характерные признаки, пропорции и взаимное размещение частей, движение отдельных персонажей и взаимодействия в сюжете, что оказывает эффективное влияние на самостоятельное образное видение и обеспечивает детям свободу их проявлений;</w:t>
            </w:r>
          </w:p>
          <w:p w14:paraId="043A223D">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закрепляет у детей навыки аккуратной лепки;</w:t>
            </w:r>
          </w:p>
          <w:p w14:paraId="1C49B2CD">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закрепляет у детей навык тщательно мыть руки по окончании лепки.</w:t>
            </w:r>
          </w:p>
          <w:p w14:paraId="628CAAA4">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i/>
                <w:sz w:val="24"/>
                <w:szCs w:val="24"/>
                <w:u w:val="single"/>
                <w:lang w:eastAsia="ru-RU"/>
              </w:rPr>
              <w:t>Декоративная лепка:</w:t>
            </w:r>
            <w:r>
              <w:rPr>
                <w:rFonts w:ascii="Times New Roman CYR" w:hAnsi="Times New Roman CYR" w:eastAsia="Times New Roman" w:cs="Times New Roman CYR"/>
                <w:sz w:val="24"/>
                <w:szCs w:val="24"/>
                <w:lang w:eastAsia="ru-RU"/>
              </w:rPr>
              <w:t xml:space="preserve"> </w:t>
            </w:r>
          </w:p>
          <w:p w14:paraId="1F37EC2B">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продолжает знакомить детей с особенностями декоративной лепки;</w:t>
            </w:r>
          </w:p>
          <w:p w14:paraId="5A1DD031">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у детей интерес и эстетическое отношение к предметам народного декоративно-прикладного искусства;</w:t>
            </w:r>
          </w:p>
          <w:p w14:paraId="68792413">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лепить птиц, животных, людей по типу народных игрушек (дымковской, филимоновской, каргопольской и других);</w:t>
            </w:r>
          </w:p>
          <w:p w14:paraId="2CFC3C6E">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у детей умение украшать узорами предметы декоративного искусства;</w:t>
            </w:r>
          </w:p>
          <w:p w14:paraId="327875B2">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расписывать изделия гуашью, украшать их налепами и углубленным рельефом, использовать стеку;</w:t>
            </w:r>
          </w:p>
          <w:p w14:paraId="5C679074">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обмакивать пальцы в воду, чтобы сгладить неровности вылепленного изображения, когда это необходимо для передачи образа;</w:t>
            </w:r>
          </w:p>
          <w:p w14:paraId="4676F06B">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создает условия для самостоятельного выбора приемов декорирования лепного образа (рельефные налепы, прорезание или процарапывание стекой, отпечатки, кистевая роспись по мотивам народного декоративно- прикладного искусства или по собственному замыслу).</w:t>
            </w:r>
          </w:p>
          <w:p w14:paraId="64875679">
            <w:pPr>
              <w:spacing w:after="0" w:line="240" w:lineRule="auto"/>
              <w:jc w:val="both"/>
              <w:rPr>
                <w:rFonts w:ascii="Times New Roman" w:hAnsi="Times New Roman" w:eastAsia="Calibri" w:cs="Times New Roman"/>
                <w:color w:val="000000"/>
                <w:sz w:val="24"/>
                <w:szCs w:val="24"/>
                <w:u w:val="single"/>
              </w:rPr>
            </w:pPr>
            <w:r>
              <w:rPr>
                <w:rFonts w:ascii="Times New Roman" w:hAnsi="Times New Roman" w:eastAsia="Calibri" w:cs="Times New Roman"/>
                <w:i/>
                <w:iCs/>
                <w:color w:val="000000"/>
                <w:sz w:val="24"/>
                <w:szCs w:val="24"/>
                <w:u w:val="single"/>
              </w:rPr>
              <w:t>Аппликация</w:t>
            </w:r>
            <w:r>
              <w:rPr>
                <w:rFonts w:ascii="Times New Roman" w:hAnsi="Times New Roman" w:eastAsia="Calibri" w:cs="Times New Roman"/>
                <w:color w:val="000000"/>
                <w:sz w:val="24"/>
                <w:szCs w:val="24"/>
                <w:u w:val="single"/>
              </w:rPr>
              <w:t>:</w:t>
            </w:r>
          </w:p>
          <w:p w14:paraId="0CDE23A5">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14:paraId="402A60BD">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w:t>
            </w:r>
          </w:p>
          <w:p w14:paraId="452CC0BC">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создает условия для освоения новых способов вырезания: симметричное, парносимметричное, предметное, силуэтное по нарисованному или воображаемому контуру;</w:t>
            </w:r>
          </w:p>
          <w:p w14:paraId="11B3CAB4">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с целью создания выразительного образа, педагог учит детей приему обрывания;</w:t>
            </w:r>
          </w:p>
          <w:p w14:paraId="12AE0D0F">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продолжает знакомить детей с искусством силуэта и «бумажным фольклором» для обогащения художественной техники, чтобы дети: творчески выполняли плоскостную и рельефную аппликацию из различных материалов (бумага, ткань, осенние листья, цветочные лепестки, соломка);</w:t>
            </w:r>
          </w:p>
          <w:p w14:paraId="6C1AAA71">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побуждает детей создавать предметные и сюжетные композиции, дополнять их деталями, обогащающими изображения;</w:t>
            </w:r>
          </w:p>
          <w:p w14:paraId="1C931837">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w:hAnsi="Times New Roman" w:eastAsia="Calibri" w:cs="Times New Roman"/>
                <w:color w:val="000000"/>
                <w:sz w:val="24"/>
                <w:szCs w:val="24"/>
              </w:rPr>
              <w:t>- помогает освоению накладной аппликации для получения многоцветных образов, несложного прорезного декора (круги, полукруги, ромбы, ёлочки) для изготовления ажурных изделий (цветы, снежинки, салфетки, занавески, одежда для кукол), создавая орнаментальные аппликации (панно, фризы, коллажи) в сотворчестве с педагогом, родителями и другими детьми;</w:t>
            </w:r>
          </w:p>
          <w:p w14:paraId="59C29EA1">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у детей аккуратное и бережное отношение к материалам.</w:t>
            </w:r>
          </w:p>
          <w:p w14:paraId="232C80C6">
            <w:pPr>
              <w:widowControl w:val="0"/>
              <w:autoSpaceDE w:val="0"/>
              <w:autoSpaceDN w:val="0"/>
              <w:adjustRightInd w:val="0"/>
              <w:spacing w:after="0" w:line="240" w:lineRule="auto"/>
              <w:jc w:val="both"/>
              <w:rPr>
                <w:rFonts w:ascii="Times New Roman CYR" w:hAnsi="Times New Roman CYR" w:eastAsia="Times New Roman" w:cs="Times New Roman CYR"/>
                <w:i/>
                <w:sz w:val="24"/>
                <w:szCs w:val="24"/>
                <w:u w:val="single"/>
                <w:lang w:eastAsia="ru-RU"/>
              </w:rPr>
            </w:pPr>
            <w:r>
              <w:rPr>
                <w:rFonts w:ascii="Times New Roman CYR" w:hAnsi="Times New Roman CYR" w:eastAsia="Times New Roman" w:cs="Times New Roman CYR"/>
                <w:i/>
                <w:sz w:val="24"/>
                <w:szCs w:val="24"/>
                <w:u w:val="single"/>
                <w:lang w:eastAsia="ru-RU"/>
              </w:rPr>
              <w:t>Прикладное творчество:</w:t>
            </w:r>
          </w:p>
          <w:p w14:paraId="2ECF002C">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w:t>
            </w:r>
          </w:p>
          <w:p w14:paraId="55CED404">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14:paraId="475F02C8">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w:t>
            </w:r>
          </w:p>
          <w:p w14:paraId="572DE946">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направляет детей на создание художественного образа с опорой на материал (его форму, фактуру, цвет и др.) и свой опыт; учит видеть материал (его форму, цвет, размер, фактуру) с точки зрения его возможностей использования в передаче выразительного образа;</w:t>
            </w:r>
          </w:p>
          <w:p w14:paraId="36D58813">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учит использовать пластилин как скрепляющий материал;</w:t>
            </w:r>
          </w:p>
          <w:p w14:paraId="05B46C32">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поддерживает желания детей рассказать о своей поделке;</w:t>
            </w:r>
          </w:p>
          <w:p w14:paraId="0003F1FA">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w:hAnsi="Times New Roman" w:eastAsia="Calibri" w:cs="Times New Roman"/>
                <w:color w:val="000000"/>
                <w:sz w:val="24"/>
                <w:szCs w:val="24"/>
              </w:rPr>
              <w:t>- формирует бережное отношение к природе (собирать высохшие ветки, листья, коряги; не ломать деревья, не рвать траву и т.п.);</w:t>
            </w:r>
          </w:p>
          <w:p w14:paraId="07953C38">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w:t>
            </w:r>
          </w:p>
          <w:p w14:paraId="29E712BF">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привлекает детей к изготовлению пособий для занятий и самостоятельной деятельности (коробки, счетный материал), ремонту книг, настольно-печатных игр;</w:t>
            </w:r>
          </w:p>
          <w:p w14:paraId="12A56008">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закрепляет умение детей экономно и рационально расходовать материалы.</w:t>
            </w:r>
          </w:p>
        </w:tc>
      </w:tr>
      <w:tr w14:paraId="001FB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61D1C9ED">
            <w:pPr>
              <w:spacing w:after="0" w:line="240" w:lineRule="auto"/>
              <w:rPr>
                <w:rFonts w:ascii="Times New Roman" w:hAnsi="Times New Roman" w:eastAsia="Calibri" w:cs="Times New Roman"/>
                <w:i/>
                <w:color w:val="000000"/>
                <w:sz w:val="24"/>
                <w:szCs w:val="24"/>
              </w:rPr>
            </w:pPr>
            <w:r>
              <w:rPr>
                <w:rFonts w:ascii="Times New Roman" w:hAnsi="Times New Roman" w:eastAsia="Calibri" w:cs="Times New Roman"/>
                <w:bCs/>
                <w:i/>
                <w:color w:val="000000"/>
                <w:sz w:val="24"/>
                <w:szCs w:val="24"/>
              </w:rPr>
              <w:t xml:space="preserve">Конструирование </w:t>
            </w:r>
          </w:p>
        </w:tc>
        <w:tc>
          <w:tcPr>
            <w:tcW w:w="12757" w:type="dxa"/>
          </w:tcPr>
          <w:p w14:paraId="6F38E8F5">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выделять основные части и характерные детали конструкций;</w:t>
            </w:r>
          </w:p>
          <w:p w14:paraId="409F2A00">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w:t>
            </w:r>
          </w:p>
          <w:p w14:paraId="6A8F8C36">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знакомит детей с новыми деталями строительного материала: разнообразными по форме и величине пластинами, брусками, цилиндрами, конусами и другое;</w:t>
            </w:r>
          </w:p>
          <w:p w14:paraId="0561A784">
            <w:pPr>
              <w:widowControl w:val="0"/>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знакомит с новым видом конструкторов - LEGO WeDO;</w:t>
            </w:r>
          </w:p>
          <w:p w14:paraId="7DFB1018">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w:hAnsi="Times New Roman" w:eastAsia="Calibri" w:cs="Times New Roman"/>
                <w:sz w:val="24"/>
                <w:szCs w:val="24"/>
              </w:rPr>
              <w:t>- формирует новые простейшие умения и навыки конструктивной деятельности с выходом на программирование;</w:t>
            </w:r>
          </w:p>
          <w:p w14:paraId="02DF1D15">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заменять одни детали другими;</w:t>
            </w:r>
          </w:p>
          <w:p w14:paraId="13D72985">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у детей умение создавать различные по величине и конструкции постройки одного и того же объекта;</w:t>
            </w:r>
          </w:p>
          <w:p w14:paraId="41E2BB79">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строить по рисунку, самостоятельно подбирать необходимый строительный материал;</w:t>
            </w:r>
          </w:p>
          <w:p w14:paraId="538F5EF9">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7C9EC977">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color w:val="000000"/>
                <w:sz w:val="24"/>
                <w:szCs w:val="24"/>
              </w:rPr>
              <w:t>- обеспечивает связь конструирования с другими видами детской деятельности — театрализацией, игрой.</w:t>
            </w:r>
          </w:p>
        </w:tc>
      </w:tr>
      <w:tr w14:paraId="18FBA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35F58E5B">
            <w:pPr>
              <w:spacing w:after="0" w:line="240" w:lineRule="auto"/>
              <w:rPr>
                <w:rFonts w:ascii="Times New Roman" w:hAnsi="Times New Roman" w:eastAsia="Calibri" w:cs="Times New Roman"/>
                <w:i/>
                <w:sz w:val="24"/>
                <w:szCs w:val="24"/>
              </w:rPr>
            </w:pPr>
            <w:r>
              <w:rPr>
                <w:rFonts w:ascii="Times New Roman" w:hAnsi="Times New Roman" w:eastAsia="Calibri" w:cs="Times New Roman"/>
                <w:bCs/>
                <w:i/>
                <w:iCs/>
                <w:color w:val="000000"/>
                <w:sz w:val="24"/>
                <w:szCs w:val="24"/>
              </w:rPr>
              <w:t>Музыка</w:t>
            </w:r>
          </w:p>
        </w:tc>
        <w:tc>
          <w:tcPr>
            <w:tcW w:w="12757" w:type="dxa"/>
          </w:tcPr>
          <w:p w14:paraId="1998A9D5">
            <w:pPr>
              <w:spacing w:after="0" w:line="240" w:lineRule="auto"/>
              <w:jc w:val="both"/>
              <w:rPr>
                <w:rFonts w:ascii="Times New Roman" w:hAnsi="Times New Roman" w:eastAsia="Calibri" w:cs="Times New Roman"/>
                <w:i/>
                <w:iCs/>
                <w:color w:val="000000"/>
                <w:sz w:val="24"/>
                <w:szCs w:val="24"/>
                <w:u w:val="single"/>
              </w:rPr>
            </w:pPr>
            <w:r>
              <w:rPr>
                <w:rFonts w:ascii="Times New Roman" w:hAnsi="Times New Roman" w:eastAsia="Calibri" w:cs="Times New Roman"/>
                <w:i/>
                <w:iCs/>
                <w:color w:val="000000"/>
                <w:sz w:val="24"/>
                <w:szCs w:val="24"/>
                <w:u w:val="single"/>
              </w:rPr>
              <w:t>Слушание музыки</w:t>
            </w:r>
          </w:p>
          <w:p w14:paraId="4DDD6F4D">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различать жанры музыкальных произведений (песня, танец, марш);</w:t>
            </w:r>
          </w:p>
          <w:p w14:paraId="0E63A5DB">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поддерживает интерес ребенка к слушанию музыки, вызывает эмоциональный отклик на нее;</w:t>
            </w:r>
          </w:p>
          <w:p w14:paraId="7C69EDDC">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предлагает для прослушивания более сложные музыкальные произведения: постепенно переходит от пьес с преобладанием изобразительных моментов к пьесам с доминированием</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выразительности; от небольших по объему, простых по форме и музыкальным образам — к все более развернутым и сложным; от содержащих одну ведущую тему — к контрастным и далее по линии смягчения контрастности и появления полутонов настроений;</w:t>
            </w:r>
          </w:p>
          <w:p w14:paraId="6CC9A524">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продолжает знакомить детей с мелодией, учит ориентироваться на нее и другие средства музыкальной выразительности при определении характера и настроения музыкального произведения;</w:t>
            </w:r>
          </w:p>
          <w:p w14:paraId="36779A80">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побуждает самостоятельно определять настроение, характер музыкального произведения; участвовать в разговоре о музыке в форме диалога со взрослым, прибегая к сравнениям (как ручеек журчит; будто звенит колокольчик; это бушует буря на море);</w:t>
            </w:r>
          </w:p>
          <w:p w14:paraId="5C3CF0B9">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знакомит с жанрами музыкального искусства (инструментальная и вокальная музыка; «марш», «песня», «танец» (русская плясовая, вальс, полька и др.), учит определять их;</w:t>
            </w:r>
          </w:p>
          <w:p w14:paraId="7E434E1D">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совершенствует у детей музыкальную память через узнавание мелодий по отдельным фрагментам произведения (вступление, заключение, музыкальная фраза);</w:t>
            </w:r>
          </w:p>
          <w:p w14:paraId="56AA4FC2">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у детей навык различения звуков по высоте в пределах квинты;</w:t>
            </w:r>
          </w:p>
          <w:p w14:paraId="7A1D1EA9">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w:hAnsi="Times New Roman" w:eastAsia="Calibri" w:cs="Times New Roman"/>
                <w:color w:val="000000"/>
                <w:sz w:val="24"/>
                <w:szCs w:val="24"/>
              </w:rPr>
              <w:t>- предлагает задания на узнавание музыкальных произведений и инструментов, на которых они исполняются;</w:t>
            </w:r>
          </w:p>
          <w:p w14:paraId="1F59D712">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знакомит с творчеством некоторых композиторов.</w:t>
            </w:r>
          </w:p>
          <w:p w14:paraId="2E9D3686">
            <w:pPr>
              <w:spacing w:after="0" w:line="240" w:lineRule="auto"/>
              <w:jc w:val="both"/>
              <w:rPr>
                <w:rFonts w:ascii="Times New Roman" w:hAnsi="Times New Roman" w:eastAsia="Calibri" w:cs="Times New Roman"/>
                <w:i/>
                <w:iCs/>
                <w:color w:val="000000"/>
                <w:sz w:val="24"/>
                <w:szCs w:val="24"/>
                <w:u w:val="single"/>
              </w:rPr>
            </w:pPr>
            <w:r>
              <w:rPr>
                <w:rFonts w:ascii="Times New Roman" w:hAnsi="Times New Roman" w:eastAsia="Calibri" w:cs="Times New Roman"/>
                <w:i/>
                <w:iCs/>
                <w:color w:val="000000"/>
                <w:sz w:val="24"/>
                <w:szCs w:val="24"/>
                <w:u w:val="single"/>
              </w:rPr>
              <w:t>Пение</w:t>
            </w:r>
          </w:p>
          <w:p w14:paraId="6BEE3306">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w:t>
            </w:r>
          </w:p>
          <w:p w14:paraId="7C1EFF86">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способствует развитию у детей навыков сольного пения, с музыкальным сопровождением и без него;</w:t>
            </w:r>
          </w:p>
          <w:p w14:paraId="491562F3">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содействует проявлению у детей самостоятельности и творческому исполнению песен разного характера;</w:t>
            </w:r>
          </w:p>
          <w:p w14:paraId="53746175">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у детей песенный музыкальный вкус;</w:t>
            </w:r>
          </w:p>
          <w:p w14:paraId="536F323F">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учит петь, не допуская форсирования звука и утомления голоса, в хоре (в подгруппе голосов своего типа) и в ансамбле, с музыкальным сопровождением и без него;</w:t>
            </w:r>
          </w:p>
          <w:p w14:paraId="4F002212">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инициирует певческие разминки «импровизации мелодий»;</w:t>
            </w:r>
          </w:p>
          <w:p w14:paraId="15F96F14">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поощряет вокальные игры на звукоподражания;</w:t>
            </w:r>
          </w:p>
          <w:p w14:paraId="4D3CA555">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строит вокально-хоровую работу в соответствии с природным типом голоса (высоким, средним, низким), опираясь на комфортную для каждого типа голоса тесситуру;</w:t>
            </w:r>
          </w:p>
          <w:p w14:paraId="395EE02D">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продолжает формировать певческие навыки, учит: сохранять правильное положение корпуса и головы при пении сидя и стоя, бесшумно брать дыхание и распределять его на всю музыкальную фразу, ощущать его резонирование; петь легко, звонко, напевно; легко и четко</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произносить слова в распевках и песнях; правильного интонировать мелодию в удобной тесситуре; петь выразительно, передавая характер и настроение песни, при этом получая удовольствие от пения;</w:t>
            </w:r>
          </w:p>
          <w:p w14:paraId="1C66AF39">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использует репертуар, позволяющий работать по голосам; при необходимости транспонирует песню в удобную тональность, использует в работе музыкально -дидактические игры и пособия.</w:t>
            </w:r>
          </w:p>
          <w:p w14:paraId="5292C06D">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i/>
                <w:sz w:val="24"/>
                <w:szCs w:val="24"/>
                <w:u w:val="single"/>
                <w:lang w:eastAsia="ru-RU"/>
              </w:rPr>
              <w:t>Песенное творчество:</w:t>
            </w:r>
            <w:r>
              <w:rPr>
                <w:rFonts w:ascii="Times New Roman CYR" w:hAnsi="Times New Roman CYR" w:eastAsia="Times New Roman" w:cs="Times New Roman CYR"/>
                <w:sz w:val="24"/>
                <w:szCs w:val="24"/>
                <w:lang w:eastAsia="ru-RU"/>
              </w:rPr>
              <w:t xml:space="preserve"> </w:t>
            </w:r>
          </w:p>
          <w:p w14:paraId="3D262940">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импровизировать мелодию на заданный текст;</w:t>
            </w:r>
          </w:p>
          <w:p w14:paraId="1F0E9C91">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сочинять мелодии различного характера: ласковую колыбельную, задорный или бодрый марш, плавный вальс, веселую плясовую.</w:t>
            </w:r>
          </w:p>
          <w:p w14:paraId="3F4CBA8D">
            <w:pPr>
              <w:spacing w:after="0" w:line="240" w:lineRule="auto"/>
              <w:jc w:val="both"/>
              <w:rPr>
                <w:rFonts w:ascii="Times New Roman" w:hAnsi="Times New Roman" w:eastAsia="Calibri" w:cs="Times New Roman"/>
                <w:i/>
                <w:iCs/>
                <w:sz w:val="24"/>
                <w:szCs w:val="24"/>
                <w:u w:val="single"/>
              </w:rPr>
            </w:pPr>
            <w:r>
              <w:rPr>
                <w:rFonts w:ascii="Times New Roman" w:hAnsi="Times New Roman" w:eastAsia="Calibri" w:cs="Times New Roman"/>
                <w:i/>
                <w:iCs/>
                <w:sz w:val="24"/>
                <w:szCs w:val="24"/>
                <w:u w:val="single"/>
              </w:rPr>
              <w:t>Музыкально-ритмические движения:</w:t>
            </w:r>
          </w:p>
          <w:p w14:paraId="438E057B">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у детей чувство ритма, умение передавать через движения характер музыки, её эмоционально-образное содержание;</w:t>
            </w:r>
          </w:p>
          <w:p w14:paraId="040E58DA">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w:t>
            </w:r>
          </w:p>
          <w:p w14:paraId="661265F9">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работает над техникой исполнения основных и танцевальных движений, покомпонентно  отрабатывая их сложные варианты;</w:t>
            </w:r>
          </w:p>
          <w:p w14:paraId="7AAC74D1">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проводит разминку с тренировкой мышечных ощущений, «гимнастику жестов», танцевальную гимнастику, включает игровые упражнения и этюды с использованием воображаемых предметов и ситуаций;</w:t>
            </w:r>
          </w:p>
          <w:p w14:paraId="198672E8">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учит воспроизводить в соответствии с музыкой различный характер основных движений: ходьба радостная, спокойная, торжественная, мягкая, пружинистая, осторожная; спортивный шаг, танцевальный шаг и т. д.; бег легкий, сильный, мягкий, острый, осторожный, устремленный и т. д.; прыжки мягкие, легкие, сильные, на одной ноге, на двух ногах, меняя ноги и т. д.; движения рук мягкие и жесткие, плавные и напряженные, широкие и мелкие и т. д.;</w:t>
            </w:r>
          </w:p>
          <w:p w14:paraId="3F164644">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w:t>
            </w:r>
          </w:p>
          <w:p w14:paraId="01D3E96E">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знакомит детей с русским хороводом, пляской, а также с танцами других народов;</w:t>
            </w:r>
          </w:p>
          <w:p w14:paraId="6DCC3B8C">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учит народным и бальным танцам (полька, галоп), работая над эмоциональным общением в них;</w:t>
            </w:r>
          </w:p>
          <w:p w14:paraId="3085873F">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2000D3FF">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 обсуждает с детьми общий замысел и настроение образного музыкально-двигательного этюда, предлагает задачу на его индивидуальную музыкально-двигательную интерпретацию; </w:t>
            </w:r>
          </w:p>
          <w:p w14:paraId="39BB535D">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 поддерживает создание групповых композиций из лучших вариантов, отобранных самими детьми. </w:t>
            </w:r>
          </w:p>
          <w:p w14:paraId="7611727D">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i/>
                <w:sz w:val="24"/>
                <w:szCs w:val="24"/>
                <w:u w:val="single"/>
                <w:lang w:eastAsia="ru-RU"/>
              </w:rPr>
              <w:t>Музыкально-игровое и танцевальное творчество:</w:t>
            </w:r>
            <w:r>
              <w:rPr>
                <w:rFonts w:ascii="Times New Roman CYR" w:hAnsi="Times New Roman CYR" w:eastAsia="Times New Roman" w:cs="Times New Roman CYR"/>
                <w:sz w:val="24"/>
                <w:szCs w:val="24"/>
                <w:lang w:eastAsia="ru-RU"/>
              </w:rPr>
              <w:t xml:space="preserve"> </w:t>
            </w:r>
          </w:p>
          <w:p w14:paraId="0E9F78D1">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развивает у детей танцевальное творчество; </w:t>
            </w:r>
          </w:p>
          <w:p w14:paraId="23C999C9">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помогает придумывать движения к пляскам, танцам, составлять композицию танца, проявляя самостоятельность в творчестве;</w:t>
            </w:r>
          </w:p>
          <w:p w14:paraId="6C00F4CD">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самостоятельно придумывать движения, отражающие содержание песни;</w:t>
            </w:r>
          </w:p>
          <w:p w14:paraId="4BFCF652">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побуждает детей к инсценированию содержания песен, хороводов;</w:t>
            </w:r>
          </w:p>
          <w:p w14:paraId="5521F4ED">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подготавливает игру системой музыкально-двигательных этюдов;</w:t>
            </w:r>
          </w:p>
          <w:p w14:paraId="2708600D">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развивает творческие способности, предлагая разнообразные творческие задания;</w:t>
            </w:r>
          </w:p>
          <w:p w14:paraId="3EC9B0C0">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создает условия для проявления творческих возможностей детей в движении, выразительном слове, пении, игре на детских музыкальных инструментах;</w:t>
            </w:r>
          </w:p>
          <w:p w14:paraId="17A0038D">
            <w:pPr>
              <w:spacing w:after="0" w:line="240" w:lineRule="auto"/>
              <w:jc w:val="both"/>
              <w:rPr>
                <w:rFonts w:ascii="Times New Roman" w:hAnsi="Times New Roman" w:eastAsia="Calibri" w:cs="Times New Roman"/>
                <w:i/>
                <w:iCs/>
                <w:color w:val="000000"/>
                <w:sz w:val="24"/>
                <w:szCs w:val="24"/>
                <w:u w:val="single"/>
              </w:rPr>
            </w:pPr>
            <w:r>
              <w:rPr>
                <w:rFonts w:ascii="Times New Roman" w:hAnsi="Times New Roman" w:eastAsia="Calibri" w:cs="Times New Roman"/>
                <w:i/>
                <w:iCs/>
                <w:color w:val="000000"/>
                <w:sz w:val="24"/>
                <w:szCs w:val="24"/>
                <w:u w:val="single"/>
              </w:rPr>
              <w:t>Игра на детских музыкальных инструментах:</w:t>
            </w:r>
          </w:p>
          <w:p w14:paraId="17EE8080">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продолжает знакомить с музыкальными инструментами;</w:t>
            </w:r>
          </w:p>
          <w:p w14:paraId="61C72E47">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у детей навык различения звучания музыкальных инструментов (клавишно-ударные и струнные: фортепиано, скрипка, виолончель, балалайка);</w:t>
            </w:r>
          </w:p>
          <w:p w14:paraId="56C3AAB1">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w:t>
            </w:r>
          </w:p>
          <w:p w14:paraId="65BCBD5C">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творчество детей, побуждает их к активным самостоятельным действиям;</w:t>
            </w:r>
          </w:p>
          <w:p w14:paraId="5F3CCAB7">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780F0DA6">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xml:space="preserve">- продолжает знакомить детей с образцами-интонациями, построенными на интервальной основе; </w:t>
            </w:r>
          </w:p>
          <w:p w14:paraId="19AEB12E">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учит подбирать по слуху на звуковысотных инструментах образцы-интонации и простые мелодии;</w:t>
            </w:r>
          </w:p>
          <w:p w14:paraId="1A1B5F0C">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предлагает детям для освоения постепенно усложняющиеся ритмические структуры, использует разнообразие тембров и динамических оттенков;</w:t>
            </w:r>
          </w:p>
          <w:p w14:paraId="39372CFA">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работает с оркестром и ансамблями детских музыкальных инструментов, закрепляя у детей навыки совместной игры и развивая чувство ансамбля;</w:t>
            </w:r>
          </w:p>
          <w:p w14:paraId="233315C7">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поощряет инициативу и творческие проявления детей в инструментальной импровизации (например, в озвучивании музыкальных характеристик персонажей в играх - драматизациях и пр.) и подборе мелодий по слуху.</w:t>
            </w:r>
          </w:p>
        </w:tc>
      </w:tr>
      <w:tr w14:paraId="40D5E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7E0F1F6E">
            <w:pPr>
              <w:spacing w:after="0" w:line="240" w:lineRule="auto"/>
              <w:rPr>
                <w:rFonts w:ascii="Times New Roman" w:hAnsi="Times New Roman" w:eastAsia="Calibri" w:cs="Times New Roman"/>
                <w:bCs/>
                <w:i/>
                <w:iCs/>
                <w:color w:val="000000"/>
                <w:sz w:val="24"/>
                <w:szCs w:val="24"/>
              </w:rPr>
            </w:pPr>
            <w:r>
              <w:rPr>
                <w:rFonts w:ascii="Times New Roman" w:hAnsi="Times New Roman" w:eastAsia="Calibri" w:cs="Times New Roman"/>
                <w:bCs/>
                <w:i/>
                <w:iCs/>
                <w:color w:val="000000"/>
                <w:sz w:val="24"/>
                <w:szCs w:val="24"/>
              </w:rPr>
              <w:t>Театрализованная деятельность</w:t>
            </w:r>
          </w:p>
        </w:tc>
        <w:tc>
          <w:tcPr>
            <w:tcW w:w="12757" w:type="dxa"/>
          </w:tcPr>
          <w:p w14:paraId="08516F44">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продолжает знакомить детей с различными видами театрального искусства (кукольный театр, балет, опера и прочее);</w:t>
            </w:r>
          </w:p>
          <w:p w14:paraId="540106B3">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расширяет представления детей в области театральной терминологии (акт, актер, антракт, кулисы и так далее);</w:t>
            </w:r>
          </w:p>
          <w:p w14:paraId="771C5A58">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w:t>
            </w:r>
          </w:p>
          <w:p w14:paraId="299126B8">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личностные качеств (коммуникативные навыки, партнёрские взаимоотношения;</w:t>
            </w:r>
          </w:p>
          <w:p w14:paraId="0CBC256D">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учит понимать особенности персонажей игры-драматизации, самостоятельно находить для них выразительные пантомимические, мимические и интонационные характеристики;</w:t>
            </w:r>
          </w:p>
          <w:p w14:paraId="683BD353">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способствует развитию навыков передачи образа различными способами (речь, мимика, жест, пантомима и прочее);</w:t>
            </w:r>
          </w:p>
          <w:p w14:paraId="171EC23E">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осваивает каждую роль со всей группой, и затем выбирает исполнителей вместе с детьми;</w:t>
            </w:r>
          </w:p>
          <w:p w14:paraId="40708625">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развивает умение использовать в игре предметы-заместители, воображаемые предметы, входить в образ и оставаться в нем до конца игры;</w:t>
            </w:r>
          </w:p>
          <w:p w14:paraId="33BD1D96">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w:hAnsi="Times New Roman" w:eastAsia="Calibri" w:cs="Times New Roman"/>
                <w:color w:val="000000"/>
                <w:sz w:val="24"/>
                <w:szCs w:val="24"/>
              </w:rPr>
              <w:t>- способствует позитивному настрою детей и развитию воображения, высоко оценивая каждую творческую находку.</w:t>
            </w:r>
          </w:p>
          <w:p w14:paraId="0310EE70">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создает условия для показа результатов творческой деятельности;</w:t>
            </w:r>
          </w:p>
          <w:p w14:paraId="56225D5D">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поддерживает инициативу изготовления декораций, элементов костюмов и атрибутов.</w:t>
            </w:r>
          </w:p>
        </w:tc>
      </w:tr>
      <w:tr w14:paraId="30BFE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1E43C0E0">
            <w:pPr>
              <w:spacing w:after="0" w:line="240" w:lineRule="auto"/>
              <w:rPr>
                <w:rFonts w:ascii="Times New Roman" w:hAnsi="Times New Roman" w:eastAsia="Calibri" w:cs="Times New Roman"/>
                <w:bCs/>
                <w:i/>
                <w:iCs/>
                <w:color w:val="000000"/>
                <w:sz w:val="24"/>
                <w:szCs w:val="24"/>
              </w:rPr>
            </w:pPr>
            <w:r>
              <w:rPr>
                <w:rFonts w:ascii="Times New Roman" w:hAnsi="Times New Roman" w:eastAsia="Calibri" w:cs="Times New Roman"/>
                <w:bCs/>
                <w:i/>
                <w:iCs/>
                <w:color w:val="000000"/>
                <w:sz w:val="24"/>
                <w:szCs w:val="24"/>
              </w:rPr>
              <w:t>Культурно-досуговая деятельность</w:t>
            </w:r>
          </w:p>
        </w:tc>
        <w:tc>
          <w:tcPr>
            <w:tcW w:w="12757" w:type="dxa"/>
          </w:tcPr>
          <w:p w14:paraId="7B89EA0A">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w:t>
            </w:r>
          </w:p>
          <w:p w14:paraId="6A863603">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у детей основы праздничной культуры;</w:t>
            </w:r>
          </w:p>
          <w:p w14:paraId="3EFBDA7B">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знакомит с историей возникновения праздников, учит бережно относиться к народным праздничным традициям и обычаям;</w:t>
            </w:r>
          </w:p>
          <w:p w14:paraId="0FED6062">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поддерживает желание участвовать в оформлении помещений к празднику;</w:t>
            </w:r>
          </w:p>
          <w:p w14:paraId="2EBA2FAF">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внимание и отзывчивость ко всем участникам праздничного действия (сверстникам, педагогам, гостям);</w:t>
            </w:r>
          </w:p>
          <w:p w14:paraId="297ABEB7">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знакомит с русскими народными традициями, а также с обычаями других народов страны, в том числе теми, чьи представители проживают в родном городе и посещают детский сад и группу;</w:t>
            </w:r>
          </w:p>
          <w:p w14:paraId="6E09B386">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поощряет желание участвовать в народных праздниках и развлечениях.</w:t>
            </w:r>
          </w:p>
        </w:tc>
      </w:tr>
    </w:tbl>
    <w:p w14:paraId="70B4FABA">
      <w:pPr>
        <w:spacing w:after="0"/>
        <w:rPr>
          <w:rFonts w:ascii="Times New Roman" w:hAnsi="Times New Roman" w:eastAsia="Calibri" w:cs="Times New Roman"/>
          <w:color w:val="FF0000"/>
          <w:sz w:val="24"/>
          <w:szCs w:val="24"/>
        </w:rPr>
      </w:pPr>
    </w:p>
    <w:p w14:paraId="46E5AB9A">
      <w:pPr>
        <w:spacing w:after="0"/>
        <w:jc w:val="right"/>
        <w:rPr>
          <w:rFonts w:ascii="Times New Roman" w:hAnsi="Times New Roman" w:eastAsia="Calibri" w:cs="Times New Roman"/>
          <w:b/>
          <w:sz w:val="24"/>
          <w:szCs w:val="24"/>
        </w:rPr>
      </w:pPr>
      <w:r>
        <w:rPr>
          <w:rFonts w:ascii="Times New Roman" w:hAnsi="Times New Roman" w:eastAsia="Calibri" w:cs="Times New Roman"/>
          <w:b/>
          <w:sz w:val="24"/>
          <w:szCs w:val="24"/>
        </w:rPr>
        <w:t>Приложение 29</w:t>
      </w:r>
    </w:p>
    <w:p w14:paraId="41E2D32F">
      <w:pPr>
        <w:spacing w:after="0"/>
        <w:contextualSpacing/>
        <w:jc w:val="center"/>
        <w:rPr>
          <w:rFonts w:ascii="Times New Roman" w:hAnsi="Times New Roman" w:eastAsia="Calibri" w:cs="Times New Roman"/>
          <w:b/>
          <w:sz w:val="24"/>
          <w:szCs w:val="24"/>
        </w:rPr>
      </w:pPr>
      <w:r>
        <w:rPr>
          <w:rFonts w:ascii="Times New Roman" w:hAnsi="Times New Roman" w:eastAsia="Calibri" w:cs="Times New Roman"/>
          <w:b/>
          <w:sz w:val="24"/>
          <w:szCs w:val="24"/>
        </w:rPr>
        <w:t>Художественно-эстетическое  развитие</w:t>
      </w:r>
    </w:p>
    <w:p w14:paraId="02FCB1A7">
      <w:pPr>
        <w:spacing w:after="0"/>
        <w:jc w:val="center"/>
        <w:rPr>
          <w:rFonts w:ascii="Times New Roman" w:hAnsi="Times New Roman" w:eastAsia="Calibri" w:cs="Times New Roman"/>
          <w:b/>
          <w:sz w:val="24"/>
          <w:szCs w:val="24"/>
        </w:rPr>
      </w:pPr>
      <w:r>
        <w:rPr>
          <w:rFonts w:ascii="Times New Roman" w:hAnsi="Times New Roman" w:eastAsia="Calibri" w:cs="Times New Roman"/>
          <w:b/>
          <w:sz w:val="24"/>
          <w:szCs w:val="24"/>
        </w:rPr>
        <w:t>Старший дошкольный возраст  (6 – 7 лет)</w:t>
      </w:r>
    </w:p>
    <w:tbl>
      <w:tblPr>
        <w:tblStyle w:val="9"/>
        <w:tblW w:w="15309"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2"/>
        <w:gridCol w:w="12757"/>
      </w:tblGrid>
      <w:tr w14:paraId="2510E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48494857">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Направление развития</w:t>
            </w:r>
          </w:p>
        </w:tc>
        <w:tc>
          <w:tcPr>
            <w:tcW w:w="12757" w:type="dxa"/>
          </w:tcPr>
          <w:p w14:paraId="3951BC43">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Содержание образовательной деятельности</w:t>
            </w:r>
          </w:p>
          <w:p w14:paraId="3B67DDA9">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Педагог:</w:t>
            </w:r>
          </w:p>
        </w:tc>
      </w:tr>
      <w:tr w14:paraId="41907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33978745">
            <w:pPr>
              <w:spacing w:after="0" w:line="240" w:lineRule="auto"/>
              <w:rPr>
                <w:rFonts w:ascii="Times New Roman" w:hAnsi="Times New Roman" w:eastAsia="Calibri" w:cs="Times New Roman"/>
                <w:bCs/>
                <w:i/>
                <w:iCs/>
                <w:color w:val="000000"/>
                <w:sz w:val="24"/>
                <w:szCs w:val="24"/>
              </w:rPr>
            </w:pPr>
            <w:r>
              <w:rPr>
                <w:rFonts w:ascii="Times New Roman" w:hAnsi="Times New Roman" w:eastAsia="Calibri" w:cs="Times New Roman"/>
                <w:bCs/>
                <w:i/>
                <w:iCs/>
                <w:color w:val="000000"/>
                <w:sz w:val="24"/>
                <w:szCs w:val="24"/>
              </w:rPr>
              <w:t>Приобщение к искусству</w:t>
            </w:r>
          </w:p>
        </w:tc>
        <w:tc>
          <w:tcPr>
            <w:tcW w:w="12757" w:type="dxa"/>
          </w:tcPr>
          <w:p w14:paraId="3A74846F">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w:t>
            </w:r>
          </w:p>
          <w:p w14:paraId="7FBC3027">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поощряет активное участие детей в художественной деятельности по собственному желанию и под руководством взрослого;</w:t>
            </w:r>
          </w:p>
          <w:p w14:paraId="2A6F173B">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bookmarkStart w:id="26" w:name="sub_217212"/>
            <w:r>
              <w:rPr>
                <w:rFonts w:ascii="Times New Roman CYR" w:hAnsi="Times New Roman CYR" w:eastAsia="Times New Roman" w:cs="Times New Roman CYR"/>
                <w:sz w:val="24"/>
                <w:szCs w:val="24"/>
                <w:lang w:eastAsia="ru-RU"/>
              </w:rPr>
              <w:t>- воспитывает гражданско-патриотические чувства средствами различных видов и жанров искусства;</w:t>
            </w:r>
          </w:p>
          <w:bookmarkEnd w:id="26"/>
          <w:p w14:paraId="546F3A68">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bookmarkStart w:id="27" w:name="sub_217213"/>
            <w:r>
              <w:rPr>
                <w:rFonts w:ascii="Times New Roman CYR" w:hAnsi="Times New Roman CYR" w:eastAsia="Times New Roman" w:cs="Times New Roman CYR"/>
                <w:sz w:val="24"/>
                <w:szCs w:val="24"/>
                <w:lang w:eastAsia="ru-RU"/>
              </w:rPr>
              <w:t>-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w:t>
            </w:r>
          </w:p>
          <w:p w14:paraId="48D026EC">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умение различать народное и профессиональное искусство;</w:t>
            </w:r>
          </w:p>
          <w:bookmarkEnd w:id="27"/>
          <w:p w14:paraId="6F4D1F1D">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bookmarkStart w:id="28" w:name="sub_217214"/>
            <w:r>
              <w:rPr>
                <w:rFonts w:ascii="Times New Roman CYR" w:hAnsi="Times New Roman CYR" w:eastAsia="Times New Roman" w:cs="Times New Roman CYR"/>
                <w:sz w:val="24"/>
                <w:szCs w:val="24"/>
                <w:lang w:eastAsia="ru-RU"/>
              </w:rPr>
              <w:t>-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w:t>
            </w:r>
          </w:p>
          <w:p w14:paraId="73928139">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воспитывает любовь и бережное отношение к произведениям искусства;</w:t>
            </w:r>
          </w:p>
          <w:bookmarkEnd w:id="28"/>
          <w:p w14:paraId="790B051A">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bookmarkStart w:id="29" w:name="sub_217215"/>
            <w:r>
              <w:rPr>
                <w:rFonts w:ascii="Times New Roman CYR" w:hAnsi="Times New Roman CYR" w:eastAsia="Times New Roman" w:cs="Times New Roman CYR"/>
                <w:sz w:val="24"/>
                <w:szCs w:val="24"/>
                <w:lang w:eastAsia="ru-RU"/>
              </w:rPr>
              <w:t>- формирует у детей основы художественной культуры;</w:t>
            </w:r>
          </w:p>
          <w:p w14:paraId="006257B2">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закрепляет знания об искусстве как виде творческой деятельности людей;</w:t>
            </w:r>
          </w:p>
          <w:p w14:paraId="1A222F87">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организует посещение выставки, театра, музея, цирка (совместно с родителями (законными представителями));</w:t>
            </w:r>
          </w:p>
          <w:bookmarkEnd w:id="29"/>
          <w:p w14:paraId="724853BF">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bookmarkStart w:id="30" w:name="sub_217216"/>
            <w:r>
              <w:rPr>
                <w:rFonts w:ascii="Times New Roman CYR" w:hAnsi="Times New Roman CYR" w:eastAsia="Times New Roman" w:cs="Times New Roman CYR"/>
                <w:sz w:val="24"/>
                <w:szCs w:val="24"/>
                <w:lang w:eastAsia="ru-RU"/>
              </w:rPr>
              <w:t>-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bookmarkEnd w:id="30"/>
          <w:p w14:paraId="5B363560">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bookmarkStart w:id="31" w:name="sub_217217"/>
            <w:r>
              <w:rPr>
                <w:rFonts w:ascii="Times New Roman CYR" w:hAnsi="Times New Roman CYR" w:eastAsia="Times New Roman" w:cs="Times New Roman CYR"/>
                <w:sz w:val="24"/>
                <w:szCs w:val="24"/>
                <w:lang w:eastAsia="ru-RU"/>
              </w:rPr>
              <w:t>-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bookmarkEnd w:id="31"/>
          <w:p w14:paraId="5D59B118">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bookmarkStart w:id="32" w:name="sub_217218"/>
            <w:r>
              <w:rPr>
                <w:rFonts w:ascii="Times New Roman CYR" w:hAnsi="Times New Roman CYR" w:eastAsia="Times New Roman" w:cs="Times New Roman CYR"/>
                <w:sz w:val="24"/>
                <w:szCs w:val="24"/>
                <w:lang w:eastAsia="ru-RU"/>
              </w:rPr>
              <w:t>- расширяет знания детей об основных видах изобразительного искусства (живопись, графика, скульптура);</w:t>
            </w:r>
          </w:p>
          <w:p w14:paraId="17F9EA60">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w:t>
            </w:r>
          </w:p>
          <w:p w14:paraId="1DC1F6BC">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помогает определить, к каким видам и жанрам изобразительного искусства относятся те или иные произведения, обсуждает их содержание; поощряет индивидуальные оценки детьми этих произведений;</w:t>
            </w:r>
          </w:p>
          <w:p w14:paraId="6ACEBAB0">
            <w:pPr>
              <w:widowControl w:val="0"/>
              <w:autoSpaceDE w:val="0"/>
              <w:autoSpaceDN w:val="0"/>
              <w:adjustRightInd w:val="0"/>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рассказывает о замысле и творческих поисках художника при создании художественного произведения; поясняет, чем одни произведения искусства отличаются от других по тематике и средствам</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выразительности;</w:t>
            </w:r>
          </w:p>
          <w:p w14:paraId="6EABA160">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помогает детям научиться различать фантазийный (воображаемый, придуманный) мир в произведениях изобразительного и декоративно-прикладного искусства; перенести это понимание в собственную художественную деятельность; развивает воображение;</w:t>
            </w:r>
          </w:p>
          <w:p w14:paraId="509AC802">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продолжает знакомить детей с произведениями живописи: И.И. Шишкин, И.И. Левитан, А.К. Саврасов, А.А. Пластов, В.М. Васнецов и другие;</w:t>
            </w:r>
          </w:p>
          <w:p w14:paraId="095F6D8D">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обогащает представления о художниках - иллюстраторах детской книги (И.Я. Билибин, Ю.А. Васнецов, В.М. Конашевич, В.В. Лебедев, Т.А. Маврина, Е.И. Чарушин и другие);</w:t>
            </w:r>
          </w:p>
          <w:bookmarkEnd w:id="32"/>
          <w:p w14:paraId="763624B0">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bookmarkStart w:id="33" w:name="sub_217219"/>
            <w:r>
              <w:rPr>
                <w:rFonts w:ascii="Times New Roman CYR" w:hAnsi="Times New Roman CYR" w:eastAsia="Times New Roman" w:cs="Times New Roman CYR"/>
                <w:sz w:val="24"/>
                <w:szCs w:val="24"/>
                <w:lang w:eastAsia="ru-RU"/>
              </w:rPr>
              <w:t>-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bookmarkEnd w:id="33"/>
          <w:p w14:paraId="50A9A9E5">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bookmarkStart w:id="34" w:name="sub_2172110"/>
            <w:r>
              <w:rPr>
                <w:rFonts w:ascii="Times New Roman CYR" w:hAnsi="Times New Roman CYR" w:eastAsia="Times New Roman" w:cs="Times New Roman CYR"/>
                <w:sz w:val="24"/>
                <w:szCs w:val="24"/>
                <w:lang w:eastAsia="ru-RU"/>
              </w:rPr>
              <w:t>-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w:t>
            </w:r>
          </w:p>
          <w:p w14:paraId="31AC4548">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w:t>
            </w:r>
          </w:p>
          <w:p w14:paraId="551A4CB0">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расширяет представления о разнообразии народного искусства, художественных промыслов (различных видов материалов, разных регионов страны и мира);</w:t>
            </w:r>
          </w:p>
          <w:p w14:paraId="36CB90C2">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воспитывает интерес к искусству родного края: знакомит с исконно сибирскими видами искусства  (изделия из бересты, мехов, дерева);</w:t>
            </w:r>
          </w:p>
          <w:bookmarkEnd w:id="34"/>
          <w:p w14:paraId="2B36E27B">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bookmarkStart w:id="35" w:name="sub_2172111"/>
            <w:r>
              <w:rPr>
                <w:rFonts w:ascii="Times New Roman CYR" w:hAnsi="Times New Roman CYR" w:eastAsia="Times New Roman" w:cs="Times New Roman CYR"/>
                <w:sz w:val="24"/>
                <w:szCs w:val="24"/>
                <w:lang w:eastAsia="ru-RU"/>
              </w:rPr>
              <w:t>-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w:t>
            </w:r>
          </w:p>
          <w:p w14:paraId="514774CC">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умение выделять сходство и различия архитектурных сооружений одинакового назначения;</w:t>
            </w:r>
          </w:p>
          <w:p w14:paraId="10BA50C8">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умение выделять одинаковые части конструкции и особенности деталей;</w:t>
            </w:r>
          </w:p>
          <w:p w14:paraId="68C0E3C5">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знакомит детей со спецификой храмовой архитектуры: купол, арки, аркатурный поясок по периметру здания, барабан (круглая часть под куполом) и так далее;</w:t>
            </w:r>
          </w:p>
          <w:p w14:paraId="4E55A2E4">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знакомит с архитектурой города, элементами оформления зданий: деревянное зодчество; кованые ограды и т.п.;</w:t>
            </w:r>
          </w:p>
          <w:p w14:paraId="0E9E279F">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в Енисейске свои: Успенский, Богоявленский, Свято-Преображенский, Воскресенский храмы и др.;</w:t>
            </w:r>
          </w:p>
          <w:p w14:paraId="47AF4EA2">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умения передавать в художественной деятельности образы архитектурных сооружений, сказочных построек;</w:t>
            </w:r>
          </w:p>
          <w:p w14:paraId="1F5B4E97">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поощряет стремление изображать детали построек (наличники, резной подзор по контуру крыши);</w:t>
            </w:r>
          </w:p>
          <w:bookmarkEnd w:id="35"/>
          <w:p w14:paraId="00297241">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bookmarkStart w:id="36" w:name="sub_2172112"/>
            <w:r>
              <w:rPr>
                <w:rFonts w:ascii="Times New Roman CYR" w:hAnsi="Times New Roman CYR" w:eastAsia="Times New Roman" w:cs="Times New Roman CYR"/>
                <w:sz w:val="24"/>
                <w:szCs w:val="24"/>
                <w:lang w:eastAsia="ru-RU"/>
              </w:rPr>
              <w:t>- поощряет желание детей посещать выставки, спектакли детского театра, музея, цирка;</w:t>
            </w:r>
          </w:p>
          <w:p w14:paraId="44A6EC41">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у детей умение выражать в речи свои впечатления, высказывать суждения, оценки.</w:t>
            </w:r>
            <w:bookmarkEnd w:id="36"/>
          </w:p>
        </w:tc>
      </w:tr>
      <w:tr w14:paraId="09333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1B5D70E5">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bCs/>
                <w:i/>
                <w:iCs/>
                <w:color w:val="000000"/>
                <w:sz w:val="24"/>
                <w:szCs w:val="24"/>
              </w:rPr>
              <w:t>Изобразительная деятельность</w:t>
            </w:r>
          </w:p>
        </w:tc>
        <w:tc>
          <w:tcPr>
            <w:tcW w:w="12757" w:type="dxa"/>
          </w:tcPr>
          <w:p w14:paraId="29CC2907">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i/>
                <w:sz w:val="24"/>
                <w:szCs w:val="24"/>
                <w:u w:val="single"/>
                <w:lang w:eastAsia="ru-RU"/>
              </w:rPr>
              <w:t>Предметное рисование:</w:t>
            </w:r>
            <w:r>
              <w:rPr>
                <w:rFonts w:ascii="Times New Roman CYR" w:hAnsi="Times New Roman CYR" w:eastAsia="Times New Roman" w:cs="Times New Roman CYR"/>
                <w:sz w:val="24"/>
                <w:szCs w:val="24"/>
                <w:lang w:eastAsia="ru-RU"/>
              </w:rPr>
              <w:t xml:space="preserve"> </w:t>
            </w:r>
          </w:p>
          <w:p w14:paraId="57E2DB24">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расширяет, систематизирует и детализирует содержание художественной деятельности детей;</w:t>
            </w:r>
          </w:p>
          <w:p w14:paraId="05161797">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совершенствует у детей умение изображать предметы по памяти и с натуры;</w:t>
            </w:r>
          </w:p>
          <w:p w14:paraId="3C88F002">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14:paraId="7341219E">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учит передавать свое представление об историческом прошлом родины посредством изображения характерных костюмов, интерьеров, предметов быта; показывает возможность создания сказочных и фантазийных образов (Русалочки, Жар-птицы, Дюймовочки, Оловянного солдатика, Конька-Горбунка, Бабы-яги и др.).</w:t>
            </w:r>
          </w:p>
          <w:p w14:paraId="2FDBF7AE">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совершенствует у детей технику изображения;</w:t>
            </w:r>
          </w:p>
          <w:p w14:paraId="627D68DD">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продолжает развивать у детей свободу и одновременно точность движений руки под контролем зрения, их плавность, ритмичность.;</w:t>
            </w:r>
          </w:p>
          <w:p w14:paraId="17D35152">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расширяет набор материалов, которые дети могут использовать в рисовании (гуашь, акварель, сухая и жирная пастель, сангина, угольный карандаш и другое);</w:t>
            </w:r>
          </w:p>
          <w:p w14:paraId="34648C24">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предлагает детям соединять в одном рисунке разные материалы для создания выразительного образа;</w:t>
            </w:r>
          </w:p>
          <w:p w14:paraId="20A698E3">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14:paraId="18B59D3A">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продолжает формировать у детей умение свободно владеть карандашом при выполнении линейного рисунка;</w:t>
            </w:r>
          </w:p>
          <w:p w14:paraId="2694CAFE">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w:t>
            </w:r>
          </w:p>
          <w:p w14:paraId="5724C589">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w:t>
            </w:r>
          </w:p>
          <w:p w14:paraId="45EE9898">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14:paraId="0F700815">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развивает у детей представление о разнообразии цветов и оттенков, опираясь на реальную окраску предметов, декоративную роспись, сказочные сюжеты; </w:t>
            </w:r>
          </w:p>
          <w:p w14:paraId="3DEE16E5">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умение создавать цвета и оттенки на основе экспериментирования с ними;</w:t>
            </w:r>
          </w:p>
          <w:p w14:paraId="5D77B520">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w:t>
            </w:r>
          </w:p>
          <w:p w14:paraId="224DDBA3">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обращает внимание детей на изменчивость цвета предметов (например, в процессе роста помидоры зеленые, а созревшие - красные);</w:t>
            </w:r>
          </w:p>
          <w:p w14:paraId="5BF1BE6B">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замечать изменение цвета в природе в связи с изменением погоды (небо голубое в солнечный день и серое в пасмурный);</w:t>
            </w:r>
          </w:p>
          <w:p w14:paraId="3C73DF93">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цветовое восприятие в целях обогащения колористической гаммы рисунка;</w:t>
            </w:r>
          </w:p>
          <w:p w14:paraId="2ECDD9D9">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w:t>
            </w:r>
          </w:p>
          <w:p w14:paraId="30DDF4BC">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у детей художественно-творческие способности в продуктивных видах детской деятельности.</w:t>
            </w:r>
          </w:p>
          <w:p w14:paraId="295B9020">
            <w:pPr>
              <w:widowControl w:val="0"/>
              <w:autoSpaceDE w:val="0"/>
              <w:autoSpaceDN w:val="0"/>
              <w:adjustRightInd w:val="0"/>
              <w:spacing w:after="0" w:line="240" w:lineRule="auto"/>
              <w:jc w:val="both"/>
              <w:rPr>
                <w:rFonts w:ascii="Times New Roman CYR" w:hAnsi="Times New Roman CYR" w:eastAsia="Times New Roman" w:cs="Times New Roman CYR"/>
                <w:i/>
                <w:sz w:val="24"/>
                <w:szCs w:val="24"/>
                <w:u w:val="single"/>
                <w:lang w:eastAsia="ru-RU"/>
              </w:rPr>
            </w:pPr>
            <w:r>
              <w:rPr>
                <w:rFonts w:ascii="Times New Roman CYR" w:hAnsi="Times New Roman CYR" w:eastAsia="Times New Roman" w:cs="Times New Roman CYR"/>
                <w:i/>
                <w:sz w:val="24"/>
                <w:szCs w:val="24"/>
                <w:u w:val="single"/>
                <w:lang w:eastAsia="ru-RU"/>
              </w:rPr>
              <w:t>Сюжетное рисование:</w:t>
            </w:r>
          </w:p>
          <w:p w14:paraId="1779F8DE">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активизирует выбор сюжетов о семье, жизни в детском саду, а также о бытовых, общественных и природных явлениях (семья, дом, город, деревня, праздники, путешествия, в т.ч. космические, веселые приключения, дальние страны); - поощряет интерес к изображению человека (портрет, автопортрет, семейный портрет, бытовой портрет, бытовые сюжеты: «Как мы провели воскресенье», «Что мы делали на прогулке», «Где мы были летом», представители разных профессий с соответствующими атрибутами, инструментами, техникой);</w:t>
            </w:r>
          </w:p>
          <w:p w14:paraId="5AFB517C">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w:t>
            </w:r>
          </w:p>
          <w:p w14:paraId="67F5FA55">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передавать различия в величине изображаемых предметов (дерево высокое, цветок ниже дерева; воробышек маленький, ворона большая и тому подобное);</w:t>
            </w:r>
          </w:p>
          <w:p w14:paraId="7D3B1328">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xml:space="preserve">- при создании пейзажей и сюжетов на тему природы поддерживает желание детей изображать животных с детенышами в движении; </w:t>
            </w:r>
          </w:p>
          <w:p w14:paraId="02801558">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у детей умение строить композицию рисунка; передавать движения людей и животных, растений, склоняющихся от ветра;</w:t>
            </w:r>
          </w:p>
          <w:p w14:paraId="137BADDB">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4604EF9C">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w:hAnsi="Times New Roman" w:eastAsia="Calibri" w:cs="Times New Roman"/>
                <w:color w:val="000000"/>
                <w:sz w:val="24"/>
                <w:szCs w:val="24"/>
              </w:rPr>
              <w:t>- поддерживает самостоятельный выбор детьми замыслов, тем, образов, сюжетов, материалов, инструментов, технических способов и приёмов; учит определять замысел и сохранять его на протяжении всей работы.</w:t>
            </w:r>
          </w:p>
          <w:p w14:paraId="79BCBA47">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i/>
                <w:sz w:val="24"/>
                <w:szCs w:val="24"/>
                <w:u w:val="single"/>
                <w:lang w:eastAsia="ru-RU"/>
              </w:rPr>
              <w:t>Декоративное рисование:</w:t>
            </w:r>
            <w:r>
              <w:rPr>
                <w:rFonts w:ascii="Times New Roman CYR" w:hAnsi="Times New Roman CYR" w:eastAsia="Times New Roman" w:cs="Times New Roman CYR"/>
                <w:sz w:val="24"/>
                <w:szCs w:val="24"/>
                <w:lang w:eastAsia="ru-RU"/>
              </w:rPr>
              <w:t xml:space="preserve"> </w:t>
            </w:r>
          </w:p>
          <w:p w14:paraId="0BC583CD">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w:t>
            </w:r>
          </w:p>
          <w:p w14:paraId="15318889">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выделять и передавать цветовую гамму народного декоративного искусства определенного вида;</w:t>
            </w:r>
          </w:p>
          <w:p w14:paraId="111907C4">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закрепляет умение создавать композиции на листах бумаги разной формы, силуэтах предметов и игрушек; расписывать вылепленные детьми игрушки;</w:t>
            </w:r>
          </w:p>
          <w:p w14:paraId="3FE11AF0">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25C2F401">
            <w:pPr>
              <w:spacing w:after="0" w:line="240" w:lineRule="auto"/>
              <w:jc w:val="both"/>
              <w:rPr>
                <w:rFonts w:ascii="Times New Roman" w:hAnsi="Times New Roman" w:eastAsia="Calibri" w:cs="Times New Roman"/>
                <w:color w:val="000000"/>
                <w:sz w:val="24"/>
                <w:szCs w:val="24"/>
                <w:u w:val="single"/>
              </w:rPr>
            </w:pPr>
            <w:r>
              <w:rPr>
                <w:rFonts w:ascii="Times New Roman" w:hAnsi="Times New Roman" w:eastAsia="Calibri" w:cs="Times New Roman"/>
                <w:color w:val="000000"/>
                <w:sz w:val="24"/>
                <w:szCs w:val="24"/>
              </w:rPr>
              <w:t>Л</w:t>
            </w:r>
            <w:r>
              <w:rPr>
                <w:rFonts w:ascii="Times New Roman" w:hAnsi="Times New Roman" w:eastAsia="Calibri" w:cs="Times New Roman"/>
                <w:i/>
                <w:iCs/>
                <w:color w:val="000000"/>
                <w:sz w:val="24"/>
                <w:szCs w:val="24"/>
                <w:u w:val="single"/>
              </w:rPr>
              <w:t>епка</w:t>
            </w:r>
            <w:r>
              <w:rPr>
                <w:rFonts w:ascii="Times New Roman" w:hAnsi="Times New Roman" w:eastAsia="Calibri" w:cs="Times New Roman"/>
                <w:color w:val="000000"/>
                <w:sz w:val="24"/>
                <w:szCs w:val="24"/>
                <w:u w:val="single"/>
              </w:rPr>
              <w:t>:</w:t>
            </w:r>
          </w:p>
          <w:p w14:paraId="19E91FC2">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развивает творчество детей; </w:t>
            </w:r>
          </w:p>
          <w:p w14:paraId="252AACC7">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14:paraId="238A3800">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14:paraId="1EDB7ECC">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создавать скульптурные группы из двух-трех фигур;</w:t>
            </w:r>
          </w:p>
          <w:p w14:paraId="50907551">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чувство композиции, умение передавать пропорции предметов, их соотношение по величине, выразительность поз, движений, деталей;</w:t>
            </w:r>
          </w:p>
          <w:p w14:paraId="78669D13">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продолжает обращает внимание детей на гармоничную связь между пластической формой и рациональным способом лепки, совершенствует изобразительную технику, в результате чего дети:</w:t>
            </w:r>
          </w:p>
          <w:p w14:paraId="2F01F4D8">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анализируют и более точно передают форму изображаемых объектов (предметов, животных, людей, транспортных средств, архитектурных сооружений, сказочных героев), их характерные признаки, пропорции и взаимное размещение частей, движение отдельных персонажей и взаимодействие в сюжете;</w:t>
            </w:r>
          </w:p>
          <w:p w14:paraId="57AE0975">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творчески создают динамичные выразительные образы и коллективные сюжетные композиции, самостоятельно выбирают тему (зоопарк, игрушки, сервиз, натюрморт), материал (глина, пластилин, солёное тесто), способы лепки (скульптурный, комбинированный, конструктивный, модульный, каркасный, рельефный, папье-маше), изобразительно-выразительные средства;</w:t>
            </w:r>
          </w:p>
          <w:p w14:paraId="2BAF0EB4">
            <w:pPr>
              <w:spacing w:after="0" w:line="240" w:lineRule="auto"/>
              <w:rPr>
                <w:rFonts w:ascii="Times New Roman CYR" w:hAnsi="Times New Roman CYR" w:eastAsia="Times New Roman" w:cs="Times New Roman CYR"/>
                <w:sz w:val="24"/>
                <w:szCs w:val="24"/>
                <w:lang w:eastAsia="ru-RU"/>
              </w:rPr>
            </w:pPr>
            <w:r>
              <w:rPr>
                <w:rFonts w:ascii="Times New Roman" w:hAnsi="Times New Roman" w:eastAsia="Calibri" w:cs="Times New Roman"/>
                <w:color w:val="000000"/>
                <w:sz w:val="24"/>
                <w:szCs w:val="24"/>
              </w:rPr>
              <w:t>- самостоятельно выбирают приемы декорирования лепного образа (рельефные налепы, прорезание или процарапывание стекой, кистевая роспись по собственному замыслу или по мотивам народного декоративно-прикладного искусства).</w:t>
            </w:r>
            <w:r>
              <w:rPr>
                <w:rFonts w:ascii="Times New Roman" w:hAnsi="Times New Roman" w:eastAsia="Calibri" w:cs="Times New Roman"/>
                <w:color w:val="000000"/>
                <w:sz w:val="24"/>
                <w:szCs w:val="24"/>
              </w:rPr>
              <w:br w:type="textWrapping"/>
            </w:r>
            <w:r>
              <w:rPr>
                <w:rFonts w:ascii="Times New Roman CYR" w:hAnsi="Times New Roman CYR" w:eastAsia="Times New Roman" w:cs="Times New Roman CYR"/>
                <w:i/>
                <w:sz w:val="24"/>
                <w:szCs w:val="24"/>
                <w:u w:val="single"/>
                <w:lang w:eastAsia="ru-RU"/>
              </w:rPr>
              <w:t>Декоративная лепка:</w:t>
            </w:r>
          </w:p>
          <w:p w14:paraId="73DF6B5E">
            <w:pPr>
              <w:spacing w:after="0" w:line="240" w:lineRule="auto"/>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продолжает развивать у детей навыки декоративной лепки; </w:t>
            </w:r>
          </w:p>
          <w:p w14:paraId="30BD0E51">
            <w:pPr>
              <w:spacing w:after="0" w:line="240" w:lineRule="auto"/>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использовать разные способы лепки (налеп, углубленный рельеф), применять стеку;</w:t>
            </w:r>
          </w:p>
          <w:p w14:paraId="485BC377">
            <w:pPr>
              <w:spacing w:after="0" w:line="240" w:lineRule="auto"/>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r>
              <w:rPr>
                <w:rFonts w:ascii="Times New Roman" w:hAnsi="Times New Roman" w:eastAsia="Calibri" w:cs="Times New Roman"/>
                <w:color w:val="000000"/>
                <w:sz w:val="24"/>
                <w:szCs w:val="24"/>
              </w:rPr>
              <w:br w:type="textWrapping"/>
            </w:r>
            <w:r>
              <w:rPr>
                <w:rFonts w:ascii="Times New Roman" w:hAnsi="Times New Roman" w:eastAsia="Calibri" w:cs="Times New Roman"/>
                <w:i/>
                <w:iCs/>
                <w:color w:val="000000"/>
                <w:sz w:val="24"/>
                <w:szCs w:val="24"/>
              </w:rPr>
              <w:t>Аппликация</w:t>
            </w:r>
            <w:r>
              <w:rPr>
                <w:rFonts w:ascii="Times New Roman" w:hAnsi="Times New Roman" w:eastAsia="Calibri" w:cs="Times New Roman"/>
                <w:color w:val="000000"/>
                <w:sz w:val="24"/>
                <w:szCs w:val="24"/>
              </w:rPr>
              <w:t>:</w:t>
            </w:r>
          </w:p>
          <w:p w14:paraId="1FDA9CF7">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продолжает формировать умение детей создавать предметные и сюжетные изображения с натуры и по представлению;</w:t>
            </w:r>
          </w:p>
          <w:p w14:paraId="4A57ADDA">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чувство композиции (красиво располагать фигуры на листе бумаги формата, соответствующего пропорциям изображаемых предметов);</w:t>
            </w:r>
          </w:p>
          <w:p w14:paraId="4DCF9D35">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p w14:paraId="5C019B51">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закрепляет приемы вырезания симметричных предметов из бумаги, сложенной вдвое; несколько предметов или их частей из бумаги, сложенной гармошкой;</w:t>
            </w:r>
          </w:p>
          <w:p w14:paraId="5ED12B35">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w:t>
            </w:r>
          </w:p>
          <w:p w14:paraId="57CCDC9C">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продолжает развивать у детей чувство цвета, колорита, композиции;</w:t>
            </w:r>
          </w:p>
          <w:p w14:paraId="2EF4D28B">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поощряет проявления детского творчества;</w:t>
            </w:r>
          </w:p>
          <w:p w14:paraId="52AC0AD1">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продолжает знакомить детей с искусством силуэта и «бумажным фольклором», содействует освоению ножниц как подлинно художественного инструмента, в результате чего дети:</w:t>
            </w:r>
          </w:p>
          <w:p w14:paraId="24082700">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создают художественные произведения, имеющие художественную ценность и прикладную значимость (коллажи, панно, фризы, афиши, стенные газеты, иллюстрации, открытки, пригласительные билеты, закладки), действуя индивидуально или в сотворчестве с другими людьми (детьми и взрослыми);</w:t>
            </w:r>
          </w:p>
          <w:p w14:paraId="7DCAE8E5">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продолжают осваивать новые способы криволинейного вырезания: симметричное, парносимметричное, ленточное, силуэтное (по нарисованному или воображаемому контуру), накладная аппликация для получения многоцветных образов, прорезной декор для изготовления ажурных изделий (снежинка, вазон, салфетка, штора, одежда для кукол, маски и декорации для театральных постановок);</w:t>
            </w:r>
          </w:p>
          <w:p w14:paraId="551CC650">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свободно комбинируют освоенные способы, сочетают технику аппликации с различными приемами декоративного рисования, художественного конструирования, детского дизайна.</w:t>
            </w:r>
          </w:p>
          <w:p w14:paraId="005AE6CD">
            <w:pPr>
              <w:widowControl w:val="0"/>
              <w:autoSpaceDE w:val="0"/>
              <w:autoSpaceDN w:val="0"/>
              <w:adjustRightInd w:val="0"/>
              <w:spacing w:after="0" w:line="240" w:lineRule="auto"/>
              <w:jc w:val="both"/>
              <w:rPr>
                <w:rFonts w:ascii="Times New Roman CYR" w:hAnsi="Times New Roman CYR" w:eastAsia="Times New Roman" w:cs="Times New Roman CYR"/>
                <w:i/>
                <w:sz w:val="24"/>
                <w:szCs w:val="24"/>
                <w:u w:val="single"/>
                <w:lang w:eastAsia="ru-RU"/>
              </w:rPr>
            </w:pPr>
            <w:r>
              <w:rPr>
                <w:rFonts w:ascii="Times New Roman CYR" w:hAnsi="Times New Roman CYR" w:eastAsia="Times New Roman" w:cs="Times New Roman CYR"/>
                <w:i/>
                <w:sz w:val="24"/>
                <w:szCs w:val="24"/>
                <w:u w:val="single"/>
                <w:lang w:eastAsia="ru-RU"/>
              </w:rPr>
              <w:t>Прикладное творчество:</w:t>
            </w:r>
          </w:p>
          <w:p w14:paraId="7C6D7C30">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при работе с бумагой и картоном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w:t>
            </w:r>
          </w:p>
          <w:p w14:paraId="46F41E74">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способствует овладению детьми следующими способами: отгибание боковых сторон прямоугольника, полученного из квадрата, к его центру; отгибание нижних углов треугольника, полученного из квадрата, к противоположным сторонам; отгибание нижних углов треугольника, полученного из квадрата, к соответствующим сторонам; закручивание прямоугольника в цилиндр; закручивание круга в конус, закручивание полукруга в острый конус и преобразование квадрата в куб; плетение;</w:t>
            </w:r>
          </w:p>
          <w:p w14:paraId="1F88BF39">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развивает инициативную речь детей (описание своих «героев», включение их в общий сюжет и придумывание рассказа, сказки);</w:t>
            </w:r>
          </w:p>
          <w:p w14:paraId="765EADF1">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w:t>
            </w:r>
          </w:p>
          <w:p w14:paraId="51812916">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умение использовать образец;</w:t>
            </w:r>
          </w:p>
          <w:p w14:paraId="2D1972C0">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совершенствует умение детей создавать объемные игрушки в технике оригами;</w:t>
            </w:r>
          </w:p>
          <w:p w14:paraId="75CB7DEE">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при работе с тканью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w:t>
            </w:r>
          </w:p>
          <w:p w14:paraId="0BF8F532">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w:t>
            </w:r>
          </w:p>
          <w:p w14:paraId="07079BF9">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при работе с природным материалом закрепляет у детей умение создавать фигуры людей, животных, птиц из скорлупы грецкого ореха,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
          <w:p w14:paraId="70E805A2">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закрепляет умение детей аккуратно и экономно использовать материалы;</w:t>
            </w:r>
          </w:p>
          <w:p w14:paraId="010155DE">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у детей фантазию, воображение;</w:t>
            </w:r>
          </w:p>
          <w:p w14:paraId="3C1A03E8">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организует коллективную  сюжетную деятельность («Новогодний праздник», «Заснеженный лес», создание декораций к сказкам, украшение зала весенними цветами и т.п.), обращая внимание на разные композиционные решения расположения объектов;</w:t>
            </w:r>
          </w:p>
          <w:p w14:paraId="1CF7416E">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приобщает детей к культурной утилизации бросового (ненужного) материала.</w:t>
            </w:r>
          </w:p>
          <w:p w14:paraId="1B3C4D35">
            <w:pPr>
              <w:widowControl w:val="0"/>
              <w:autoSpaceDE w:val="0"/>
              <w:autoSpaceDN w:val="0"/>
              <w:adjustRightInd w:val="0"/>
              <w:spacing w:after="0" w:line="240" w:lineRule="auto"/>
              <w:jc w:val="both"/>
              <w:rPr>
                <w:rFonts w:ascii="Times New Roman CYR" w:hAnsi="Times New Roman CYR" w:eastAsia="Times New Roman" w:cs="Times New Roman CYR"/>
                <w:i/>
                <w:sz w:val="24"/>
                <w:szCs w:val="24"/>
                <w:u w:val="single"/>
                <w:lang w:eastAsia="ru-RU"/>
              </w:rPr>
            </w:pPr>
            <w:r>
              <w:rPr>
                <w:rFonts w:ascii="Times New Roman CYR" w:hAnsi="Times New Roman CYR" w:eastAsia="Times New Roman" w:cs="Times New Roman CYR"/>
                <w:i/>
                <w:sz w:val="24"/>
                <w:szCs w:val="24"/>
                <w:u w:val="single"/>
                <w:lang w:eastAsia="ru-RU"/>
              </w:rPr>
              <w:t>Народное декоративно-прикладное искусство:</w:t>
            </w:r>
          </w:p>
          <w:p w14:paraId="56511645">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продолжает развивать  декоративное творчество у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w:t>
            </w:r>
          </w:p>
          <w:p w14:paraId="3C55D9E3">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w:t>
            </w:r>
          </w:p>
          <w:p w14:paraId="75E79747">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w:t>
            </w:r>
          </w:p>
          <w:p w14:paraId="7D429661">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выделять и передавать цветовую гамму народного декоративного искусства определенного вида;</w:t>
            </w:r>
          </w:p>
          <w:p w14:paraId="3DB69273">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закрепляет у детей умение создавать композиции на листах бумаги разной формы, силуэтах предметов и игрушек; расписывать вылепленные детьми игрушки;</w:t>
            </w:r>
          </w:p>
          <w:p w14:paraId="45F88C93">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6F78AF39">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ппродолжает развивать у детей навыки декоративной лепки; учит использовать разные способы лепки (налеп, углубленный рельеф), применять стеку;</w:t>
            </w:r>
          </w:p>
          <w:p w14:paraId="7E4B335D">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организует выставки детских работ; украшает ими интерьеры детского сада.</w:t>
            </w:r>
          </w:p>
        </w:tc>
      </w:tr>
      <w:tr w14:paraId="1C4E2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3EC49946">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bCs/>
                <w:i/>
                <w:color w:val="000000"/>
                <w:sz w:val="24"/>
                <w:szCs w:val="24"/>
              </w:rPr>
              <w:t xml:space="preserve">Конструирование </w:t>
            </w:r>
          </w:p>
        </w:tc>
        <w:tc>
          <w:tcPr>
            <w:tcW w:w="12757" w:type="dxa"/>
          </w:tcPr>
          <w:p w14:paraId="1340CF42">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у детей интерес к разнообразным зданиям и сооружениям (жилые дома, театры и другое);</w:t>
            </w:r>
          </w:p>
          <w:p w14:paraId="54CA48BF">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поощряет желание передавать их особенности в конструктивной деятельности;</w:t>
            </w:r>
          </w:p>
          <w:p w14:paraId="709BAAB9">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предлагает детям самостоятельно находить отдельные конструктивные решения на основе анализа существующ</w:t>
            </w:r>
            <w:bookmarkStart w:id="37" w:name="sub_217232"/>
            <w:r>
              <w:rPr>
                <w:rFonts w:ascii="Times New Roman CYR" w:hAnsi="Times New Roman CYR" w:eastAsia="Times New Roman" w:cs="Times New Roman CYR"/>
                <w:sz w:val="24"/>
                <w:szCs w:val="24"/>
                <w:lang w:eastAsia="ru-RU"/>
              </w:rPr>
              <w:t>их сооружений;</w:t>
            </w:r>
          </w:p>
          <w:p w14:paraId="11614E71">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поощряет сюжетное конструирование в разных условиях: в группе, на участке с использованием снега, камней, песка, бревен и т.п.;</w:t>
            </w:r>
          </w:p>
          <w:p w14:paraId="1913E75B">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w:hAnsi="Times New Roman" w:eastAsia="Calibri" w:cs="Times New Roman"/>
                <w:color w:val="000000"/>
                <w:sz w:val="24"/>
                <w:szCs w:val="24"/>
              </w:rPr>
              <w:t>- обеспечивает взаимосвязь конструирования с другими видами детской деятельности (игрой - драматизацией, самодеятельной игрой,  сочинением сказок, рассказов и др.).</w:t>
            </w:r>
          </w:p>
          <w:p w14:paraId="298A235E">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i/>
                <w:sz w:val="24"/>
                <w:szCs w:val="24"/>
                <w:u w:val="single"/>
                <w:lang w:eastAsia="ru-RU"/>
              </w:rPr>
              <w:t xml:space="preserve">Конструирование из строительного материала: </w:t>
            </w:r>
          </w:p>
          <w:p w14:paraId="3FD914D9">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сооружать различные конструкции одного и того же объекта в соответствии с их назначением (мост для пешеходов, мост для транспорта);</w:t>
            </w:r>
          </w:p>
          <w:p w14:paraId="0E7928DF">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определять, какие детали более всего подходят для постройки, как их целесообразнее скомбинировать;</w:t>
            </w:r>
          </w:p>
          <w:p w14:paraId="37E6F7CC">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продолжает развивать умение планировать процесс возведения постройки;</w:t>
            </w:r>
          </w:p>
          <w:p w14:paraId="5E25C0CC">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продолжает формировать у детей умение сооружать постройки, объединенных общей темой (улица, машины, дома).</w:t>
            </w:r>
          </w:p>
          <w:bookmarkEnd w:id="37"/>
          <w:p w14:paraId="0BFA917E">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bookmarkStart w:id="38" w:name="sub_217233"/>
            <w:r>
              <w:rPr>
                <w:rFonts w:ascii="Times New Roman CYR" w:hAnsi="Times New Roman CYR" w:eastAsia="Times New Roman" w:cs="Times New Roman CYR"/>
                <w:i/>
                <w:sz w:val="24"/>
                <w:szCs w:val="24"/>
                <w:u w:val="single"/>
                <w:lang w:eastAsia="ru-RU"/>
              </w:rPr>
              <w:t>Конструирование из деталей конструкторов:</w:t>
            </w:r>
            <w:r>
              <w:rPr>
                <w:rFonts w:ascii="Times New Roman CYR" w:hAnsi="Times New Roman CYR" w:eastAsia="Times New Roman" w:cs="Times New Roman CYR"/>
                <w:sz w:val="24"/>
                <w:szCs w:val="24"/>
                <w:lang w:eastAsia="ru-RU"/>
              </w:rPr>
              <w:t xml:space="preserve"> </w:t>
            </w:r>
          </w:p>
          <w:p w14:paraId="1EE1D36E">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знакомит детей с разнообразными пластмассовыми конструкторами;</w:t>
            </w:r>
          </w:p>
          <w:p w14:paraId="598520F6">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создавать различные модели (здания, самолеты, поезда и так далее) по рисунку, по словесной инструкции педагога, по собственному замыслу;</w:t>
            </w:r>
          </w:p>
          <w:p w14:paraId="6EFCAC76">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знакомит детей с деревянным конструктором, детали которого крепятся штифтами; </w:t>
            </w:r>
          </w:p>
          <w:p w14:paraId="6C13EB4C">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создавать различные конструкции (мебель, машины) по рисунку и по словесной инструкции педагога;</w:t>
            </w:r>
          </w:p>
          <w:p w14:paraId="626600F5">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создавать конструкции, объединенные общей темой (детская площадка, стоянка машин и другое);</w:t>
            </w:r>
          </w:p>
          <w:bookmarkEnd w:id="38"/>
          <w:p w14:paraId="00452822">
            <w:pPr>
              <w:spacing w:after="0" w:line="240" w:lineRule="auto"/>
              <w:jc w:val="both"/>
              <w:rPr>
                <w:rFonts w:ascii="Times New Roman" w:hAnsi="Times New Roman" w:eastAsia="Calibri" w:cs="Times New Roman"/>
                <w:i/>
                <w:color w:val="000000"/>
                <w:sz w:val="24"/>
                <w:szCs w:val="24"/>
                <w:u w:val="single"/>
              </w:rPr>
            </w:pPr>
            <w:r>
              <w:rPr>
                <w:rFonts w:ascii="Times New Roman CYR" w:hAnsi="Times New Roman CYR" w:eastAsia="Times New Roman" w:cs="Times New Roman CYR"/>
                <w:i/>
                <w:sz w:val="24"/>
                <w:szCs w:val="24"/>
                <w:u w:val="single"/>
                <w:lang w:eastAsia="ru-RU"/>
              </w:rPr>
              <w:t xml:space="preserve">Конструирование </w:t>
            </w:r>
            <w:r>
              <w:rPr>
                <w:rFonts w:ascii="Times New Roman" w:hAnsi="Times New Roman"/>
                <w:i/>
                <w:sz w:val="24"/>
                <w:szCs w:val="24"/>
                <w:u w:val="single"/>
              </w:rPr>
              <w:t>LEGO WeDO:</w:t>
            </w:r>
          </w:p>
          <w:p w14:paraId="20D6681C">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учит детей создавать конструкцию по показу взрослого, по схематическому описанию последовательности создания конструкции;</w:t>
            </w:r>
          </w:p>
          <w:p w14:paraId="0A978282">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учит подсоединять конструкцию к программному обеспечению;</w:t>
            </w:r>
          </w:p>
          <w:p w14:paraId="6EE99D11">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учит программировать конструкцию: движение, звучание;</w:t>
            </w:r>
          </w:p>
          <w:p w14:paraId="21AFA302">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формирует основы безопасной работы с подобным оборудованием;</w:t>
            </w:r>
          </w:p>
          <w:p w14:paraId="5F84D05C">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создает ситуации для взаимодействия сверстников в ходе совместной деятельности;</w:t>
            </w:r>
          </w:p>
          <w:p w14:paraId="096117C4">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побуждает придумывать свои варианты создания конструкции на основе метода проб и ошибок;</w:t>
            </w:r>
          </w:p>
          <w:p w14:paraId="7CBBC5CB">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акцентирует внимание на приведение рабочего места в порядок в соответствии с определенным алгоритмом.</w:t>
            </w:r>
          </w:p>
        </w:tc>
      </w:tr>
      <w:tr w14:paraId="0269F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2CC901CD">
            <w:pPr>
              <w:spacing w:after="0" w:line="240" w:lineRule="auto"/>
              <w:rPr>
                <w:rFonts w:ascii="Times New Roman" w:hAnsi="Times New Roman" w:eastAsia="Calibri" w:cs="Times New Roman"/>
                <w:i/>
                <w:sz w:val="24"/>
                <w:szCs w:val="24"/>
              </w:rPr>
            </w:pPr>
            <w:r>
              <w:rPr>
                <w:rFonts w:ascii="Times New Roman" w:hAnsi="Times New Roman" w:eastAsia="Calibri" w:cs="Times New Roman"/>
                <w:i/>
                <w:sz w:val="24"/>
                <w:szCs w:val="24"/>
              </w:rPr>
              <w:t xml:space="preserve">Музыка </w:t>
            </w:r>
          </w:p>
        </w:tc>
        <w:tc>
          <w:tcPr>
            <w:tcW w:w="12757" w:type="dxa"/>
          </w:tcPr>
          <w:p w14:paraId="2DCDEF7D">
            <w:pPr>
              <w:spacing w:after="0" w:line="240" w:lineRule="auto"/>
              <w:jc w:val="both"/>
              <w:rPr>
                <w:rFonts w:ascii="Times New Roman" w:hAnsi="Times New Roman" w:eastAsia="Calibri" w:cs="Times New Roman"/>
                <w:i/>
                <w:iCs/>
                <w:color w:val="000000"/>
                <w:sz w:val="24"/>
                <w:szCs w:val="24"/>
                <w:u w:val="single"/>
              </w:rPr>
            </w:pPr>
            <w:r>
              <w:rPr>
                <w:rFonts w:ascii="Times New Roman" w:hAnsi="Times New Roman" w:eastAsia="Calibri" w:cs="Times New Roman"/>
                <w:i/>
                <w:iCs/>
                <w:color w:val="000000"/>
                <w:sz w:val="24"/>
                <w:szCs w:val="24"/>
                <w:u w:val="single"/>
              </w:rPr>
              <w:t>Слушание музыки</w:t>
            </w:r>
          </w:p>
          <w:p w14:paraId="3110455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развивает у детей навык восприятия звуков по высоте в пределах квинты - терции; </w:t>
            </w:r>
          </w:p>
          <w:p w14:paraId="475948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обогащает впечатления детей и формирует музыкальный вкус, развивает музыкальную память; </w:t>
            </w:r>
          </w:p>
          <w:p w14:paraId="7CA07B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способствует развитию у детей мышления, фантазии, памяти, слуха; </w:t>
            </w:r>
          </w:p>
          <w:p w14:paraId="49950B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w:t>
            </w:r>
          </w:p>
          <w:p w14:paraId="71A49394">
            <w:pPr>
              <w:spacing w:after="0" w:line="240" w:lineRule="auto"/>
              <w:jc w:val="both"/>
              <w:rPr>
                <w:rFonts w:ascii="Times New Roman" w:hAnsi="Times New Roman" w:eastAsia="Calibri" w:cs="Times New Roman"/>
                <w:color w:val="000000"/>
                <w:sz w:val="24"/>
                <w:szCs w:val="24"/>
              </w:rPr>
            </w:pPr>
            <w:r>
              <w:rPr>
                <w:rFonts w:ascii="Times New Roman" w:hAnsi="Times New Roman" w:cs="Times New Roman"/>
                <w:sz w:val="24"/>
                <w:szCs w:val="24"/>
              </w:rPr>
              <w:t>- знакомит детей с мелодией Государственного гимна Российской Федерации;</w:t>
            </w:r>
          </w:p>
          <w:p w14:paraId="20857A8B">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продолжает развивать музыкальное восприятие детей, используя различные виды искусства (литературу, изобразительное искусство), музыкальной и художественной деятельности;</w:t>
            </w:r>
          </w:p>
          <w:p w14:paraId="1E5ACE18">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дает представление о форме музыкального произведения (одно-, двух-, трехчастная форма, рондо);</w:t>
            </w:r>
          </w:p>
          <w:p w14:paraId="297C71CF">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учит слышать и воплощать в творческом движении настроение, характер и развитие музыкального образа;</w:t>
            </w:r>
          </w:p>
          <w:p w14:paraId="0665B747">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продолжает знакомить с музыкальными инструментами (арфа, фагот, гобой и др.)</w:t>
            </w:r>
          </w:p>
          <w:p w14:paraId="00551115">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учит определять жанр музыкального произведения, его форму, называть инструмент, на котором оно исполняется, узнавать и называть любимые музыкальные произведения и их авторов, отгадывать пьесы, включенные в музыкальную викторину.</w:t>
            </w:r>
          </w:p>
          <w:p w14:paraId="50DCD4F2">
            <w:pPr>
              <w:spacing w:after="0" w:line="240" w:lineRule="auto"/>
              <w:jc w:val="both"/>
              <w:rPr>
                <w:rFonts w:ascii="Times New Roman" w:hAnsi="Times New Roman" w:eastAsia="Calibri" w:cs="Times New Roman"/>
                <w:i/>
                <w:iCs/>
                <w:color w:val="000000"/>
                <w:sz w:val="24"/>
                <w:szCs w:val="24"/>
                <w:u w:val="single"/>
              </w:rPr>
            </w:pPr>
            <w:r>
              <w:rPr>
                <w:rFonts w:ascii="Times New Roman" w:hAnsi="Times New Roman" w:eastAsia="Calibri" w:cs="Times New Roman"/>
                <w:i/>
                <w:iCs/>
                <w:color w:val="000000"/>
                <w:sz w:val="24"/>
                <w:szCs w:val="24"/>
                <w:u w:val="single"/>
              </w:rPr>
              <w:t>Пение</w:t>
            </w:r>
          </w:p>
          <w:p w14:paraId="0D0C6AF4">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совершенствует у детей певческий голос и вокально-слуховую координацию;</w:t>
            </w:r>
          </w:p>
          <w:p w14:paraId="6D8FD444">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закрепляет у детей практические навыки выразительного исполнения песен в пределах от «до» первой октавы до «ре» второй октавы;</w:t>
            </w:r>
          </w:p>
          <w:p w14:paraId="2934E891">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учит брать дыхание и удерживать его до конца фразы; </w:t>
            </w:r>
          </w:p>
          <w:p w14:paraId="338EA45D">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обращает внимание на артикуляцию (дикцию); </w:t>
            </w:r>
          </w:p>
          <w:p w14:paraId="60C07FEA">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закрепляет умение петь самостоятельно, индивидуально и коллективно, с музыкальным сопровождением и без него;</w:t>
            </w:r>
          </w:p>
          <w:p w14:paraId="4ADD5B2D">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xml:space="preserve">- работает с хором, с небольшими подгруппами и индивидуально; </w:t>
            </w:r>
          </w:p>
          <w:p w14:paraId="3D2CF315">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использует пение с аккомпанементом и без него;</w:t>
            </w:r>
          </w:p>
          <w:p w14:paraId="2ED5C9B1">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продолжает формировать певческие навыки, учитывая природный тип голоса (высокий, средний, низкий): следит за положением корпуса в пении (прямая спина, развернутые плечи);</w:t>
            </w:r>
          </w:p>
          <w:p w14:paraId="46BC2770">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xml:space="preserve">- в работе над артикуляцией обращает особое внимание на свободу нижней челюсти и активность губ; </w:t>
            </w:r>
          </w:p>
          <w:p w14:paraId="36CBE23C">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работает над резонансной техникой пения, добиваясь с помощью специальных упражнений, носящих образный и игровой характер, высокой певческой позиции и, как следствие, звонкого, легкого, полетного звука и высокой степени чистоты интонирования;</w:t>
            </w:r>
          </w:p>
          <w:p w14:paraId="1C781C66">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работает с хором по голосам: учит уверенно вести свою «партию», помогает следить за голосами солистов и вовремя «включаться» в пение, учит подстраиваться в унисон к голосам разного типа;</w:t>
            </w:r>
          </w:p>
          <w:p w14:paraId="00CA49D0">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учит петь выразительно (эмоционально передавать характер и настроение разных по содержанию песен, петь с удовольствием) и музыкально (не форсировать звук, петь легко и звонко, связно, протяжно, напевно; соблюдать фразировку, передавать особенности ритма,</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динамики, темпа произведения);</w:t>
            </w:r>
          </w:p>
          <w:p w14:paraId="28EBE653">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создает условия для творческого самовыражения детей;</w:t>
            </w:r>
          </w:p>
          <w:p w14:paraId="5E0F7118">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предлагает песни, написанные не только в куплетной, но и в двух-, трехчастной форме.</w:t>
            </w:r>
          </w:p>
          <w:p w14:paraId="15C3976B">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i/>
                <w:sz w:val="24"/>
                <w:szCs w:val="24"/>
                <w:u w:val="single"/>
                <w:lang w:eastAsia="ru-RU"/>
              </w:rPr>
              <w:t>Песенное творчество:</w:t>
            </w:r>
            <w:r>
              <w:rPr>
                <w:rFonts w:ascii="Times New Roman CYR" w:hAnsi="Times New Roman CYR" w:eastAsia="Times New Roman" w:cs="Times New Roman CYR"/>
                <w:sz w:val="24"/>
                <w:szCs w:val="24"/>
                <w:lang w:eastAsia="ru-RU"/>
              </w:rPr>
              <w:t xml:space="preserve"> </w:t>
            </w:r>
          </w:p>
          <w:p w14:paraId="73A93404">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учит детей самостоятельно придумывать мелодии, используя в качестве образца русские народные песни; </w:t>
            </w:r>
          </w:p>
          <w:p w14:paraId="765D47FE">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53C94CFF">
            <w:pPr>
              <w:spacing w:after="0" w:line="240" w:lineRule="auto"/>
              <w:jc w:val="both"/>
              <w:rPr>
                <w:rFonts w:ascii="Times New Roman" w:hAnsi="Times New Roman" w:eastAsia="Calibri" w:cs="Times New Roman"/>
                <w:i/>
                <w:iCs/>
                <w:color w:val="000000"/>
                <w:sz w:val="24"/>
                <w:szCs w:val="24"/>
                <w:u w:val="single"/>
              </w:rPr>
            </w:pPr>
            <w:r>
              <w:rPr>
                <w:rFonts w:ascii="Times New Roman" w:hAnsi="Times New Roman" w:eastAsia="Calibri" w:cs="Times New Roman"/>
                <w:i/>
                <w:iCs/>
                <w:color w:val="000000"/>
                <w:sz w:val="24"/>
                <w:szCs w:val="24"/>
                <w:u w:val="single"/>
              </w:rPr>
              <w:t>Музыкально-ритмические движения:</w:t>
            </w:r>
          </w:p>
          <w:p w14:paraId="6EE92497">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пополняет у детей запас основных и танцевальных движений, продолжая работать над техникой и качеством их исполнения (пружинностью, легкостью, координацией);</w:t>
            </w:r>
          </w:p>
          <w:p w14:paraId="52A8FC8A">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способствует дальнейшему развитию у детей навыков танцевальных движений;</w:t>
            </w:r>
          </w:p>
          <w:p w14:paraId="6A4E306E">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w:t>
            </w:r>
          </w:p>
          <w:p w14:paraId="3857CD99">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знакомит детей с национальными плясками (русские, белорусские, украинские и так далее); </w:t>
            </w:r>
          </w:p>
          <w:p w14:paraId="43072059">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продолжает учить народным и бальным танцам (вальс);</w:t>
            </w:r>
          </w:p>
          <w:p w14:paraId="55992C1F">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развивает эмоциональное общение и партнерское взаимодействие в танцах и сюжетных этюдах;</w:t>
            </w:r>
          </w:p>
          <w:p w14:paraId="1C10255A">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развивает у детей танцевально-игровое творчество; </w:t>
            </w:r>
          </w:p>
          <w:p w14:paraId="28F6DECF">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навыки художественного исполнения различных образов при инсценировании песен, театральных постановок;</w:t>
            </w:r>
          </w:p>
          <w:p w14:paraId="61F65FC6">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учит детей воплощать в разнообразных движениях, мимике и пантомиме динамику развития музыкального образа;</w:t>
            </w:r>
          </w:p>
          <w:p w14:paraId="06589805">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работает над развитием ориентировки в пространстве: учит свободно ориентироваться в пространстве зала, брать на себя роль ведущих, организующих передвижение.</w:t>
            </w:r>
          </w:p>
          <w:p w14:paraId="1D525BFA">
            <w:pPr>
              <w:spacing w:after="0" w:line="240" w:lineRule="auto"/>
              <w:jc w:val="both"/>
              <w:rPr>
                <w:rFonts w:ascii="Times New Roman" w:hAnsi="Times New Roman" w:cs="Times New Roman"/>
                <w:sz w:val="24"/>
                <w:szCs w:val="24"/>
              </w:rPr>
            </w:pPr>
            <w:r>
              <w:rPr>
                <w:rFonts w:ascii="Times New Roman" w:hAnsi="Times New Roman" w:cs="Times New Roman"/>
                <w:i/>
                <w:sz w:val="24"/>
                <w:szCs w:val="24"/>
                <w:u w:val="single"/>
              </w:rPr>
              <w:t>Музыкально-игровое и танцевальное творчество:</w:t>
            </w:r>
            <w:r>
              <w:rPr>
                <w:rFonts w:ascii="Times New Roman" w:hAnsi="Times New Roman" w:cs="Times New Roman"/>
                <w:sz w:val="24"/>
                <w:szCs w:val="24"/>
              </w:rPr>
              <w:t xml:space="preserve"> </w:t>
            </w:r>
          </w:p>
          <w:p w14:paraId="3DEEDC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w:t>
            </w:r>
          </w:p>
          <w:p w14:paraId="3491D9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учит импровизировать под музыку соответствующего характера (лыжник, конькобежец, наездник, рыбак; лукавый котик и сердитый козлик и тому подобное); </w:t>
            </w:r>
          </w:p>
          <w:p w14:paraId="2432B2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помогает придумывать движения, отражающие содержание песни; выразительно действовать с воображаемыми предметами; </w:t>
            </w:r>
          </w:p>
          <w:p w14:paraId="346237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учит детей самостоятельно искать способ передачи в движениях музыкальных образов;</w:t>
            </w:r>
          </w:p>
          <w:p w14:paraId="544F5D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формирует у детей музыкальные способности; содействует проявлению активности и самостоятельности;</w:t>
            </w:r>
          </w:p>
          <w:p w14:paraId="5F588034">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способствует развитию музыкально-двигательной импровизации в сюжетных этюдах, поддерживая индивидуальные творческие проявления детей, побуждая к индивидуальной музыкально-двигательной интерпретации образов, предлагая участие в обсуждении и выборе</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лучших вариантов для коллективных творческих композиций.</w:t>
            </w:r>
          </w:p>
          <w:p w14:paraId="6BD2C4F9">
            <w:pPr>
              <w:spacing w:after="0" w:line="240" w:lineRule="auto"/>
              <w:jc w:val="both"/>
              <w:rPr>
                <w:rFonts w:ascii="Times New Roman" w:hAnsi="Times New Roman" w:eastAsia="Calibri" w:cs="Times New Roman"/>
                <w:i/>
                <w:iCs/>
                <w:color w:val="000000"/>
                <w:sz w:val="24"/>
                <w:szCs w:val="24"/>
                <w:u w:val="single"/>
              </w:rPr>
            </w:pPr>
            <w:r>
              <w:rPr>
                <w:rFonts w:ascii="Times New Roman" w:hAnsi="Times New Roman" w:eastAsia="Calibri" w:cs="Times New Roman"/>
                <w:i/>
                <w:iCs/>
                <w:color w:val="000000"/>
                <w:sz w:val="24"/>
                <w:szCs w:val="24"/>
                <w:u w:val="single"/>
              </w:rPr>
              <w:t>Игра на детских музыкальных инструментах;</w:t>
            </w:r>
          </w:p>
          <w:p w14:paraId="535D4DA1">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знакомит детей с музыкальными произведениями в исполнении на различных инструментах и в оркестровой обработке;</w:t>
            </w:r>
          </w:p>
          <w:p w14:paraId="48539667">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использует в работе с детьми разнообразные по жанру и характеру произведения; тщательно отбирает музыкальный материал, включающий эталонные мелодические построения и небольшие, но выразительные, яркие мелодии;</w:t>
            </w:r>
          </w:p>
          <w:p w14:paraId="07F68E36">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1F163BB3">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учит воспроизводить в совместном музицировании общий характер, настроение музыкального произведения, тембровые и динамические краски, ритмическую и мелодическую структуры;</w:t>
            </w:r>
          </w:p>
          <w:p w14:paraId="4CB61E6E">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продолжает учить детей подбирать по слуху на звуковысотных детских музыкальных инструментах образцы-интонации и простые мелодии;</w:t>
            </w:r>
          </w:p>
          <w:p w14:paraId="66F864EF">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побуждает детей играть музыкальные пьесы, вызывающие интерес как у самих исполнителей, так и у других детей группы, с педагогом на одном инструменте поочередно, по фразам, работая индивидуально со всеми желающими детьми;</w:t>
            </w:r>
          </w:p>
          <w:p w14:paraId="2D7CD760">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bookmarkStart w:id="39" w:name="sub_217247"/>
            <w:r>
              <w:rPr>
                <w:rFonts w:ascii="Times New Roman CYR" w:hAnsi="Times New Roman CYR" w:eastAsia="Times New Roman" w:cs="Times New Roman CYR"/>
                <w:sz w:val="24"/>
                <w:szCs w:val="24"/>
                <w:lang w:eastAsia="ru-RU"/>
              </w:rPr>
              <w:t>-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bookmarkEnd w:id="39"/>
            <w:r>
              <w:rPr>
                <w:rFonts w:ascii="Times New Roman CYR" w:hAnsi="Times New Roman CYR" w:eastAsia="Times New Roman" w:cs="Times New Roman CYR"/>
                <w:sz w:val="24"/>
                <w:szCs w:val="24"/>
                <w:lang w:eastAsia="ru-RU"/>
              </w:rPr>
              <w:t>.</w:t>
            </w:r>
          </w:p>
        </w:tc>
      </w:tr>
      <w:tr w14:paraId="11C53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63B5C9FF">
            <w:pPr>
              <w:spacing w:after="0" w:line="240" w:lineRule="auto"/>
              <w:rPr>
                <w:rFonts w:ascii="Times New Roman" w:hAnsi="Times New Roman" w:eastAsia="Calibri" w:cs="Times New Roman"/>
                <w:i/>
                <w:sz w:val="24"/>
                <w:szCs w:val="24"/>
              </w:rPr>
            </w:pPr>
            <w:r>
              <w:rPr>
                <w:rFonts w:ascii="Times New Roman" w:hAnsi="Times New Roman" w:eastAsia="Calibri" w:cs="Times New Roman"/>
                <w:i/>
                <w:sz w:val="24"/>
                <w:szCs w:val="24"/>
              </w:rPr>
              <w:t>Театрализованная деятельность</w:t>
            </w:r>
          </w:p>
        </w:tc>
        <w:tc>
          <w:tcPr>
            <w:tcW w:w="12757" w:type="dxa"/>
          </w:tcPr>
          <w:p w14:paraId="2634D434">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w:hAnsi="Times New Roman" w:eastAsia="Calibri" w:cs="Times New Roman"/>
                <w:color w:val="000000"/>
                <w:sz w:val="24"/>
                <w:szCs w:val="24"/>
              </w:rPr>
              <w:t>- создает условия для развертывания самостоятельной театральной деятельности.</w:t>
            </w:r>
          </w:p>
          <w:p w14:paraId="58CD8DB0">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развивает самостоятельность детей в организации театрализованных игр; </w:t>
            </w:r>
          </w:p>
          <w:p w14:paraId="59A5232A">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поддерживает желание самостоятельно выбирать литературный и музыкальный материал для театральной постановки; </w:t>
            </w:r>
          </w:p>
          <w:p w14:paraId="727ACD0C">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развивает проявление инициативы изготовления атрибутов и декораций к спектаклю; </w:t>
            </w:r>
          </w:p>
          <w:p w14:paraId="483900DD">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w:hAnsi="Times New Roman" w:eastAsia="Calibri" w:cs="Times New Roman"/>
                <w:sz w:val="24"/>
                <w:szCs w:val="24"/>
              </w:rPr>
              <w:t>- привлекает детей к изготовлению карнавальных и праздничных костюмов, атрибутов для игры, моделированию одежды для театральных кукол и т. п. на основе знакомых для них способов и приемов;</w:t>
            </w:r>
          </w:p>
          <w:p w14:paraId="5F31C9A8">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развивает умение распределять между собой обязанности и роли; </w:t>
            </w:r>
          </w:p>
          <w:p w14:paraId="40590C78">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w:t>
            </w:r>
          </w:p>
          <w:p w14:paraId="70CE78A4">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воспитывает любовь к театру;</w:t>
            </w:r>
          </w:p>
          <w:p w14:paraId="75C7648C">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w:t>
            </w:r>
          </w:p>
          <w:p w14:paraId="61D0129A">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w:t>
            </w:r>
          </w:p>
          <w:p w14:paraId="5C989CFA">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w:t>
            </w:r>
          </w:p>
          <w:p w14:paraId="59F65B97">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обеспечивает участие в игре-драматизации всех детей группы, учитывая личностные особенности каждого, используя для ролевых характеристик персонажей движение, слово, пение, игру на детских музыкальных инструментах;</w:t>
            </w:r>
          </w:p>
          <w:p w14:paraId="0E66EED7">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учит детей использовать разные формы взаимодействия детей и взрослых в театрализованной игре;</w:t>
            </w:r>
          </w:p>
          <w:p w14:paraId="35C7CA7C">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воображение и фантазию детей в создании и исполнении ролей;</w:t>
            </w:r>
          </w:p>
          <w:p w14:paraId="2030DAF2">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учит самостоятельно и выразительно вести свою роль (партию) в спектакле; взаимодействовать между собой в диалогах, чутко реагировать на реплики и изменения в сценической ситуации, принимать замысел режиссера-постановщика спектакля;</w:t>
            </w:r>
          </w:p>
          <w:p w14:paraId="4F8551BB">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xml:space="preserve">- формирует сценическую речь (выразительную и дикционно четкую) и сценическое движение; </w:t>
            </w:r>
          </w:p>
          <w:p w14:paraId="19BB6052">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учит пользоваться интонациями, выражающими не только ярко-контрастные контрастные, но и более тонкие и разнообразные эмоциональные состояния (произносить текст</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или петь удивленно, восхищенно, жалобно, тревожно, осуждающе);</w:t>
            </w:r>
          </w:p>
          <w:p w14:paraId="48BE8887">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w:t>
            </w:r>
          </w:p>
          <w:p w14:paraId="640BF444">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xml:space="preserve">-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w:t>
            </w:r>
          </w:p>
          <w:p w14:paraId="73F9DDE1">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у детей умение действовать и говорить от имени разных персонажей, сочетать движения театральных игрушек с речью;</w:t>
            </w:r>
          </w:p>
          <w:p w14:paraId="66B2F364">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поддерживает интерес к игре, придавая ей форму художественной театральной деятельности: предлагает детям участвовать в игре в качестве актеров, декораторов, дизайнеров костюмов, музыкантов и пр. по их желанию;</w:t>
            </w:r>
          </w:p>
          <w:p w14:paraId="38438580">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умение проводить анализ сыгранных ролей, просмотренных спектаклей.</w:t>
            </w:r>
          </w:p>
        </w:tc>
      </w:tr>
      <w:tr w14:paraId="5CE3F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42F640FE">
            <w:pPr>
              <w:spacing w:after="0" w:line="240" w:lineRule="auto"/>
              <w:rPr>
                <w:rFonts w:ascii="Times New Roman" w:hAnsi="Times New Roman" w:eastAsia="Calibri" w:cs="Times New Roman"/>
                <w:i/>
                <w:sz w:val="24"/>
                <w:szCs w:val="24"/>
              </w:rPr>
            </w:pPr>
            <w:r>
              <w:rPr>
                <w:rFonts w:ascii="Times New Roman" w:hAnsi="Times New Roman" w:eastAsia="Calibri" w:cs="Times New Roman"/>
                <w:i/>
                <w:sz w:val="24"/>
                <w:szCs w:val="24"/>
              </w:rPr>
              <w:t>Культурно-досуговая деятельность</w:t>
            </w:r>
          </w:p>
        </w:tc>
        <w:tc>
          <w:tcPr>
            <w:tcW w:w="12757" w:type="dxa"/>
          </w:tcPr>
          <w:p w14:paraId="00EADD8D">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w:t>
            </w:r>
          </w:p>
          <w:p w14:paraId="620ED2C0">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развивает активность детей в участии в подготовке развлечений;</w:t>
            </w:r>
          </w:p>
          <w:p w14:paraId="7015DAFB">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навыки культуры общения со сверстниками, педагогами и гостями;</w:t>
            </w:r>
          </w:p>
          <w:p w14:paraId="1941ADE6">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расширяет знания детей об обычаях и традициях народов России, воспитывает уважение к культуре других этносов;</w:t>
            </w:r>
          </w:p>
          <w:p w14:paraId="2F61E475">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формирует чувство удовлетворения от участия в совместной досуговой деятельности;</w:t>
            </w:r>
          </w:p>
          <w:p w14:paraId="0B44F8DA">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поддерживает интерес к подготовке и участию в праздничных мероприятиях, опираясь на полученные навыки и опыт;</w:t>
            </w:r>
          </w:p>
          <w:p w14:paraId="00A39FBB">
            <w:pPr>
              <w:widowControl w:val="0"/>
              <w:autoSpaceDE w:val="0"/>
              <w:autoSpaceDN w:val="0"/>
              <w:adjustRightInd w:val="0"/>
              <w:spacing w:after="0" w:line="240" w:lineRule="auto"/>
              <w:jc w:val="both"/>
              <w:rPr>
                <w:rFonts w:ascii="Times New Roman CYR" w:hAnsi="Times New Roman CYR" w:eastAsia="Times New Roman" w:cs="Times New Roman CYR"/>
                <w:sz w:val="24"/>
                <w:szCs w:val="24"/>
                <w:lang w:eastAsia="ru-RU"/>
              </w:rPr>
            </w:pPr>
            <w:r>
              <w:rPr>
                <w:rFonts w:ascii="Times New Roman CYR" w:hAnsi="Times New Roman CYR" w:eastAsia="Times New Roman" w:cs="Times New Roman CYR"/>
                <w:sz w:val="24"/>
                <w:szCs w:val="24"/>
                <w:lang w:eastAsia="ru-RU"/>
              </w:rPr>
              <w:t>- поощряет реализацию творческих проявлений в объединениях дополнительного образования.</w:t>
            </w:r>
          </w:p>
        </w:tc>
      </w:tr>
    </w:tbl>
    <w:p w14:paraId="23594397">
      <w:pPr>
        <w:spacing w:after="0"/>
        <w:rPr>
          <w:rFonts w:ascii="Times New Roman" w:hAnsi="Times New Roman" w:eastAsia="Calibri" w:cs="Times New Roman"/>
          <w:b/>
          <w:color w:val="FF0000"/>
          <w:sz w:val="24"/>
          <w:szCs w:val="24"/>
        </w:rPr>
      </w:pPr>
    </w:p>
    <w:p w14:paraId="3B943FBE">
      <w:pPr>
        <w:spacing w:after="0"/>
        <w:jc w:val="right"/>
        <w:rPr>
          <w:rFonts w:ascii="Times New Roman" w:hAnsi="Times New Roman" w:eastAsia="Calibri" w:cs="Times New Roman"/>
          <w:b/>
          <w:sz w:val="24"/>
          <w:szCs w:val="24"/>
        </w:rPr>
      </w:pPr>
      <w:r>
        <w:rPr>
          <w:rFonts w:ascii="Times New Roman" w:hAnsi="Times New Roman" w:eastAsia="Calibri" w:cs="Times New Roman"/>
          <w:b/>
          <w:sz w:val="24"/>
          <w:szCs w:val="24"/>
        </w:rPr>
        <w:t>Приложение 30</w:t>
      </w:r>
    </w:p>
    <w:p w14:paraId="438386DE">
      <w:pPr>
        <w:spacing w:after="0"/>
        <w:jc w:val="center"/>
        <w:rPr>
          <w:rFonts w:ascii="Times New Roman" w:hAnsi="Times New Roman" w:eastAsia="Calibri" w:cs="Times New Roman"/>
          <w:b/>
          <w:sz w:val="24"/>
          <w:szCs w:val="24"/>
        </w:rPr>
      </w:pPr>
      <w:r>
        <w:rPr>
          <w:rFonts w:ascii="Times New Roman" w:hAnsi="Times New Roman" w:eastAsia="Calibri" w:cs="Times New Roman"/>
          <w:b/>
          <w:sz w:val="24"/>
          <w:szCs w:val="24"/>
        </w:rPr>
        <w:t>Физическое развитие</w:t>
      </w:r>
    </w:p>
    <w:p w14:paraId="4B75BABC">
      <w:pPr>
        <w:spacing w:after="0"/>
        <w:jc w:val="center"/>
        <w:rPr>
          <w:rFonts w:ascii="Times New Roman" w:hAnsi="Times New Roman" w:eastAsia="Calibri" w:cs="Times New Roman"/>
          <w:b/>
          <w:sz w:val="24"/>
          <w:szCs w:val="24"/>
        </w:rPr>
      </w:pPr>
      <w:r>
        <w:rPr>
          <w:rFonts w:ascii="Times New Roman" w:hAnsi="Times New Roman" w:eastAsia="Calibri" w:cs="Times New Roman"/>
          <w:b/>
          <w:sz w:val="24"/>
          <w:szCs w:val="24"/>
        </w:rPr>
        <w:t>Ранний возраст (1 – 2 года)</w:t>
      </w:r>
    </w:p>
    <w:tbl>
      <w:tblPr>
        <w:tblStyle w:val="22"/>
        <w:tblW w:w="15309"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2268"/>
        <w:gridCol w:w="11482"/>
      </w:tblGrid>
      <w:tr w14:paraId="278C5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7" w:type="dxa"/>
            <w:gridSpan w:val="2"/>
            <w:vMerge w:val="restart"/>
          </w:tcPr>
          <w:p w14:paraId="18D2BEF2">
            <w:pPr>
              <w:spacing w:after="0" w:line="240" w:lineRule="auto"/>
              <w:rPr>
                <w:rFonts w:ascii="Times New Roman" w:hAnsi="Times New Roman" w:eastAsia="Calibri" w:cs="Times New Roman"/>
                <w:b/>
                <w:sz w:val="24"/>
                <w:szCs w:val="24"/>
              </w:rPr>
            </w:pPr>
            <w:r>
              <w:rPr>
                <w:rFonts w:ascii="Times New Roman" w:hAnsi="Times New Roman" w:eastAsia="Calibri" w:cs="Times New Roman"/>
                <w:color w:val="000000"/>
                <w:sz w:val="24"/>
                <w:szCs w:val="24"/>
              </w:rPr>
              <w:t>Направление развития</w:t>
            </w:r>
          </w:p>
        </w:tc>
        <w:tc>
          <w:tcPr>
            <w:tcW w:w="11482" w:type="dxa"/>
          </w:tcPr>
          <w:p w14:paraId="13937339">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Содержание образовательной деятельности</w:t>
            </w:r>
          </w:p>
        </w:tc>
      </w:tr>
      <w:tr w14:paraId="46F4B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7" w:type="dxa"/>
            <w:gridSpan w:val="2"/>
            <w:vMerge w:val="continue"/>
          </w:tcPr>
          <w:p w14:paraId="57D7A96C">
            <w:pPr>
              <w:spacing w:after="0" w:line="240" w:lineRule="auto"/>
              <w:rPr>
                <w:rFonts w:ascii="Times New Roman" w:hAnsi="Times New Roman" w:eastAsia="Calibri" w:cs="Times New Roman"/>
                <w:color w:val="000000"/>
                <w:sz w:val="24"/>
                <w:szCs w:val="24"/>
              </w:rPr>
            </w:pPr>
          </w:p>
        </w:tc>
        <w:tc>
          <w:tcPr>
            <w:tcW w:w="11482" w:type="dxa"/>
          </w:tcPr>
          <w:p w14:paraId="3BAAFDB9">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активизирует двигательную деятельность детей;</w:t>
            </w:r>
          </w:p>
          <w:p w14:paraId="362DE6D4">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xml:space="preserve">- создает условия для обучения основным движениям (бросание, катание, ползание, лазанье, ходьба), развития координации при выполнении упражнений; </w:t>
            </w:r>
          </w:p>
          <w:p w14:paraId="1D12527D">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xml:space="preserve">- побуждает к самостоятельному выполнению движений; </w:t>
            </w:r>
          </w:p>
          <w:p w14:paraId="11977C98">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xml:space="preserve">- обеспечивает страховку для сохранения равновесия; </w:t>
            </w:r>
          </w:p>
          <w:p w14:paraId="60180FD0">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поощряет и поддерживает, создает эмоционально-положительный настрой;</w:t>
            </w:r>
          </w:p>
          <w:p w14:paraId="3F11FDF1">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способствует формированию первых культурно-гигиенических навыков.</w:t>
            </w:r>
          </w:p>
          <w:p w14:paraId="0272838D">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в процессе физического воспитания обеспечивает условия для развития основных движений и выполнения общеразвивающих упражнений.</w:t>
            </w:r>
          </w:p>
        </w:tc>
      </w:tr>
      <w:tr w14:paraId="5C871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1559" w:type="dxa"/>
            <w:vMerge w:val="restart"/>
            <w:textDirection w:val="btLr"/>
          </w:tcPr>
          <w:p w14:paraId="3701C0B5">
            <w:pPr>
              <w:widowControl w:val="0"/>
              <w:spacing w:after="201" w:line="240" w:lineRule="exact"/>
              <w:rPr>
                <w:rFonts w:ascii="Times New Roman" w:hAnsi="Times New Roman" w:eastAsia="Times New Roman" w:cs="Times New Roman"/>
                <w:i/>
                <w:iCs/>
                <w:sz w:val="24"/>
                <w:szCs w:val="24"/>
              </w:rPr>
            </w:pPr>
            <w:r>
              <w:rPr>
                <w:rFonts w:ascii="Times New Roman" w:hAnsi="Times New Roman" w:eastAsia="Times New Roman" w:cs="Times New Roman"/>
                <w:i/>
                <w:iCs/>
                <w:sz w:val="24"/>
                <w:szCs w:val="24"/>
              </w:rPr>
              <w:t>Двигательное и физическое развитие</w:t>
            </w:r>
            <w:r>
              <w:rPr>
                <w:rFonts w:ascii="Times New Roman" w:hAnsi="Times New Roman" w:eastAsia="Calibri" w:cs="Times New Roman"/>
                <w:i/>
                <w:sz w:val="24"/>
                <w:szCs w:val="24"/>
              </w:rPr>
              <w:t xml:space="preserve"> </w:t>
            </w:r>
          </w:p>
          <w:p w14:paraId="626C8415">
            <w:pPr>
              <w:spacing w:after="0" w:line="240" w:lineRule="auto"/>
              <w:ind w:right="113"/>
              <w:rPr>
                <w:rFonts w:ascii="Times New Roman" w:hAnsi="Times New Roman" w:eastAsia="Calibri" w:cs="Times New Roman"/>
                <w:i/>
                <w:sz w:val="24"/>
                <w:szCs w:val="24"/>
              </w:rPr>
            </w:pPr>
          </w:p>
        </w:tc>
        <w:tc>
          <w:tcPr>
            <w:tcW w:w="2268" w:type="dxa"/>
          </w:tcPr>
          <w:p w14:paraId="33060FD9">
            <w:pPr>
              <w:spacing w:after="0" w:line="240" w:lineRule="auto"/>
              <w:rPr>
                <w:rFonts w:ascii="Times New Roman" w:hAnsi="Times New Roman" w:eastAsia="Calibri" w:cs="Times New Roman"/>
                <w:i/>
                <w:sz w:val="24"/>
                <w:szCs w:val="24"/>
              </w:rPr>
            </w:pPr>
            <w:r>
              <w:rPr>
                <w:rFonts w:ascii="Times New Roman" w:hAnsi="Times New Roman" w:eastAsia="Calibri" w:cs="Times New Roman"/>
                <w:i/>
                <w:sz w:val="24"/>
                <w:szCs w:val="24"/>
              </w:rPr>
              <w:t>Ходьба</w:t>
            </w:r>
          </w:p>
        </w:tc>
        <w:tc>
          <w:tcPr>
            <w:tcW w:w="11482" w:type="dxa"/>
          </w:tcPr>
          <w:p w14:paraId="498FA298">
            <w:pPr>
              <w:widowControl w:val="0"/>
              <w:spacing w:after="0" w:line="274" w:lineRule="exact"/>
              <w:jc w:val="both"/>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4"/>
                <w:szCs w:val="24"/>
                <w:lang w:eastAsia="ru-RU" w:bidi="ru-RU"/>
              </w:rPr>
              <w:t xml:space="preserve">- «стайкой» в прямом направлении за педагогом; </w:t>
            </w:r>
          </w:p>
          <w:p w14:paraId="1E715B2A">
            <w:pPr>
              <w:widowControl w:val="0"/>
              <w:spacing w:after="0" w:line="274" w:lineRule="exact"/>
              <w:jc w:val="both"/>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4"/>
                <w:szCs w:val="24"/>
                <w:lang w:eastAsia="ru-RU" w:bidi="ru-RU"/>
              </w:rPr>
              <w:t>- ходить по ограниченной площади опоры (доске, дорожке), удерживая равнове</w:t>
            </w:r>
            <w:r>
              <w:rPr>
                <w:rFonts w:ascii="Times New Roman" w:hAnsi="Times New Roman" w:eastAsia="Times New Roman" w:cs="Times New Roman"/>
                <w:color w:val="000000"/>
                <w:sz w:val="24"/>
                <w:szCs w:val="24"/>
                <w:lang w:eastAsia="ru-RU" w:bidi="ru-RU"/>
              </w:rPr>
              <w:softHyphen/>
            </w:r>
            <w:r>
              <w:rPr>
                <w:rFonts w:ascii="Times New Roman" w:hAnsi="Times New Roman" w:eastAsia="Times New Roman" w:cs="Times New Roman"/>
                <w:color w:val="000000"/>
                <w:sz w:val="24"/>
                <w:szCs w:val="24"/>
                <w:lang w:eastAsia="ru-RU" w:bidi="ru-RU"/>
              </w:rPr>
              <w:t>сие;</w:t>
            </w:r>
          </w:p>
          <w:p w14:paraId="267BEA5C">
            <w:pPr>
              <w:widowControl w:val="0"/>
              <w:spacing w:after="0" w:line="274" w:lineRule="exact"/>
              <w:jc w:val="both"/>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4"/>
                <w:szCs w:val="24"/>
                <w:lang w:eastAsia="ru-RU" w:bidi="ru-RU"/>
              </w:rPr>
              <w:t xml:space="preserve"> - подниматься по наклонной доске и сходить с нее; </w:t>
            </w:r>
          </w:p>
          <w:p w14:paraId="4648EE25">
            <w:pPr>
              <w:widowControl w:val="0"/>
              <w:spacing w:after="0" w:line="274" w:lineRule="exact"/>
              <w:jc w:val="both"/>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4"/>
                <w:szCs w:val="24"/>
                <w:lang w:eastAsia="ru-RU" w:bidi="ru-RU"/>
              </w:rPr>
              <w:t>- входить и сходить с опоры (высотой 12—15 см);</w:t>
            </w:r>
          </w:p>
          <w:p w14:paraId="5028CB1E">
            <w:pPr>
              <w:widowControl w:val="0"/>
              <w:spacing w:after="0" w:line="274" w:lineRule="exact"/>
              <w:jc w:val="both"/>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4"/>
                <w:szCs w:val="24"/>
                <w:lang w:eastAsia="ru-RU" w:bidi="ru-RU"/>
              </w:rPr>
              <w:t xml:space="preserve">- ходить по неровной дорожке, взбираться на бугорки, перешагивать канавки. </w:t>
            </w:r>
          </w:p>
          <w:p w14:paraId="06D05710">
            <w:pPr>
              <w:widowControl w:val="0"/>
              <w:spacing w:after="0" w:line="274" w:lineRule="exact"/>
              <w:jc w:val="both"/>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4"/>
                <w:szCs w:val="24"/>
                <w:lang w:eastAsia="ru-RU" w:bidi="ru-RU"/>
              </w:rPr>
              <w:t>Иг</w:t>
            </w:r>
            <w:r>
              <w:rPr>
                <w:rFonts w:ascii="Times New Roman" w:hAnsi="Times New Roman" w:eastAsia="Times New Roman" w:cs="Times New Roman"/>
                <w:color w:val="000000"/>
                <w:sz w:val="24"/>
                <w:szCs w:val="24"/>
                <w:lang w:eastAsia="ru-RU" w:bidi="ru-RU"/>
              </w:rPr>
              <w:softHyphen/>
            </w:r>
            <w:r>
              <w:rPr>
                <w:rFonts w:ascii="Times New Roman" w:hAnsi="Times New Roman" w:eastAsia="Times New Roman" w:cs="Times New Roman"/>
                <w:color w:val="000000"/>
                <w:sz w:val="24"/>
                <w:szCs w:val="24"/>
                <w:lang w:eastAsia="ru-RU" w:bidi="ru-RU"/>
              </w:rPr>
              <w:t>ры: «Догони мяч», «Принеси игрушку», «Пройди — не упади», «Поднимай ноги выше», «Нам весело».</w:t>
            </w:r>
          </w:p>
        </w:tc>
      </w:tr>
      <w:tr w14:paraId="6CF26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14:paraId="2D7DF300">
            <w:pPr>
              <w:spacing w:after="0" w:line="240" w:lineRule="auto"/>
              <w:rPr>
                <w:rFonts w:ascii="Times New Roman" w:hAnsi="Times New Roman" w:eastAsia="Calibri" w:cs="Times New Roman"/>
                <w:i/>
                <w:iCs/>
                <w:sz w:val="24"/>
                <w:szCs w:val="24"/>
                <w:lang w:eastAsia="ru-RU" w:bidi="ru-RU"/>
              </w:rPr>
            </w:pPr>
          </w:p>
        </w:tc>
        <w:tc>
          <w:tcPr>
            <w:tcW w:w="2268" w:type="dxa"/>
          </w:tcPr>
          <w:p w14:paraId="54EBCA45">
            <w:pPr>
              <w:spacing w:after="0" w:line="240" w:lineRule="auto"/>
              <w:rPr>
                <w:rFonts w:ascii="Times New Roman" w:hAnsi="Times New Roman" w:eastAsia="Calibri" w:cs="Times New Roman"/>
                <w:sz w:val="24"/>
                <w:szCs w:val="24"/>
              </w:rPr>
            </w:pPr>
            <w:r>
              <w:rPr>
                <w:rFonts w:ascii="Times New Roman" w:hAnsi="Times New Roman" w:eastAsia="Calibri" w:cs="Times New Roman"/>
                <w:i/>
                <w:iCs/>
                <w:sz w:val="24"/>
                <w:szCs w:val="24"/>
                <w:lang w:eastAsia="ru-RU" w:bidi="ru-RU"/>
              </w:rPr>
              <w:t>Катание, бросание малого мяча</w:t>
            </w:r>
          </w:p>
        </w:tc>
        <w:tc>
          <w:tcPr>
            <w:tcW w:w="11482" w:type="dxa"/>
          </w:tcPr>
          <w:p w14:paraId="66DF02F8">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xml:space="preserve">- бросание мяча (диаметр 6-8 см) вниз, вдаль; </w:t>
            </w:r>
          </w:p>
          <w:p w14:paraId="176CA840">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подбрасывание мяча (диаметр 6-8 см)  вверх двумя и одной рукой:</w:t>
            </w:r>
          </w:p>
          <w:p w14:paraId="30BC8E9E">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катание мяча (диаметр 20-25 см) вперед из исходного положения сидя и стоя;</w:t>
            </w:r>
          </w:p>
          <w:p w14:paraId="3C481AF8">
            <w:pPr>
              <w:widowControl w:val="0"/>
              <w:spacing w:after="0" w:line="274" w:lineRule="exact"/>
              <w:jc w:val="both"/>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4"/>
                <w:szCs w:val="24"/>
                <w:lang w:eastAsia="ru-RU" w:bidi="ru-RU"/>
              </w:rPr>
              <w:t xml:space="preserve">- катание  мяча  в паре с воспитателем, со сверстником; </w:t>
            </w:r>
          </w:p>
          <w:p w14:paraId="5C333BA0">
            <w:pPr>
              <w:widowControl w:val="0"/>
              <w:spacing w:after="120" w:line="274" w:lineRule="exact"/>
              <w:jc w:val="both"/>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4"/>
                <w:szCs w:val="24"/>
                <w:lang w:eastAsia="ru-RU" w:bidi="ru-RU"/>
              </w:rPr>
              <w:t>Игры: «Передай мяч», «Брось подальше», «Брось мяч и догони».</w:t>
            </w:r>
          </w:p>
        </w:tc>
      </w:tr>
      <w:tr w14:paraId="67773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14:paraId="04402484">
            <w:pPr>
              <w:spacing w:after="0" w:line="240" w:lineRule="auto"/>
              <w:rPr>
                <w:rFonts w:ascii="Times New Roman" w:hAnsi="Times New Roman" w:eastAsia="Calibri" w:cs="Times New Roman"/>
                <w:i/>
                <w:sz w:val="24"/>
                <w:szCs w:val="24"/>
              </w:rPr>
            </w:pPr>
          </w:p>
        </w:tc>
        <w:tc>
          <w:tcPr>
            <w:tcW w:w="2268" w:type="dxa"/>
          </w:tcPr>
          <w:p w14:paraId="4D300AF2">
            <w:pPr>
              <w:spacing w:after="0" w:line="240" w:lineRule="auto"/>
              <w:rPr>
                <w:rFonts w:ascii="Times New Roman" w:hAnsi="Times New Roman" w:eastAsia="Calibri" w:cs="Times New Roman"/>
                <w:i/>
                <w:sz w:val="24"/>
                <w:szCs w:val="24"/>
              </w:rPr>
            </w:pPr>
            <w:r>
              <w:rPr>
                <w:rFonts w:ascii="Times New Roman" w:hAnsi="Times New Roman" w:eastAsia="Calibri" w:cs="Times New Roman"/>
                <w:i/>
                <w:sz w:val="24"/>
                <w:szCs w:val="24"/>
              </w:rPr>
              <w:t>Ползание и лазание</w:t>
            </w:r>
          </w:p>
        </w:tc>
        <w:tc>
          <w:tcPr>
            <w:tcW w:w="11482" w:type="dxa"/>
          </w:tcPr>
          <w:p w14:paraId="162CA0FF">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xml:space="preserve">- ползание по прямой на расстояние до 2 метров; </w:t>
            </w:r>
          </w:p>
          <w:p w14:paraId="68204D20">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xml:space="preserve">- подлезание под веревку, натянутую на высоте - 50 см; </w:t>
            </w:r>
          </w:p>
          <w:p w14:paraId="43CC661E">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пролезание в обруч (диаметр 50 см);</w:t>
            </w:r>
          </w:p>
          <w:p w14:paraId="6A405B1D">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перелезание через бревно (диаметр 15-20 см);</w:t>
            </w:r>
          </w:p>
          <w:p w14:paraId="7598B110">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лазанье по лесенке-стремянке вверх и вниз (высота 1-1,5 метра).</w:t>
            </w:r>
          </w:p>
        </w:tc>
      </w:tr>
      <w:tr w14:paraId="2C129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14:paraId="6599F83D">
            <w:pPr>
              <w:spacing w:after="0" w:line="240" w:lineRule="auto"/>
              <w:rPr>
                <w:rFonts w:ascii="Times New Roman" w:hAnsi="Times New Roman" w:eastAsia="Calibri" w:cs="Times New Roman"/>
                <w:i/>
                <w:sz w:val="24"/>
                <w:szCs w:val="24"/>
              </w:rPr>
            </w:pPr>
          </w:p>
        </w:tc>
        <w:tc>
          <w:tcPr>
            <w:tcW w:w="2268" w:type="dxa"/>
          </w:tcPr>
          <w:p w14:paraId="10644C90">
            <w:pPr>
              <w:spacing w:after="0" w:line="240" w:lineRule="auto"/>
              <w:rPr>
                <w:rFonts w:ascii="Times New Roman" w:hAnsi="Times New Roman" w:eastAsia="Calibri" w:cs="Times New Roman"/>
                <w:i/>
                <w:sz w:val="24"/>
                <w:szCs w:val="24"/>
              </w:rPr>
            </w:pPr>
            <w:r>
              <w:rPr>
                <w:rFonts w:ascii="Times New Roman" w:hAnsi="Times New Roman" w:eastAsia="Calibri" w:cs="Times New Roman"/>
                <w:i/>
                <w:sz w:val="24"/>
                <w:szCs w:val="24"/>
              </w:rPr>
              <w:t>Упражнения в равновесии</w:t>
            </w:r>
          </w:p>
        </w:tc>
        <w:tc>
          <w:tcPr>
            <w:tcW w:w="11482" w:type="dxa"/>
          </w:tcPr>
          <w:p w14:paraId="0233454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ходьба по дорожке (шириной 25-20-15 см), по ребристой доске;</w:t>
            </w:r>
          </w:p>
          <w:p w14:paraId="788AE50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ходьба вверх и вниз по наклонной доске, приподнятой на 10-15-20 см (ширина доски 25-30 см, длина 1,5-2 м) с поддержкой; </w:t>
            </w:r>
          </w:p>
          <w:p w14:paraId="1ACE39B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подъем на ступеньки и спуск с них, держась за опору; </w:t>
            </w:r>
          </w:p>
          <w:p w14:paraId="141437B1">
            <w:pPr>
              <w:widowControl w:val="0"/>
              <w:autoSpaceDE w:val="0"/>
              <w:autoSpaceDN w:val="0"/>
              <w:adjustRightInd w:val="0"/>
              <w:spacing w:after="0" w:line="240" w:lineRule="auto"/>
              <w:jc w:val="both"/>
              <w:rPr>
                <w:rFonts w:ascii="Times New Roman" w:hAnsi="Times New Roman" w:cs="Times New Roman" w:eastAsiaTheme="minorEastAsia"/>
                <w:sz w:val="24"/>
                <w:szCs w:val="24"/>
                <w:lang w:eastAsia="ru-RU"/>
              </w:rPr>
            </w:pPr>
            <w:r>
              <w:rPr>
                <w:rFonts w:ascii="Times New Roman" w:hAnsi="Times New Roman" w:cs="Times New Roman"/>
                <w:sz w:val="24"/>
                <w:szCs w:val="24"/>
              </w:rPr>
              <w:t>- перешагивание через веревку, положенную на пол, палку или кубик высотой 5-15-18 см со страховкой.</w:t>
            </w:r>
          </w:p>
        </w:tc>
      </w:tr>
      <w:tr w14:paraId="08BCA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14:paraId="33333768">
            <w:pPr>
              <w:spacing w:after="0" w:line="240" w:lineRule="auto"/>
              <w:rPr>
                <w:rFonts w:ascii="Times New Roman" w:hAnsi="Times New Roman" w:eastAsia="Calibri" w:cs="Times New Roman"/>
                <w:i/>
                <w:sz w:val="24"/>
                <w:szCs w:val="24"/>
              </w:rPr>
            </w:pPr>
          </w:p>
        </w:tc>
        <w:tc>
          <w:tcPr>
            <w:tcW w:w="2268" w:type="dxa"/>
          </w:tcPr>
          <w:p w14:paraId="0E952469">
            <w:pPr>
              <w:spacing w:after="0" w:line="240" w:lineRule="auto"/>
              <w:rPr>
                <w:rFonts w:ascii="Times New Roman" w:hAnsi="Times New Roman" w:eastAsia="Calibri" w:cs="Times New Roman"/>
                <w:i/>
                <w:sz w:val="24"/>
                <w:szCs w:val="24"/>
              </w:rPr>
            </w:pPr>
            <w:r>
              <w:rPr>
                <w:rFonts w:ascii="Times New Roman" w:hAnsi="Times New Roman" w:eastAsia="Calibri" w:cs="Times New Roman"/>
                <w:i/>
                <w:sz w:val="24"/>
                <w:szCs w:val="24"/>
              </w:rPr>
              <w:t>Общеразвивающие упражнения</w:t>
            </w:r>
          </w:p>
        </w:tc>
        <w:tc>
          <w:tcPr>
            <w:tcW w:w="11482" w:type="dxa"/>
          </w:tcPr>
          <w:p w14:paraId="72A2EAEB">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упражнения из исходного положения стоя, сидя, лежа с использованием предметов (погремушки, кубики, платочки и другое) и без них;</w:t>
            </w:r>
          </w:p>
          <w:p w14:paraId="6231EEDF">
            <w:pPr>
              <w:widowControl w:val="0"/>
              <w:autoSpaceDE w:val="0"/>
              <w:autoSpaceDN w:val="0"/>
              <w:adjustRightInd w:val="0"/>
              <w:spacing w:after="0" w:line="240" w:lineRule="auto"/>
              <w:jc w:val="both"/>
              <w:rPr>
                <w:rFonts w:ascii="Times New Roman" w:hAnsi="Times New Roman" w:cs="Times New Roman" w:eastAsiaTheme="minorEastAsia"/>
                <w:sz w:val="24"/>
                <w:szCs w:val="24"/>
                <w:lang w:eastAsia="ru-RU"/>
              </w:rPr>
            </w:pPr>
            <w:r>
              <w:rPr>
                <w:rFonts w:ascii="Times New Roman CYR" w:hAnsi="Times New Roman CYR" w:cs="Times New Roman CYR" w:eastAsiaTheme="minorEastAsia"/>
                <w:sz w:val="24"/>
                <w:szCs w:val="24"/>
                <w:lang w:eastAsia="ru-RU"/>
              </w:rPr>
              <w:t xml:space="preserve">- поднимание рук вперед и опускание; выполнение руками различных движений: </w:t>
            </w:r>
            <w:r>
              <w:rPr>
                <w:rFonts w:ascii="Times New Roman" w:hAnsi="Times New Roman" w:cs="Times New Roman"/>
                <w:sz w:val="24"/>
                <w:szCs w:val="24"/>
              </w:rPr>
              <w:t>вращать кистями рук, сжимать и разжимать пальцы, захватывать пальцами мелкие предметы;</w:t>
            </w:r>
          </w:p>
          <w:p w14:paraId="61CCAAEB">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повороты корпуса вправо и влево из положения сидя и стоя;</w:t>
            </w:r>
          </w:p>
          <w:p w14:paraId="06E87651">
            <w:pPr>
              <w:widowControl w:val="0"/>
              <w:autoSpaceDE w:val="0"/>
              <w:autoSpaceDN w:val="0"/>
              <w:adjustRightInd w:val="0"/>
              <w:spacing w:after="0" w:line="240" w:lineRule="auto"/>
              <w:jc w:val="both"/>
              <w:rPr>
                <w:rFonts w:ascii="Times New Roman CYR" w:hAnsi="Times New Roman CYR" w:cs="Times New Roman CYR" w:eastAsiaTheme="minorEastAsia"/>
                <w:sz w:val="24"/>
                <w:szCs w:val="24"/>
                <w:lang w:eastAsia="ru-RU"/>
              </w:rPr>
            </w:pPr>
            <w:r>
              <w:rPr>
                <w:rFonts w:ascii="Times New Roman CYR" w:hAnsi="Times New Roman CYR" w:cs="Times New Roman CYR" w:eastAsiaTheme="minorEastAsia"/>
                <w:sz w:val="24"/>
                <w:szCs w:val="24"/>
                <w:lang w:eastAsia="ru-RU"/>
              </w:rPr>
              <w:t>- наклоны вперед (положить кубик и поднять его, перегибаясь через веревку, натянутую на высоте 40-45 см); - сгибание и разгибание ног, приседание с поддержкой педагога или у опоры.</w:t>
            </w:r>
          </w:p>
          <w:p w14:paraId="0E32466B">
            <w:pPr>
              <w:pStyle w:val="15"/>
              <w:shd w:val="clear" w:color="auto" w:fill="auto"/>
              <w:spacing w:after="116" w:line="274" w:lineRule="exact"/>
              <w:ind w:firstLine="0"/>
              <w:jc w:val="both"/>
              <w:rPr>
                <w:sz w:val="24"/>
                <w:szCs w:val="24"/>
              </w:rPr>
            </w:pPr>
            <w:r>
              <w:rPr>
                <w:sz w:val="24"/>
                <w:szCs w:val="24"/>
              </w:rPr>
              <w:t>Игры «Птицы машут крыльями», «Маленькие и большие», «Деревья качаются», «Фонарики зажигаются».</w:t>
            </w:r>
          </w:p>
        </w:tc>
      </w:tr>
      <w:tr w14:paraId="4A53D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14:paraId="5184916E">
            <w:pPr>
              <w:spacing w:after="0" w:line="240" w:lineRule="auto"/>
              <w:rPr>
                <w:rFonts w:ascii="Times New Roman" w:hAnsi="Times New Roman" w:eastAsia="Calibri" w:cs="Times New Roman"/>
                <w:i/>
                <w:sz w:val="24"/>
                <w:szCs w:val="24"/>
              </w:rPr>
            </w:pPr>
          </w:p>
        </w:tc>
        <w:tc>
          <w:tcPr>
            <w:tcW w:w="2268" w:type="dxa"/>
          </w:tcPr>
          <w:p w14:paraId="0042A730">
            <w:pPr>
              <w:spacing w:after="0" w:line="240" w:lineRule="auto"/>
              <w:rPr>
                <w:rFonts w:ascii="Times New Roman" w:hAnsi="Times New Roman" w:eastAsia="Calibri" w:cs="Times New Roman"/>
                <w:i/>
                <w:sz w:val="24"/>
                <w:szCs w:val="24"/>
              </w:rPr>
            </w:pPr>
            <w:r>
              <w:rPr>
                <w:rFonts w:ascii="Times New Roman" w:hAnsi="Times New Roman" w:eastAsia="Calibri" w:cs="Times New Roman"/>
                <w:i/>
                <w:sz w:val="24"/>
                <w:szCs w:val="24"/>
              </w:rPr>
              <w:t>Подвижные игры и игровые упражнения</w:t>
            </w:r>
          </w:p>
        </w:tc>
        <w:tc>
          <w:tcPr>
            <w:tcW w:w="11482" w:type="dxa"/>
          </w:tcPr>
          <w:p w14:paraId="44921951">
            <w:pPr>
              <w:spacing w:after="0" w:line="240" w:lineRule="auto"/>
              <w:rPr>
                <w:rFonts w:ascii="Times New Roman" w:hAnsi="Times New Roman" w:cs="Times New Roman"/>
                <w:sz w:val="24"/>
                <w:szCs w:val="24"/>
              </w:rPr>
            </w:pPr>
            <w:r>
              <w:rPr>
                <w:rFonts w:ascii="Times New Roman" w:hAnsi="Times New Roman" w:cs="Times New Roman"/>
                <w:sz w:val="24"/>
                <w:szCs w:val="24"/>
              </w:rPr>
              <w:t>- организует и проводит игры-забавы, игровые упражнения, подвижные игры, побуждая детей к активному участию и вызывая положительные эмоции;</w:t>
            </w:r>
          </w:p>
          <w:p w14:paraId="779972B6">
            <w:pPr>
              <w:spacing w:after="0" w:line="240" w:lineRule="auto"/>
              <w:rPr>
                <w:rFonts w:ascii="Times New Roman" w:hAnsi="Times New Roman" w:cs="Times New Roman"/>
                <w:sz w:val="24"/>
                <w:szCs w:val="24"/>
              </w:rPr>
            </w:pPr>
            <w:r>
              <w:rPr>
                <w:rFonts w:ascii="Times New Roman" w:hAnsi="Times New Roman" w:cs="Times New Roman"/>
                <w:sz w:val="24"/>
                <w:szCs w:val="24"/>
              </w:rPr>
              <w:t>- предлагает разнообразные игровые упражнения для закрепления двигательных навыков;</w:t>
            </w:r>
          </w:p>
          <w:p w14:paraId="5C341444">
            <w:pPr>
              <w:pStyle w:val="15"/>
              <w:shd w:val="clear" w:color="auto" w:fill="auto"/>
              <w:spacing w:after="151" w:line="278" w:lineRule="exact"/>
              <w:ind w:firstLine="0"/>
              <w:jc w:val="both"/>
              <w:rPr>
                <w:sz w:val="24"/>
                <w:szCs w:val="24"/>
              </w:rPr>
            </w:pPr>
            <w:r>
              <w:rPr>
                <w:sz w:val="24"/>
                <w:szCs w:val="24"/>
              </w:rPr>
              <w:t xml:space="preserve">- </w:t>
            </w:r>
            <w:r>
              <w:rPr>
                <w:rStyle w:val="31"/>
                <w:i w:val="0"/>
              </w:rPr>
              <w:t>создает условия для самостоятельных игр</w:t>
            </w:r>
            <w:r>
              <w:rPr>
                <w:sz w:val="24"/>
                <w:szCs w:val="24"/>
              </w:rPr>
              <w:t xml:space="preserve"> детей с тележками, каталками, машинками, другими игруш</w:t>
            </w:r>
            <w:r>
              <w:rPr>
                <w:sz w:val="24"/>
                <w:szCs w:val="24"/>
              </w:rPr>
              <w:softHyphen/>
            </w:r>
            <w:r>
              <w:rPr>
                <w:sz w:val="24"/>
                <w:szCs w:val="24"/>
              </w:rPr>
              <w:t>ками, с использованием разных движений по выбору самих детей.</w:t>
            </w:r>
          </w:p>
        </w:tc>
      </w:tr>
      <w:tr w14:paraId="666A8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1559" w:type="dxa"/>
            <w:textDirection w:val="btLr"/>
          </w:tcPr>
          <w:p w14:paraId="36ACD5EC">
            <w:pPr>
              <w:spacing w:after="0" w:line="240" w:lineRule="auto"/>
              <w:ind w:right="113"/>
              <w:rPr>
                <w:rFonts w:ascii="Times New Roman" w:hAnsi="Times New Roman" w:eastAsia="Calibri" w:cs="Times New Roman"/>
                <w:i/>
                <w:iCs/>
                <w:sz w:val="24"/>
                <w:szCs w:val="24"/>
                <w:lang w:eastAsia="ru-RU" w:bidi="ru-RU"/>
              </w:rPr>
            </w:pPr>
            <w:r>
              <w:rPr>
                <w:rFonts w:ascii="Times New Roman" w:hAnsi="Times New Roman" w:eastAsia="Calibri" w:cs="Times New Roman"/>
                <w:i/>
                <w:iCs/>
                <w:sz w:val="24"/>
                <w:szCs w:val="24"/>
                <w:lang w:eastAsia="ru-RU" w:bidi="ru-RU"/>
              </w:rPr>
              <w:t xml:space="preserve">Формирование основ здорового образа жизни </w:t>
            </w:r>
          </w:p>
        </w:tc>
        <w:tc>
          <w:tcPr>
            <w:tcW w:w="2268" w:type="dxa"/>
          </w:tcPr>
          <w:p w14:paraId="2E3050CB">
            <w:pPr>
              <w:spacing w:after="0" w:line="240" w:lineRule="auto"/>
              <w:rPr>
                <w:rFonts w:ascii="Times New Roman" w:hAnsi="Times New Roman" w:eastAsia="Calibri" w:cs="Times New Roman"/>
                <w:i/>
                <w:iCs/>
                <w:sz w:val="24"/>
                <w:szCs w:val="24"/>
                <w:lang w:eastAsia="ru-RU" w:bidi="ru-RU"/>
              </w:rPr>
            </w:pPr>
            <w:r>
              <w:rPr>
                <w:rFonts w:ascii="Times New Roman" w:hAnsi="Times New Roman" w:eastAsia="Calibri" w:cs="Times New Roman"/>
                <w:i/>
                <w:sz w:val="24"/>
                <w:szCs w:val="24"/>
              </w:rPr>
              <w:t>формирование культурно-гигиенических навыков</w:t>
            </w:r>
          </w:p>
        </w:tc>
        <w:tc>
          <w:tcPr>
            <w:tcW w:w="11482" w:type="dxa"/>
          </w:tcPr>
          <w:p w14:paraId="12CC321C">
            <w:pPr>
              <w:spacing w:after="0" w:line="240" w:lineRule="auto"/>
              <w:rPr>
                <w:rFonts w:ascii="Times New Roman" w:hAnsi="Times New Roman" w:cs="Times New Roman"/>
                <w:sz w:val="24"/>
                <w:szCs w:val="24"/>
              </w:rPr>
            </w:pPr>
            <w:r>
              <w:rPr>
                <w:rFonts w:ascii="Times New Roman" w:hAnsi="Times New Roman" w:cs="Times New Roman"/>
                <w:sz w:val="24"/>
                <w:szCs w:val="24"/>
              </w:rPr>
              <w:t>помогает осваивать элементарные культурно-гигиенические действия:</w:t>
            </w:r>
          </w:p>
          <w:p w14:paraId="3CBA6151">
            <w:pPr>
              <w:pStyle w:val="15"/>
              <w:shd w:val="clear" w:color="auto" w:fill="auto"/>
              <w:spacing w:after="0" w:line="274" w:lineRule="exact"/>
              <w:ind w:firstLine="0"/>
              <w:jc w:val="both"/>
            </w:pPr>
            <w:r>
              <w:rPr>
                <w:sz w:val="24"/>
                <w:szCs w:val="24"/>
              </w:rPr>
              <w:t xml:space="preserve">-  при приеме пищи - </w:t>
            </w:r>
            <w:r>
              <w:t>хорошо пережевывать еду, пользоваться ложкой, пить из чашки;</w:t>
            </w:r>
          </w:p>
          <w:p w14:paraId="3886CFDB">
            <w:pPr>
              <w:spacing w:after="0" w:line="240" w:lineRule="auto"/>
              <w:rPr>
                <w:rFonts w:ascii="Times New Roman" w:hAnsi="Times New Roman" w:cs="Times New Roman"/>
                <w:sz w:val="24"/>
                <w:szCs w:val="24"/>
              </w:rPr>
            </w:pPr>
            <w:r>
              <w:rPr>
                <w:rFonts w:ascii="Times New Roman" w:hAnsi="Times New Roman" w:cs="Times New Roman"/>
                <w:sz w:val="24"/>
                <w:szCs w:val="24"/>
              </w:rPr>
              <w:t>-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14:paraId="32FDF715">
            <w:pPr>
              <w:pStyle w:val="15"/>
              <w:shd w:val="clear" w:color="auto" w:fill="auto"/>
              <w:tabs>
                <w:tab w:val="left" w:pos="736"/>
              </w:tabs>
              <w:spacing w:after="0" w:line="274" w:lineRule="exact"/>
              <w:ind w:firstLine="0"/>
              <w:rPr>
                <w:sz w:val="24"/>
                <w:szCs w:val="24"/>
              </w:rPr>
            </w:pPr>
            <w:r>
              <w:rPr>
                <w:sz w:val="24"/>
                <w:szCs w:val="24"/>
              </w:rPr>
              <w:t>- приобщает детей к индивидуальному пользованию расческой, носовым платком и т.п.;</w:t>
            </w:r>
          </w:p>
          <w:p w14:paraId="0FDCF300">
            <w:pPr>
              <w:pStyle w:val="15"/>
              <w:shd w:val="clear" w:color="auto" w:fill="auto"/>
              <w:tabs>
                <w:tab w:val="left" w:pos="736"/>
              </w:tabs>
              <w:spacing w:after="0" w:line="274" w:lineRule="exact"/>
              <w:ind w:firstLine="0"/>
              <w:jc w:val="both"/>
            </w:pPr>
            <w:r>
              <w:rPr>
                <w:sz w:val="24"/>
                <w:szCs w:val="24"/>
              </w:rPr>
              <w:t>- предупреждает развитие вредных привычек (брать в рот пальцы, грызть ногти и пр.).</w:t>
            </w:r>
          </w:p>
        </w:tc>
      </w:tr>
    </w:tbl>
    <w:p w14:paraId="0248E23C">
      <w:pPr>
        <w:spacing w:after="0"/>
        <w:rPr>
          <w:rFonts w:ascii="Times New Roman" w:hAnsi="Times New Roman" w:eastAsia="Calibri" w:cs="Times New Roman"/>
          <w:sz w:val="28"/>
          <w:szCs w:val="28"/>
        </w:rPr>
      </w:pPr>
    </w:p>
    <w:p w14:paraId="3A0C78B5">
      <w:pPr>
        <w:spacing w:after="0"/>
        <w:jc w:val="right"/>
        <w:rPr>
          <w:rFonts w:ascii="Times New Roman" w:hAnsi="Times New Roman" w:eastAsia="Calibri" w:cs="Times New Roman"/>
          <w:b/>
          <w:sz w:val="24"/>
          <w:szCs w:val="24"/>
        </w:rPr>
      </w:pPr>
      <w:r>
        <w:rPr>
          <w:rFonts w:ascii="Times New Roman" w:hAnsi="Times New Roman" w:eastAsia="Calibri" w:cs="Times New Roman"/>
          <w:b/>
          <w:sz w:val="24"/>
          <w:szCs w:val="24"/>
        </w:rPr>
        <w:t>Приложение 31</w:t>
      </w:r>
    </w:p>
    <w:p w14:paraId="3BA315C0">
      <w:pPr>
        <w:spacing w:after="0"/>
        <w:jc w:val="center"/>
        <w:rPr>
          <w:rFonts w:ascii="Times New Roman" w:hAnsi="Times New Roman" w:eastAsia="Calibri" w:cs="Times New Roman"/>
          <w:b/>
          <w:sz w:val="24"/>
          <w:szCs w:val="24"/>
        </w:rPr>
      </w:pPr>
      <w:r>
        <w:rPr>
          <w:rFonts w:ascii="Times New Roman" w:hAnsi="Times New Roman" w:eastAsia="Calibri" w:cs="Times New Roman"/>
          <w:b/>
          <w:sz w:val="24"/>
          <w:szCs w:val="24"/>
        </w:rPr>
        <w:t>Физическое развитие</w:t>
      </w:r>
    </w:p>
    <w:p w14:paraId="542D5D76">
      <w:pPr>
        <w:spacing w:after="0"/>
        <w:jc w:val="center"/>
        <w:rPr>
          <w:rFonts w:ascii="Times New Roman" w:hAnsi="Times New Roman" w:eastAsia="Calibri" w:cs="Times New Roman"/>
          <w:b/>
          <w:sz w:val="24"/>
          <w:szCs w:val="24"/>
        </w:rPr>
      </w:pPr>
      <w:r>
        <w:rPr>
          <w:rFonts w:ascii="Times New Roman" w:hAnsi="Times New Roman" w:eastAsia="Calibri" w:cs="Times New Roman"/>
          <w:b/>
          <w:sz w:val="24"/>
          <w:szCs w:val="24"/>
        </w:rPr>
        <w:t>Ранний возраст (2 – 3 года)</w:t>
      </w:r>
    </w:p>
    <w:tbl>
      <w:tblPr>
        <w:tblStyle w:val="22"/>
        <w:tblW w:w="15309"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2268"/>
        <w:gridCol w:w="11482"/>
      </w:tblGrid>
      <w:tr w14:paraId="383C2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7" w:type="dxa"/>
            <w:gridSpan w:val="2"/>
            <w:vMerge w:val="restart"/>
          </w:tcPr>
          <w:p w14:paraId="0F82D125">
            <w:pPr>
              <w:spacing w:after="0" w:line="240" w:lineRule="auto"/>
              <w:rPr>
                <w:rFonts w:ascii="Times New Roman" w:hAnsi="Times New Roman" w:eastAsia="Calibri" w:cs="Times New Roman"/>
                <w:b/>
                <w:sz w:val="24"/>
                <w:szCs w:val="24"/>
              </w:rPr>
            </w:pPr>
            <w:r>
              <w:rPr>
                <w:rFonts w:ascii="Times New Roman" w:hAnsi="Times New Roman" w:eastAsia="Calibri" w:cs="Times New Roman"/>
                <w:color w:val="000000"/>
                <w:sz w:val="24"/>
                <w:szCs w:val="24"/>
              </w:rPr>
              <w:t>Направление развития</w:t>
            </w:r>
          </w:p>
        </w:tc>
        <w:tc>
          <w:tcPr>
            <w:tcW w:w="11482" w:type="dxa"/>
          </w:tcPr>
          <w:p w14:paraId="238140EA">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Содержание образовательной деятельности</w:t>
            </w:r>
          </w:p>
        </w:tc>
      </w:tr>
      <w:tr w14:paraId="7A5C1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7" w:type="dxa"/>
            <w:gridSpan w:val="2"/>
            <w:vMerge w:val="continue"/>
          </w:tcPr>
          <w:p w14:paraId="68D8CD1A">
            <w:pPr>
              <w:spacing w:after="0" w:line="240" w:lineRule="auto"/>
              <w:rPr>
                <w:rFonts w:ascii="Times New Roman" w:hAnsi="Times New Roman" w:eastAsia="Calibri" w:cs="Times New Roman"/>
                <w:color w:val="000000"/>
                <w:sz w:val="24"/>
                <w:szCs w:val="24"/>
              </w:rPr>
            </w:pPr>
          </w:p>
        </w:tc>
        <w:tc>
          <w:tcPr>
            <w:tcW w:w="11482" w:type="dxa"/>
          </w:tcPr>
          <w:p w14:paraId="1A6AC92D">
            <w:pPr>
              <w:spacing w:after="0" w:line="240" w:lineRule="auto"/>
              <w:rPr>
                <w:rFonts w:ascii="Times New Roman" w:hAnsi="Times New Roman" w:cs="Times New Roman"/>
                <w:sz w:val="24"/>
                <w:szCs w:val="24"/>
              </w:rPr>
            </w:pPr>
            <w:r>
              <w:rPr>
                <w:rFonts w:ascii="Times New Roman" w:hAnsi="Times New Roman" w:cs="Times New Roman"/>
                <w:sz w:val="24"/>
                <w:szCs w:val="24"/>
              </w:rPr>
              <w:t>-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w:t>
            </w:r>
          </w:p>
          <w:p w14:paraId="6CC7FFA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развивает психофизические качества, координацию, равновесие и ориентировку в пространстве; </w:t>
            </w:r>
          </w:p>
          <w:p w14:paraId="3BB2ABF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побуждает детей совместно играть в подвижные игры, действовать согласованно, реагировать на сигнал; </w:t>
            </w:r>
          </w:p>
          <w:p w14:paraId="0F0E45DC">
            <w:pPr>
              <w:spacing w:after="0" w:line="240" w:lineRule="auto"/>
              <w:rPr>
                <w:rFonts w:ascii="Times New Roman" w:hAnsi="Times New Roman" w:cs="Times New Roman"/>
                <w:sz w:val="24"/>
                <w:szCs w:val="24"/>
              </w:rPr>
            </w:pPr>
            <w:r>
              <w:rPr>
                <w:rFonts w:ascii="Times New Roman" w:hAnsi="Times New Roman" w:cs="Times New Roman"/>
                <w:sz w:val="24"/>
                <w:szCs w:val="24"/>
              </w:rPr>
              <w:t>- оптимизирует двигательную деятельность, предупреждая утомление, осуществляет помощь и страховку;</w:t>
            </w:r>
          </w:p>
          <w:p w14:paraId="6C9CA191">
            <w:pPr>
              <w:spacing w:after="0" w:line="240" w:lineRule="auto"/>
              <w:rPr>
                <w:rFonts w:ascii="Times New Roman" w:hAnsi="Times New Roman" w:cs="Times New Roman"/>
                <w:sz w:val="24"/>
                <w:szCs w:val="24"/>
              </w:rPr>
            </w:pPr>
            <w:r>
              <w:rPr>
                <w:rFonts w:ascii="Times New Roman" w:hAnsi="Times New Roman" w:cs="Times New Roman"/>
                <w:sz w:val="24"/>
                <w:szCs w:val="24"/>
              </w:rPr>
              <w:t>- побуждает детей действовать сообща, двигаться не наталкиваясь друг на друга, придерживаться определенного направления движения;</w:t>
            </w:r>
          </w:p>
          <w:p w14:paraId="50209296">
            <w:pPr>
              <w:spacing w:after="0" w:line="240" w:lineRule="auto"/>
              <w:rPr>
                <w:rFonts w:ascii="Times New Roman" w:hAnsi="Times New Roman" w:cs="Times New Roman"/>
                <w:sz w:val="24"/>
                <w:szCs w:val="24"/>
              </w:rPr>
            </w:pPr>
            <w:r>
              <w:rPr>
                <w:rFonts w:ascii="Times New Roman" w:hAnsi="Times New Roman" w:cs="Times New Roman"/>
                <w:sz w:val="24"/>
                <w:szCs w:val="24"/>
              </w:rPr>
              <w:t>- предлагает разнообразные упражнения;</w:t>
            </w:r>
          </w:p>
          <w:p w14:paraId="5E4EC09B">
            <w:pPr>
              <w:spacing w:after="0" w:line="240" w:lineRule="auto"/>
              <w:rPr>
                <w:rFonts w:ascii="Times New Roman" w:hAnsi="Times New Roman" w:cs="Times New Roman"/>
                <w:sz w:val="24"/>
                <w:szCs w:val="24"/>
              </w:rPr>
            </w:pPr>
            <w:r>
              <w:rPr>
                <w:rFonts w:ascii="Times New Roman" w:hAnsi="Times New Roman" w:cs="Times New Roman"/>
                <w:sz w:val="24"/>
                <w:szCs w:val="24"/>
              </w:rPr>
              <w:t>- поощряет стремление ребёнка соблюдать правила личной гигиены и проявлять культурно-гигиенические навыки.</w:t>
            </w:r>
          </w:p>
        </w:tc>
      </w:tr>
      <w:tr w14:paraId="244D1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1559" w:type="dxa"/>
            <w:vMerge w:val="restart"/>
            <w:textDirection w:val="btLr"/>
          </w:tcPr>
          <w:p w14:paraId="45290721">
            <w:pPr>
              <w:widowControl w:val="0"/>
              <w:spacing w:after="201" w:line="240" w:lineRule="exact"/>
              <w:rPr>
                <w:rFonts w:ascii="Times New Roman" w:hAnsi="Times New Roman" w:eastAsia="Times New Roman" w:cs="Times New Roman"/>
                <w:i/>
                <w:iCs/>
                <w:sz w:val="24"/>
                <w:szCs w:val="24"/>
              </w:rPr>
            </w:pPr>
            <w:r>
              <w:rPr>
                <w:rFonts w:ascii="Times New Roman" w:hAnsi="Times New Roman" w:eastAsia="Times New Roman" w:cs="Times New Roman"/>
                <w:i/>
                <w:iCs/>
                <w:sz w:val="24"/>
                <w:szCs w:val="24"/>
              </w:rPr>
              <w:t>Двигательное и физическое развитие</w:t>
            </w:r>
          </w:p>
          <w:p w14:paraId="1DD5AF42">
            <w:pPr>
              <w:spacing w:after="0" w:line="240" w:lineRule="auto"/>
              <w:ind w:right="113"/>
              <w:rPr>
                <w:rFonts w:ascii="Times New Roman" w:hAnsi="Times New Roman" w:eastAsia="Calibri" w:cs="Times New Roman"/>
                <w:i/>
                <w:sz w:val="24"/>
                <w:szCs w:val="24"/>
              </w:rPr>
            </w:pPr>
          </w:p>
        </w:tc>
        <w:tc>
          <w:tcPr>
            <w:tcW w:w="2268" w:type="dxa"/>
          </w:tcPr>
          <w:p w14:paraId="34F6E4EB">
            <w:pPr>
              <w:spacing w:after="0" w:line="240" w:lineRule="auto"/>
              <w:rPr>
                <w:rFonts w:ascii="Times New Roman" w:hAnsi="Times New Roman" w:eastAsia="Calibri" w:cs="Times New Roman"/>
                <w:i/>
                <w:sz w:val="24"/>
                <w:szCs w:val="24"/>
              </w:rPr>
            </w:pPr>
            <w:r>
              <w:rPr>
                <w:rFonts w:ascii="Times New Roman" w:hAnsi="Times New Roman" w:eastAsia="Calibri" w:cs="Times New Roman"/>
                <w:i/>
                <w:sz w:val="24"/>
                <w:szCs w:val="24"/>
              </w:rPr>
              <w:t>Ходьба</w:t>
            </w:r>
          </w:p>
        </w:tc>
        <w:tc>
          <w:tcPr>
            <w:tcW w:w="11482" w:type="dxa"/>
          </w:tcPr>
          <w:p w14:paraId="73FF3462">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«стайкой» за воспитателем в заданном направлении, меняя направле</w:t>
            </w:r>
            <w:r>
              <w:rPr>
                <w:rFonts w:ascii="Times New Roman" w:hAnsi="Times New Roman" w:eastAsia="Calibri" w:cs="Times New Roman"/>
                <w:sz w:val="24"/>
                <w:szCs w:val="24"/>
              </w:rPr>
              <w:softHyphen/>
            </w:r>
            <w:r>
              <w:rPr>
                <w:rFonts w:ascii="Times New Roman" w:hAnsi="Times New Roman" w:eastAsia="Calibri" w:cs="Times New Roman"/>
                <w:sz w:val="24"/>
                <w:szCs w:val="24"/>
              </w:rPr>
              <w:t xml:space="preserve">ние; </w:t>
            </w:r>
          </w:p>
          <w:p w14:paraId="0A154FAE">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 перешагивая через линии, палки, кубики; </w:t>
            </w:r>
          </w:p>
          <w:p w14:paraId="51C3322A">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 между предметами; </w:t>
            </w:r>
          </w:p>
          <w:p w14:paraId="434442BD">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на месте;</w:t>
            </w:r>
          </w:p>
          <w:p w14:paraId="184578E7">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на носках;</w:t>
            </w:r>
          </w:p>
          <w:p w14:paraId="4FE6ED54">
            <w:pPr>
              <w:spacing w:after="0" w:line="240" w:lineRule="auto"/>
              <w:jc w:val="both"/>
              <w:rPr>
                <w:rFonts w:ascii="Times New Roman" w:hAnsi="Times New Roman" w:cs="Times New Roman"/>
                <w:sz w:val="24"/>
                <w:szCs w:val="24"/>
              </w:rPr>
            </w:pPr>
            <w:r>
              <w:rPr>
                <w:rFonts w:ascii="Times New Roman" w:hAnsi="Times New Roman" w:eastAsia="Calibri" w:cs="Times New Roman"/>
                <w:sz w:val="24"/>
                <w:szCs w:val="24"/>
              </w:rPr>
              <w:t xml:space="preserve">- </w:t>
            </w:r>
            <w:r>
              <w:rPr>
                <w:rFonts w:ascii="Times New Roman" w:hAnsi="Times New Roman" w:cs="Times New Roman"/>
                <w:sz w:val="24"/>
                <w:szCs w:val="24"/>
              </w:rPr>
              <w:t>приставным шагом вперед, в сторону, назад;</w:t>
            </w:r>
          </w:p>
          <w:p w14:paraId="18A2F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 предметами в руке (флажок, платочек, ленточка и другие);</w:t>
            </w:r>
          </w:p>
          <w:p w14:paraId="080A76BC">
            <w:pPr>
              <w:spacing w:after="0" w:line="240" w:lineRule="auto"/>
              <w:jc w:val="both"/>
              <w:rPr>
                <w:rFonts w:ascii="Times New Roman" w:hAnsi="Times New Roman" w:eastAsia="Calibri" w:cs="Times New Roman"/>
                <w:sz w:val="24"/>
                <w:szCs w:val="24"/>
              </w:rPr>
            </w:pPr>
            <w:r>
              <w:rPr>
                <w:rFonts w:ascii="Times New Roman" w:hAnsi="Times New Roman" w:cs="Times New Roman"/>
                <w:sz w:val="24"/>
                <w:szCs w:val="24"/>
              </w:rPr>
              <w:t>- врассыпную и в заданном направлении;</w:t>
            </w:r>
          </w:p>
          <w:p w14:paraId="4DE93D98">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с переходом на бег;</w:t>
            </w:r>
          </w:p>
          <w:p w14:paraId="7AAD5B9E">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 парами; </w:t>
            </w:r>
          </w:p>
          <w:p w14:paraId="000E6BD9">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по кругу по одному и парами, взявшись за ру</w:t>
            </w:r>
            <w:r>
              <w:rPr>
                <w:rFonts w:ascii="Times New Roman" w:hAnsi="Times New Roman" w:eastAsia="Calibri" w:cs="Times New Roman"/>
                <w:sz w:val="24"/>
                <w:szCs w:val="24"/>
              </w:rPr>
              <w:softHyphen/>
            </w:r>
            <w:r>
              <w:rPr>
                <w:rFonts w:ascii="Times New Roman" w:hAnsi="Times New Roman" w:eastAsia="Calibri" w:cs="Times New Roman"/>
                <w:sz w:val="24"/>
                <w:szCs w:val="24"/>
              </w:rPr>
              <w:t xml:space="preserve">ки; </w:t>
            </w:r>
          </w:p>
          <w:p w14:paraId="74572DA7">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i/>
                <w:sz w:val="24"/>
                <w:szCs w:val="24"/>
                <w:u w:val="single"/>
              </w:rPr>
              <w:t>Игры:</w:t>
            </w:r>
            <w:r>
              <w:rPr>
                <w:rFonts w:ascii="Times New Roman" w:hAnsi="Times New Roman" w:eastAsia="Calibri" w:cs="Times New Roman"/>
                <w:sz w:val="24"/>
                <w:szCs w:val="24"/>
              </w:rPr>
              <w:t xml:space="preserve"> «К куклам в гости», «По тропин</w:t>
            </w:r>
            <w:r>
              <w:rPr>
                <w:rFonts w:ascii="Times New Roman" w:hAnsi="Times New Roman" w:eastAsia="Calibri" w:cs="Times New Roman"/>
                <w:sz w:val="24"/>
                <w:szCs w:val="24"/>
              </w:rPr>
              <w:softHyphen/>
            </w:r>
            <w:r>
              <w:rPr>
                <w:rFonts w:ascii="Times New Roman" w:hAnsi="Times New Roman" w:eastAsia="Calibri" w:cs="Times New Roman"/>
                <w:sz w:val="24"/>
                <w:szCs w:val="24"/>
              </w:rPr>
              <w:t>ке», «Догоните меня», «Принеси предмет», «Пузырь».</w:t>
            </w:r>
          </w:p>
        </w:tc>
      </w:tr>
      <w:tr w14:paraId="4EEC7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14:paraId="2BD12816">
            <w:pPr>
              <w:spacing w:after="0" w:line="240" w:lineRule="auto"/>
              <w:rPr>
                <w:rFonts w:ascii="Times New Roman" w:hAnsi="Times New Roman" w:eastAsia="Calibri" w:cs="Times New Roman"/>
                <w:i/>
                <w:sz w:val="24"/>
                <w:szCs w:val="24"/>
              </w:rPr>
            </w:pPr>
          </w:p>
        </w:tc>
        <w:tc>
          <w:tcPr>
            <w:tcW w:w="2268" w:type="dxa"/>
          </w:tcPr>
          <w:p w14:paraId="3880250A">
            <w:pPr>
              <w:spacing w:after="0" w:line="240" w:lineRule="auto"/>
              <w:rPr>
                <w:rFonts w:ascii="Times New Roman" w:hAnsi="Times New Roman" w:eastAsia="Calibri" w:cs="Times New Roman"/>
                <w:i/>
                <w:sz w:val="24"/>
                <w:szCs w:val="24"/>
              </w:rPr>
            </w:pPr>
            <w:r>
              <w:rPr>
                <w:rFonts w:ascii="Times New Roman" w:hAnsi="Times New Roman" w:eastAsia="Calibri" w:cs="Times New Roman"/>
                <w:i/>
                <w:sz w:val="24"/>
                <w:szCs w:val="24"/>
              </w:rPr>
              <w:t>Бег</w:t>
            </w:r>
          </w:p>
        </w:tc>
        <w:tc>
          <w:tcPr>
            <w:tcW w:w="11482" w:type="dxa"/>
          </w:tcPr>
          <w:p w14:paraId="66725185">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 бегать «стайкой» за воспитателем, убегать от него; </w:t>
            </w:r>
          </w:p>
          <w:p w14:paraId="68A6A28E">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бегать в заданном и в разных направлениях, не сталки</w:t>
            </w:r>
            <w:r>
              <w:rPr>
                <w:rFonts w:ascii="Times New Roman" w:hAnsi="Times New Roman" w:eastAsia="Calibri" w:cs="Times New Roman"/>
                <w:sz w:val="24"/>
                <w:szCs w:val="24"/>
              </w:rPr>
              <w:softHyphen/>
            </w:r>
            <w:r>
              <w:rPr>
                <w:rFonts w:ascii="Times New Roman" w:hAnsi="Times New Roman" w:eastAsia="Calibri" w:cs="Times New Roman"/>
                <w:sz w:val="24"/>
                <w:szCs w:val="24"/>
              </w:rPr>
              <w:t xml:space="preserve">ваясь друг с другом; </w:t>
            </w:r>
          </w:p>
          <w:p w14:paraId="04258E87">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 </w:t>
            </w:r>
            <w:r>
              <w:rPr>
                <w:rFonts w:ascii="Times New Roman" w:hAnsi="Times New Roman" w:cs="Times New Roman"/>
                <w:sz w:val="24"/>
                <w:szCs w:val="24"/>
              </w:rPr>
              <w:t>между линиями (расстояние между линиями 40-30 см);</w:t>
            </w:r>
          </w:p>
          <w:p w14:paraId="66E450D7">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 догонять катящиеся предметы; </w:t>
            </w:r>
          </w:p>
          <w:p w14:paraId="4D2AC0E1">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 пробегать между линиями (30—25 см), не наступая на них; </w:t>
            </w:r>
          </w:p>
          <w:p w14:paraId="61286582">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 бегать непрерывно в течение 20 – 30 - 40 сек.; </w:t>
            </w:r>
          </w:p>
          <w:p w14:paraId="3CBFE3B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с переходом на ходьбу и обратно; </w:t>
            </w:r>
          </w:p>
          <w:p w14:paraId="62170025">
            <w:pPr>
              <w:spacing w:after="0" w:line="240" w:lineRule="auto"/>
              <w:rPr>
                <w:rFonts w:ascii="Times New Roman" w:hAnsi="Times New Roman" w:cs="Times New Roman"/>
                <w:sz w:val="24"/>
                <w:szCs w:val="24"/>
              </w:rPr>
            </w:pPr>
            <w:r>
              <w:rPr>
                <w:rFonts w:ascii="Times New Roman" w:hAnsi="Times New Roman" w:cs="Times New Roman"/>
                <w:sz w:val="24"/>
                <w:szCs w:val="24"/>
              </w:rPr>
              <w:t>- медленный бег на расстояние 40-80 м;</w:t>
            </w:r>
          </w:p>
          <w:p w14:paraId="13F41D48">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i/>
                <w:sz w:val="24"/>
                <w:szCs w:val="24"/>
                <w:u w:val="single"/>
              </w:rPr>
              <w:t>Игры</w:t>
            </w:r>
            <w:r>
              <w:rPr>
                <w:rFonts w:ascii="Times New Roman" w:hAnsi="Times New Roman" w:eastAsia="Calibri" w:cs="Times New Roman"/>
                <w:sz w:val="24"/>
                <w:szCs w:val="24"/>
              </w:rPr>
              <w:t>: «Поезд», «Самолеты», «Догони собачку», «Догони мяч», «Курочка-хохлатка», «Авто</w:t>
            </w:r>
            <w:r>
              <w:rPr>
                <w:rFonts w:ascii="Times New Roman" w:hAnsi="Times New Roman" w:eastAsia="Calibri" w:cs="Times New Roman"/>
                <w:sz w:val="24"/>
                <w:szCs w:val="24"/>
              </w:rPr>
              <w:softHyphen/>
            </w:r>
            <w:r>
              <w:rPr>
                <w:rFonts w:ascii="Times New Roman" w:hAnsi="Times New Roman" w:eastAsia="Calibri" w:cs="Times New Roman"/>
                <w:sz w:val="24"/>
                <w:szCs w:val="24"/>
              </w:rPr>
              <w:t>мобиль».</w:t>
            </w:r>
          </w:p>
        </w:tc>
      </w:tr>
      <w:tr w14:paraId="4C7A3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14:paraId="47185C9E">
            <w:pPr>
              <w:spacing w:after="0" w:line="240" w:lineRule="auto"/>
              <w:rPr>
                <w:rFonts w:ascii="Times New Roman" w:hAnsi="Times New Roman" w:eastAsia="Calibri" w:cs="Times New Roman"/>
                <w:i/>
                <w:sz w:val="24"/>
                <w:szCs w:val="24"/>
              </w:rPr>
            </w:pPr>
          </w:p>
        </w:tc>
        <w:tc>
          <w:tcPr>
            <w:tcW w:w="2268" w:type="dxa"/>
          </w:tcPr>
          <w:p w14:paraId="0B913173">
            <w:pPr>
              <w:spacing w:after="0" w:line="240" w:lineRule="auto"/>
              <w:rPr>
                <w:rFonts w:ascii="Times New Roman" w:hAnsi="Times New Roman" w:eastAsia="Calibri" w:cs="Times New Roman"/>
                <w:i/>
                <w:sz w:val="24"/>
                <w:szCs w:val="24"/>
              </w:rPr>
            </w:pPr>
            <w:r>
              <w:rPr>
                <w:rFonts w:ascii="Times New Roman" w:hAnsi="Times New Roman" w:eastAsia="Calibri" w:cs="Times New Roman"/>
                <w:i/>
                <w:sz w:val="24"/>
                <w:szCs w:val="24"/>
              </w:rPr>
              <w:t>Прыжки</w:t>
            </w:r>
          </w:p>
        </w:tc>
        <w:tc>
          <w:tcPr>
            <w:tcW w:w="11482" w:type="dxa"/>
          </w:tcPr>
          <w:p w14:paraId="131A725D">
            <w:pPr>
              <w:spacing w:after="0" w:line="240" w:lineRule="auto"/>
              <w:jc w:val="both"/>
              <w:rPr>
                <w:rFonts w:ascii="Times New Roman" w:hAnsi="Times New Roman" w:eastAsia="Calibri" w:cs="Times New Roman"/>
                <w:sz w:val="24"/>
                <w:szCs w:val="24"/>
              </w:rPr>
            </w:pPr>
            <w:r>
              <w:rPr>
                <w:rFonts w:ascii="Times New Roman" w:hAnsi="Times New Roman" w:cs="Times New Roman"/>
                <w:sz w:val="24"/>
                <w:szCs w:val="24"/>
              </w:rPr>
              <w:t xml:space="preserve">- прыжки на двух ногах на месте (10-15 раз); </w:t>
            </w:r>
          </w:p>
          <w:p w14:paraId="2F1D1F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 продвижением вперед, через 1-2 параллельные линии (расстояние 10-20 см); </w:t>
            </w:r>
          </w:p>
          <w:p w14:paraId="45A534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длину с места как можно дальше, через 2 параллельные линии (20-30 см); </w:t>
            </w:r>
          </w:p>
          <w:p w14:paraId="65EACE16">
            <w:pPr>
              <w:spacing w:after="0" w:line="240" w:lineRule="auto"/>
              <w:jc w:val="both"/>
              <w:rPr>
                <w:rFonts w:ascii="Times New Roman" w:hAnsi="Times New Roman" w:eastAsia="Calibri" w:cs="Times New Roman"/>
                <w:sz w:val="24"/>
                <w:szCs w:val="24"/>
              </w:rPr>
            </w:pPr>
            <w:r>
              <w:rPr>
                <w:rFonts w:ascii="Times New Roman" w:hAnsi="Times New Roman" w:cs="Times New Roman"/>
                <w:sz w:val="24"/>
                <w:szCs w:val="24"/>
              </w:rPr>
              <w:t>- вверх, касаясь предмета, находящегося выше поднятых рук ребёнка на 10-15 см</w:t>
            </w:r>
          </w:p>
          <w:p w14:paraId="62A9F60F">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i/>
                <w:sz w:val="24"/>
                <w:szCs w:val="24"/>
                <w:u w:val="single"/>
              </w:rPr>
              <w:t>Игры:</w:t>
            </w:r>
            <w:r>
              <w:rPr>
                <w:rFonts w:ascii="Times New Roman" w:hAnsi="Times New Roman" w:eastAsia="Calibri" w:cs="Times New Roman"/>
                <w:sz w:val="24"/>
                <w:szCs w:val="24"/>
              </w:rPr>
              <w:t xml:space="preserve"> «Подпрыгни до ладони», «Позвони в колокольчик», «Прыгай, как мячик», «Пробеги-подпрыгни», «Зайка беленький сидит», «Зайка серый умывается».</w:t>
            </w:r>
          </w:p>
        </w:tc>
      </w:tr>
      <w:tr w14:paraId="2C59E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14:paraId="74F45864">
            <w:pPr>
              <w:spacing w:after="0" w:line="240" w:lineRule="auto"/>
              <w:rPr>
                <w:rFonts w:ascii="Times New Roman" w:hAnsi="Times New Roman" w:eastAsia="Calibri" w:cs="Times New Roman"/>
                <w:i/>
                <w:iCs/>
                <w:sz w:val="24"/>
                <w:szCs w:val="24"/>
                <w:lang w:eastAsia="ru-RU" w:bidi="ru-RU"/>
              </w:rPr>
            </w:pPr>
          </w:p>
        </w:tc>
        <w:tc>
          <w:tcPr>
            <w:tcW w:w="2268" w:type="dxa"/>
          </w:tcPr>
          <w:p w14:paraId="1C16146F">
            <w:pPr>
              <w:spacing w:after="0" w:line="240" w:lineRule="auto"/>
              <w:rPr>
                <w:rFonts w:ascii="Times New Roman" w:hAnsi="Times New Roman" w:eastAsia="Calibri" w:cs="Times New Roman"/>
                <w:sz w:val="24"/>
                <w:szCs w:val="24"/>
              </w:rPr>
            </w:pPr>
            <w:r>
              <w:rPr>
                <w:rFonts w:ascii="Times New Roman" w:hAnsi="Times New Roman" w:eastAsia="Calibri" w:cs="Times New Roman"/>
                <w:i/>
                <w:iCs/>
                <w:sz w:val="24"/>
                <w:szCs w:val="24"/>
                <w:lang w:eastAsia="ru-RU" w:bidi="ru-RU"/>
              </w:rPr>
              <w:t>Катание, бросание и ловля</w:t>
            </w:r>
          </w:p>
        </w:tc>
        <w:tc>
          <w:tcPr>
            <w:tcW w:w="11482" w:type="dxa"/>
          </w:tcPr>
          <w:p w14:paraId="54895CA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скатывание мяча по наклонной доске; </w:t>
            </w:r>
          </w:p>
          <w:p w14:paraId="7103EC7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прокатывание мяча педагогу и друг другу двумя руками стоя и сидя (расстояние 50-100 см), под дугу, в воротца; </w:t>
            </w:r>
          </w:p>
          <w:p w14:paraId="101E9DB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остановка катящегося мяча; </w:t>
            </w:r>
          </w:p>
          <w:p w14:paraId="7CB9740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передача мячей друг другу стоя; </w:t>
            </w:r>
          </w:p>
          <w:p w14:paraId="1791B55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бросание мяча от груди двумя руками, снизу, из-за головы; </w:t>
            </w:r>
          </w:p>
          <w:p w14:paraId="2283AB6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бросание предмета в горизонтальную цель и вдаль с расстояния 100-125 см двумя и одной рукой; </w:t>
            </w:r>
          </w:p>
          <w:p w14:paraId="42C922D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перебрасывание мяча через сетку, натянутую на уровне роста ребёнка с расстояния 1-1,5 м; </w:t>
            </w:r>
          </w:p>
          <w:p w14:paraId="7BA9AA6F">
            <w:pPr>
              <w:spacing w:after="0" w:line="240" w:lineRule="auto"/>
              <w:rPr>
                <w:rFonts w:ascii="Times New Roman" w:hAnsi="Times New Roman" w:cs="Times New Roman"/>
                <w:sz w:val="24"/>
                <w:szCs w:val="24"/>
              </w:rPr>
            </w:pPr>
            <w:r>
              <w:rPr>
                <w:rFonts w:ascii="Times New Roman" w:hAnsi="Times New Roman" w:cs="Times New Roman"/>
                <w:sz w:val="24"/>
                <w:szCs w:val="24"/>
              </w:rPr>
              <w:t>- ловля мяча, брошенного педагогом с расстояния до 1 м;</w:t>
            </w:r>
          </w:p>
          <w:p w14:paraId="211F0165">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i/>
                <w:sz w:val="24"/>
                <w:szCs w:val="24"/>
                <w:u w:val="single"/>
              </w:rPr>
              <w:t>Игры:</w:t>
            </w:r>
            <w:r>
              <w:rPr>
                <w:rFonts w:ascii="Times New Roman" w:hAnsi="Times New Roman" w:eastAsia="Calibri" w:cs="Times New Roman"/>
                <w:sz w:val="24"/>
                <w:szCs w:val="24"/>
              </w:rPr>
              <w:t xml:space="preserve"> «Мяч в кругу», «Попади в воротики», «Лови мяч», «Целься верней», «Попади в корзину».</w:t>
            </w:r>
          </w:p>
        </w:tc>
      </w:tr>
      <w:tr w14:paraId="6A781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14:paraId="4A657F85">
            <w:pPr>
              <w:spacing w:after="0" w:line="240" w:lineRule="auto"/>
              <w:rPr>
                <w:rFonts w:ascii="Times New Roman" w:hAnsi="Times New Roman" w:eastAsia="Calibri" w:cs="Times New Roman"/>
                <w:i/>
                <w:sz w:val="24"/>
                <w:szCs w:val="24"/>
              </w:rPr>
            </w:pPr>
          </w:p>
        </w:tc>
        <w:tc>
          <w:tcPr>
            <w:tcW w:w="2268" w:type="dxa"/>
          </w:tcPr>
          <w:p w14:paraId="5C3C6154">
            <w:pPr>
              <w:spacing w:after="0" w:line="240" w:lineRule="auto"/>
              <w:rPr>
                <w:rFonts w:ascii="Times New Roman" w:hAnsi="Times New Roman" w:eastAsia="Calibri" w:cs="Times New Roman"/>
                <w:i/>
                <w:sz w:val="24"/>
                <w:szCs w:val="24"/>
              </w:rPr>
            </w:pPr>
            <w:r>
              <w:rPr>
                <w:rFonts w:ascii="Times New Roman" w:hAnsi="Times New Roman" w:eastAsia="Calibri" w:cs="Times New Roman"/>
                <w:i/>
                <w:sz w:val="24"/>
                <w:szCs w:val="24"/>
              </w:rPr>
              <w:t>Ползание и лазанье</w:t>
            </w:r>
          </w:p>
        </w:tc>
        <w:tc>
          <w:tcPr>
            <w:tcW w:w="11482" w:type="dxa"/>
          </w:tcPr>
          <w:p w14:paraId="1EB3C79A">
            <w:pPr>
              <w:spacing w:after="0" w:line="240" w:lineRule="auto"/>
              <w:rPr>
                <w:rFonts w:ascii="Times New Roman" w:hAnsi="Times New Roman" w:cs="Times New Roman"/>
                <w:sz w:val="24"/>
                <w:szCs w:val="24"/>
              </w:rPr>
            </w:pPr>
            <w:r>
              <w:rPr>
                <w:rFonts w:ascii="Times New Roman" w:hAnsi="Times New Roman" w:cs="Times New Roman"/>
                <w:sz w:val="24"/>
                <w:szCs w:val="24"/>
              </w:rPr>
              <w:t>- ползание на животе;</w:t>
            </w:r>
          </w:p>
          <w:p w14:paraId="3090EA1F">
            <w:pPr>
              <w:spacing w:after="0" w:line="240" w:lineRule="auto"/>
              <w:rPr>
                <w:rFonts w:ascii="Times New Roman" w:hAnsi="Times New Roman" w:cs="Times New Roman"/>
                <w:sz w:val="24"/>
                <w:szCs w:val="24"/>
              </w:rPr>
            </w:pPr>
            <w:r>
              <w:rPr>
                <w:rFonts w:ascii="Times New Roman" w:hAnsi="Times New Roman" w:cs="Times New Roman"/>
                <w:sz w:val="24"/>
                <w:szCs w:val="24"/>
              </w:rPr>
              <w:t>- на четвереньках до погремушки (флажка) 3-4 м (взяв её, встать, выпрямиться);</w:t>
            </w:r>
          </w:p>
          <w:p w14:paraId="6BD905A9">
            <w:pPr>
              <w:spacing w:after="0" w:line="240" w:lineRule="auto"/>
              <w:rPr>
                <w:rFonts w:ascii="Times New Roman" w:hAnsi="Times New Roman" w:cs="Times New Roman"/>
                <w:sz w:val="24"/>
                <w:szCs w:val="24"/>
              </w:rPr>
            </w:pPr>
            <w:r>
              <w:rPr>
                <w:rFonts w:ascii="Times New Roman" w:hAnsi="Times New Roman" w:cs="Times New Roman"/>
                <w:sz w:val="24"/>
                <w:szCs w:val="24"/>
              </w:rPr>
              <w:t>- по доске, лежащей на полу;</w:t>
            </w:r>
          </w:p>
          <w:p w14:paraId="0E2074B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по наклонной доске, приподнятой одним концом на 20-30 см; </w:t>
            </w:r>
          </w:p>
          <w:p w14:paraId="6832C81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по гимнастической скамейке; </w:t>
            </w:r>
          </w:p>
          <w:p w14:paraId="7291B7B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проползание под дугой (30-40 см); </w:t>
            </w:r>
          </w:p>
          <w:p w14:paraId="225BBF46">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 проползать на четвереньках 3—4 м; </w:t>
            </w:r>
          </w:p>
          <w:p w14:paraId="4F939CDA">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 в вертикально стоящий обруч; </w:t>
            </w:r>
          </w:p>
          <w:p w14:paraId="635FEB1D">
            <w:pPr>
              <w:spacing w:after="0" w:line="240" w:lineRule="auto"/>
              <w:rPr>
                <w:rFonts w:ascii="Times New Roman" w:hAnsi="Times New Roman" w:cs="Times New Roman"/>
                <w:sz w:val="24"/>
                <w:szCs w:val="24"/>
              </w:rPr>
            </w:pPr>
            <w:r>
              <w:rPr>
                <w:rFonts w:ascii="Times New Roman" w:hAnsi="Times New Roman" w:cs="Times New Roman"/>
                <w:sz w:val="24"/>
                <w:szCs w:val="24"/>
              </w:rPr>
              <w:t>- влезание на лесенку-стремянку и спуск с нее произвольным способом.</w:t>
            </w:r>
          </w:p>
          <w:p w14:paraId="41D7117F">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i/>
                <w:sz w:val="24"/>
                <w:szCs w:val="24"/>
                <w:u w:val="single"/>
              </w:rPr>
              <w:t>Игры:</w:t>
            </w:r>
            <w:r>
              <w:rPr>
                <w:rFonts w:ascii="Times New Roman" w:hAnsi="Times New Roman" w:eastAsia="Calibri" w:cs="Times New Roman"/>
                <w:sz w:val="24"/>
                <w:szCs w:val="24"/>
              </w:rPr>
              <w:t xml:space="preserve"> «Доползи до погремушки», «В воротики», «Не наступи на линию», «Будь осторожен», «Обезьянки», влезать на лесенку-стремянку.</w:t>
            </w:r>
          </w:p>
        </w:tc>
      </w:tr>
      <w:tr w14:paraId="0C88A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14:paraId="59CB25ED">
            <w:pPr>
              <w:spacing w:after="0" w:line="240" w:lineRule="auto"/>
              <w:rPr>
                <w:rFonts w:ascii="Times New Roman" w:hAnsi="Times New Roman" w:eastAsia="Calibri" w:cs="Times New Roman"/>
                <w:i/>
                <w:sz w:val="24"/>
                <w:szCs w:val="24"/>
              </w:rPr>
            </w:pPr>
          </w:p>
        </w:tc>
        <w:tc>
          <w:tcPr>
            <w:tcW w:w="2268" w:type="dxa"/>
          </w:tcPr>
          <w:p w14:paraId="0872ABC8">
            <w:pPr>
              <w:spacing w:after="0" w:line="240" w:lineRule="auto"/>
              <w:rPr>
                <w:rFonts w:ascii="Times New Roman" w:hAnsi="Times New Roman" w:eastAsia="Calibri" w:cs="Times New Roman"/>
                <w:i/>
                <w:sz w:val="24"/>
                <w:szCs w:val="24"/>
              </w:rPr>
            </w:pPr>
            <w:r>
              <w:rPr>
                <w:rFonts w:ascii="Times New Roman" w:hAnsi="Times New Roman" w:eastAsia="Calibri" w:cs="Times New Roman"/>
                <w:i/>
                <w:sz w:val="24"/>
                <w:szCs w:val="24"/>
              </w:rPr>
              <w:t>Упражнения в равновесии</w:t>
            </w:r>
          </w:p>
        </w:tc>
        <w:tc>
          <w:tcPr>
            <w:tcW w:w="11482" w:type="dxa"/>
          </w:tcPr>
          <w:p w14:paraId="48EEADB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ходьба по дорожке (ширина 20 см, длина 2-3 м); </w:t>
            </w:r>
          </w:p>
          <w:p w14:paraId="15F1877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по наклонной доске, приподнятой одним концом на 20 см; </w:t>
            </w:r>
          </w:p>
          <w:p w14:paraId="1312C9A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по гимнастической скамейке; </w:t>
            </w:r>
          </w:p>
          <w:p w14:paraId="00E519F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перешагивание линий и предметов (высота 10-15 см); </w:t>
            </w:r>
          </w:p>
          <w:p w14:paraId="28716DF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ходьба по извилистой дорожке (2-3 м), между линиями; </w:t>
            </w:r>
          </w:p>
          <w:p w14:paraId="12E65384">
            <w:pPr>
              <w:spacing w:after="0" w:line="240" w:lineRule="auto"/>
              <w:rPr>
                <w:rFonts w:ascii="Times New Roman" w:hAnsi="Times New Roman" w:cs="Times New Roman"/>
                <w:sz w:val="24"/>
                <w:szCs w:val="24"/>
              </w:rPr>
            </w:pPr>
            <w:r>
              <w:rPr>
                <w:rFonts w:ascii="Times New Roman" w:hAnsi="Times New Roman" w:cs="Times New Roman"/>
                <w:sz w:val="24"/>
                <w:szCs w:val="24"/>
              </w:rPr>
              <w:t>- подъем без помощи рук на скамейку, удерживая равновесие с положением рук в стороны;</w:t>
            </w:r>
          </w:p>
          <w:p w14:paraId="6F5DF5D8">
            <w:pPr>
              <w:spacing w:after="0" w:line="240" w:lineRule="auto"/>
            </w:pPr>
            <w:r>
              <w:rPr>
                <w:rFonts w:ascii="Times New Roman" w:hAnsi="Times New Roman" w:cs="Times New Roman"/>
                <w:sz w:val="24"/>
                <w:szCs w:val="24"/>
              </w:rPr>
              <w:t>- кружение на месте.</w:t>
            </w:r>
          </w:p>
        </w:tc>
      </w:tr>
      <w:tr w14:paraId="77063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14:paraId="6C8828F6">
            <w:pPr>
              <w:spacing w:after="0" w:line="240" w:lineRule="auto"/>
              <w:rPr>
                <w:rFonts w:ascii="Times New Roman" w:hAnsi="Times New Roman" w:eastAsia="Calibri" w:cs="Times New Roman"/>
                <w:i/>
                <w:sz w:val="24"/>
                <w:szCs w:val="24"/>
              </w:rPr>
            </w:pPr>
          </w:p>
        </w:tc>
        <w:tc>
          <w:tcPr>
            <w:tcW w:w="2268" w:type="dxa"/>
          </w:tcPr>
          <w:p w14:paraId="42A28061">
            <w:pPr>
              <w:spacing w:after="0" w:line="240" w:lineRule="auto"/>
              <w:rPr>
                <w:rFonts w:ascii="Times New Roman" w:hAnsi="Times New Roman" w:eastAsia="Calibri" w:cs="Times New Roman"/>
                <w:sz w:val="24"/>
                <w:szCs w:val="24"/>
              </w:rPr>
            </w:pPr>
            <w:r>
              <w:rPr>
                <w:rFonts w:ascii="Times New Roman" w:hAnsi="Times New Roman" w:eastAsia="Calibri" w:cs="Times New Roman"/>
                <w:i/>
                <w:iCs/>
                <w:sz w:val="24"/>
                <w:szCs w:val="24"/>
                <w:lang w:eastAsia="ru-RU" w:bidi="ru-RU"/>
              </w:rPr>
              <w:t>Ритмические (танцевальные) движения</w:t>
            </w:r>
          </w:p>
        </w:tc>
        <w:tc>
          <w:tcPr>
            <w:tcW w:w="11482" w:type="dxa"/>
          </w:tcPr>
          <w:p w14:paraId="0950D38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включает  разученные на музыкальном занятии упражнения в содержание подвижных игр и игровых упражнений; </w:t>
            </w:r>
          </w:p>
          <w:p w14:paraId="38DFEA54">
            <w:pPr>
              <w:spacing w:after="0" w:line="240" w:lineRule="auto"/>
              <w:rPr>
                <w:rFonts w:ascii="Times New Roman" w:hAnsi="Times New Roman" w:cs="Times New Roman"/>
                <w:sz w:val="24"/>
                <w:szCs w:val="24"/>
              </w:rPr>
            </w:pPr>
            <w:r>
              <w:rPr>
                <w:rFonts w:ascii="Times New Roman" w:hAnsi="Times New Roman" w:cs="Times New Roman"/>
                <w:sz w:val="24"/>
                <w:szCs w:val="24"/>
              </w:rPr>
              <w:t>-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25FE5378">
            <w:pPr>
              <w:spacing w:after="0" w:line="240" w:lineRule="auto"/>
            </w:pPr>
            <w:r>
              <w:rPr>
                <w:rFonts w:ascii="Times New Roman" w:hAnsi="Times New Roman" w:cs="Times New Roman"/>
                <w:sz w:val="24"/>
                <w:szCs w:val="24"/>
              </w:rPr>
              <w:t>-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tc>
      </w:tr>
      <w:tr w14:paraId="096EB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14:paraId="42378BDC">
            <w:pPr>
              <w:spacing w:after="0" w:line="240" w:lineRule="auto"/>
              <w:rPr>
                <w:rFonts w:ascii="Times New Roman" w:hAnsi="Times New Roman" w:eastAsia="Calibri" w:cs="Times New Roman"/>
                <w:i/>
                <w:sz w:val="24"/>
                <w:szCs w:val="24"/>
              </w:rPr>
            </w:pPr>
          </w:p>
        </w:tc>
        <w:tc>
          <w:tcPr>
            <w:tcW w:w="2268" w:type="dxa"/>
          </w:tcPr>
          <w:p w14:paraId="77B92632">
            <w:pPr>
              <w:spacing w:after="0" w:line="240" w:lineRule="auto"/>
              <w:rPr>
                <w:rFonts w:ascii="Times New Roman" w:hAnsi="Times New Roman" w:eastAsia="Calibri" w:cs="Times New Roman"/>
                <w:sz w:val="24"/>
                <w:szCs w:val="24"/>
              </w:rPr>
            </w:pPr>
            <w:r>
              <w:rPr>
                <w:rFonts w:ascii="Times New Roman" w:hAnsi="Times New Roman" w:eastAsia="Calibri" w:cs="Times New Roman"/>
                <w:i/>
                <w:iCs/>
                <w:sz w:val="24"/>
                <w:szCs w:val="24"/>
                <w:lang w:eastAsia="ru-RU" w:bidi="ru-RU"/>
              </w:rPr>
              <w:t>Подвижные игры</w:t>
            </w:r>
          </w:p>
        </w:tc>
        <w:tc>
          <w:tcPr>
            <w:tcW w:w="11482" w:type="dxa"/>
          </w:tcPr>
          <w:p w14:paraId="5DD0E47C">
            <w:pPr>
              <w:spacing w:after="0" w:line="240" w:lineRule="auto"/>
              <w:rPr>
                <w:rFonts w:ascii="Times New Roman" w:hAnsi="Times New Roman" w:cs="Times New Roman"/>
                <w:sz w:val="24"/>
                <w:szCs w:val="24"/>
              </w:rPr>
            </w:pPr>
            <w:r>
              <w:rPr>
                <w:rFonts w:ascii="Times New Roman" w:hAnsi="Times New Roman" w:cs="Times New Roman"/>
                <w:sz w:val="24"/>
                <w:szCs w:val="24"/>
              </w:rPr>
              <w:t>- развивает и поддерживает у детей желание играть в подвижные игры с простым содержанием, с текстом, с включением музыкально-ритмических упражнений;</w:t>
            </w:r>
          </w:p>
          <w:p w14:paraId="02C78602">
            <w:pPr>
              <w:spacing w:after="0" w:line="240" w:lineRule="auto"/>
              <w:rPr>
                <w:rFonts w:ascii="Times New Roman" w:hAnsi="Times New Roman" w:cs="Times New Roman"/>
                <w:sz w:val="24"/>
                <w:szCs w:val="24"/>
              </w:rPr>
            </w:pPr>
            <w:r>
              <w:rPr>
                <w:rFonts w:ascii="Times New Roman" w:hAnsi="Times New Roman" w:cs="Times New Roman"/>
                <w:sz w:val="24"/>
                <w:szCs w:val="24"/>
              </w:rPr>
              <w:t>- создает условия для развития выразительности движений в имитационных упражнениях и сюжетных играх;</w:t>
            </w:r>
          </w:p>
          <w:p w14:paraId="316D267D">
            <w:pPr>
              <w:spacing w:after="0" w:line="240" w:lineRule="auto"/>
            </w:pPr>
            <w:r>
              <w:rPr>
                <w:rFonts w:ascii="Times New Roman" w:hAnsi="Times New Roman" w:cs="Times New Roman"/>
                <w:sz w:val="24"/>
                <w:szCs w:val="24"/>
              </w:rPr>
              <w:t>-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tc>
      </w:tr>
      <w:tr w14:paraId="22BDA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restart"/>
            <w:textDirection w:val="btLr"/>
          </w:tcPr>
          <w:p w14:paraId="3FAF20DA">
            <w:pPr>
              <w:spacing w:after="0" w:line="240" w:lineRule="auto"/>
              <w:jc w:val="center"/>
              <w:rPr>
                <w:rFonts w:ascii="Times New Roman" w:hAnsi="Times New Roman" w:eastAsia="Calibri" w:cs="Times New Roman"/>
                <w:i/>
                <w:sz w:val="24"/>
                <w:szCs w:val="24"/>
              </w:rPr>
            </w:pPr>
            <w:r>
              <w:rPr>
                <w:rFonts w:ascii="Times New Roman" w:hAnsi="Times New Roman" w:eastAsia="Calibri" w:cs="Times New Roman"/>
                <w:i/>
                <w:sz w:val="24"/>
                <w:szCs w:val="24"/>
              </w:rPr>
              <w:t>Общеразвивающие упражнения</w:t>
            </w:r>
          </w:p>
          <w:p w14:paraId="7CF8A010">
            <w:pPr>
              <w:spacing w:after="0" w:line="240" w:lineRule="auto"/>
              <w:ind w:right="113"/>
              <w:rPr>
                <w:rFonts w:ascii="Times New Roman" w:hAnsi="Times New Roman" w:eastAsia="Calibri" w:cs="Times New Roman"/>
                <w:i/>
                <w:iCs/>
                <w:sz w:val="24"/>
                <w:szCs w:val="24"/>
                <w:lang w:eastAsia="ru-RU" w:bidi="ru-RU"/>
              </w:rPr>
            </w:pPr>
          </w:p>
        </w:tc>
        <w:tc>
          <w:tcPr>
            <w:tcW w:w="2268" w:type="dxa"/>
          </w:tcPr>
          <w:p w14:paraId="5E62FCF9">
            <w:pPr>
              <w:spacing w:after="0" w:line="240" w:lineRule="auto"/>
              <w:rPr>
                <w:rFonts w:ascii="Times New Roman" w:hAnsi="Times New Roman" w:eastAsia="Calibri" w:cs="Times New Roman"/>
                <w:sz w:val="24"/>
                <w:szCs w:val="24"/>
              </w:rPr>
            </w:pPr>
            <w:r>
              <w:rPr>
                <w:rFonts w:ascii="Times New Roman" w:hAnsi="Times New Roman" w:eastAsia="Calibri" w:cs="Times New Roman"/>
                <w:i/>
                <w:iCs/>
                <w:sz w:val="24"/>
                <w:szCs w:val="24"/>
                <w:lang w:eastAsia="ru-RU" w:bidi="ru-RU"/>
              </w:rPr>
              <w:t>Упражнения для рук и плечевого пояса</w:t>
            </w:r>
          </w:p>
        </w:tc>
        <w:tc>
          <w:tcPr>
            <w:tcW w:w="11482" w:type="dxa"/>
          </w:tcPr>
          <w:p w14:paraId="76CB2619">
            <w:pPr>
              <w:spacing w:after="120" w:line="278" w:lineRule="exact"/>
              <w:jc w:val="both"/>
              <w:rPr>
                <w:rFonts w:ascii="Times New Roman" w:hAnsi="Times New Roman" w:eastAsia="Calibri" w:cs="Times New Roman"/>
                <w:sz w:val="24"/>
                <w:szCs w:val="24"/>
              </w:rPr>
            </w:pPr>
            <w:r>
              <w:rPr>
                <w:rFonts w:ascii="Times New Roman" w:hAnsi="Times New Roman" w:cs="Times New Roman"/>
                <w:sz w:val="24"/>
                <w:szCs w:val="24"/>
              </w:rPr>
              <w:t>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r>
              <w:rPr>
                <w:rFonts w:ascii="Times New Roman" w:hAnsi="Times New Roman" w:eastAsia="Calibri" w:cs="Times New Roman"/>
                <w:sz w:val="24"/>
                <w:szCs w:val="24"/>
              </w:rPr>
              <w:t>,  хлопки перед собой, над головой; сжимание и разжимание пальцев, захват пальцами мелких предметов.</w:t>
            </w:r>
          </w:p>
        </w:tc>
      </w:tr>
      <w:tr w14:paraId="34E5D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14:paraId="44D976AB">
            <w:pPr>
              <w:spacing w:after="0" w:line="240" w:lineRule="auto"/>
              <w:rPr>
                <w:rFonts w:ascii="Times New Roman" w:hAnsi="Times New Roman" w:eastAsia="Calibri" w:cs="Times New Roman"/>
                <w:i/>
                <w:iCs/>
                <w:sz w:val="24"/>
                <w:szCs w:val="24"/>
                <w:lang w:eastAsia="ru-RU" w:bidi="ru-RU"/>
              </w:rPr>
            </w:pPr>
          </w:p>
        </w:tc>
        <w:tc>
          <w:tcPr>
            <w:tcW w:w="2268" w:type="dxa"/>
          </w:tcPr>
          <w:p w14:paraId="4E8AA293">
            <w:pPr>
              <w:spacing w:after="0" w:line="240" w:lineRule="auto"/>
              <w:rPr>
                <w:rFonts w:ascii="Times New Roman" w:hAnsi="Times New Roman" w:eastAsia="Calibri" w:cs="Times New Roman"/>
                <w:sz w:val="24"/>
                <w:szCs w:val="24"/>
              </w:rPr>
            </w:pPr>
            <w:r>
              <w:rPr>
                <w:rFonts w:ascii="Times New Roman" w:hAnsi="Times New Roman" w:eastAsia="Calibri" w:cs="Times New Roman"/>
                <w:i/>
                <w:iCs/>
                <w:sz w:val="24"/>
                <w:szCs w:val="24"/>
                <w:lang w:eastAsia="ru-RU" w:bidi="ru-RU"/>
              </w:rPr>
              <w:t>Упражнения для туловища (мышц спины и гибкости позвоночника)</w:t>
            </w:r>
          </w:p>
        </w:tc>
        <w:tc>
          <w:tcPr>
            <w:tcW w:w="11482" w:type="dxa"/>
          </w:tcPr>
          <w:p w14:paraId="5BD70898">
            <w:pPr>
              <w:spacing w:after="0" w:line="240" w:lineRule="auto"/>
            </w:pPr>
            <w:r>
              <w:rPr>
                <w:rFonts w:ascii="Times New Roman" w:hAnsi="Times New Roman" w:cs="Times New Roman"/>
                <w:sz w:val="24"/>
                <w:szCs w:val="24"/>
              </w:rPr>
              <w:t>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r>
              <w:rPr>
                <w:rFonts w:ascii="Times New Roman" w:hAnsi="Times New Roman" w:eastAsia="Calibri" w:cs="Times New Roman"/>
                <w:sz w:val="24"/>
                <w:szCs w:val="24"/>
              </w:rPr>
              <w:t xml:space="preserve"> перевороты со спины на живот и обратно.</w:t>
            </w:r>
          </w:p>
        </w:tc>
      </w:tr>
      <w:tr w14:paraId="7CD6B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14:paraId="3BBD59C8">
            <w:pPr>
              <w:spacing w:after="0" w:line="240" w:lineRule="auto"/>
              <w:rPr>
                <w:rFonts w:ascii="Times New Roman" w:hAnsi="Times New Roman" w:eastAsia="Calibri" w:cs="Times New Roman"/>
                <w:i/>
                <w:iCs/>
                <w:sz w:val="24"/>
                <w:szCs w:val="24"/>
                <w:lang w:eastAsia="ru-RU" w:bidi="ru-RU"/>
              </w:rPr>
            </w:pPr>
          </w:p>
        </w:tc>
        <w:tc>
          <w:tcPr>
            <w:tcW w:w="2268" w:type="dxa"/>
          </w:tcPr>
          <w:p w14:paraId="1D600C59">
            <w:pPr>
              <w:spacing w:after="0" w:line="240" w:lineRule="auto"/>
              <w:rPr>
                <w:rFonts w:ascii="Times New Roman" w:hAnsi="Times New Roman" w:eastAsia="Calibri" w:cs="Times New Roman"/>
                <w:i/>
                <w:iCs/>
                <w:sz w:val="24"/>
                <w:szCs w:val="24"/>
                <w:lang w:eastAsia="ru-RU" w:bidi="ru-RU"/>
              </w:rPr>
            </w:pPr>
            <w:r>
              <w:rPr>
                <w:rFonts w:ascii="Times New Roman" w:hAnsi="Times New Roman" w:eastAsia="Calibri" w:cs="Times New Roman"/>
                <w:i/>
                <w:iCs/>
                <w:sz w:val="24"/>
                <w:szCs w:val="24"/>
                <w:lang w:eastAsia="ru-RU" w:bidi="ru-RU"/>
              </w:rPr>
              <w:t>Упражнения для туловища (мышц брюшного пресса и гибкости позвоночника)</w:t>
            </w:r>
          </w:p>
        </w:tc>
        <w:tc>
          <w:tcPr>
            <w:tcW w:w="11482" w:type="dxa"/>
          </w:tcPr>
          <w:p w14:paraId="77B24315">
            <w:pPr>
              <w:spacing w:after="0" w:line="240" w:lineRule="auto"/>
              <w:rPr>
                <w:rFonts w:ascii="Times New Roman" w:hAnsi="Times New Roman" w:cs="Times New Roman"/>
                <w:sz w:val="24"/>
                <w:szCs w:val="24"/>
              </w:rPr>
            </w:pPr>
            <w:r>
              <w:rPr>
                <w:rFonts w:ascii="Times New Roman" w:hAnsi="Times New Roman" w:cs="Times New Roman"/>
                <w:sz w:val="24"/>
                <w:szCs w:val="24"/>
              </w:rPr>
              <w:t>сгибание и разгибание ног, держась за опору, приседание, потягивание с подниманием на носки и другое.</w:t>
            </w:r>
          </w:p>
        </w:tc>
      </w:tr>
      <w:tr w14:paraId="72821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14:paraId="77B5A5C4">
            <w:pPr>
              <w:spacing w:after="0" w:line="240" w:lineRule="auto"/>
              <w:rPr>
                <w:rFonts w:ascii="Times New Roman" w:hAnsi="Times New Roman" w:eastAsia="Calibri" w:cs="Times New Roman"/>
                <w:i/>
                <w:iCs/>
                <w:sz w:val="24"/>
                <w:szCs w:val="24"/>
                <w:lang w:eastAsia="ru-RU" w:bidi="ru-RU"/>
              </w:rPr>
            </w:pPr>
          </w:p>
        </w:tc>
        <w:tc>
          <w:tcPr>
            <w:tcW w:w="2268" w:type="dxa"/>
          </w:tcPr>
          <w:p w14:paraId="553EA283">
            <w:pPr>
              <w:spacing w:after="0" w:line="240" w:lineRule="auto"/>
              <w:rPr>
                <w:rFonts w:ascii="Times New Roman" w:hAnsi="Times New Roman" w:eastAsia="Calibri" w:cs="Times New Roman"/>
                <w:sz w:val="24"/>
                <w:szCs w:val="24"/>
              </w:rPr>
            </w:pPr>
            <w:r>
              <w:rPr>
                <w:rFonts w:ascii="Times New Roman" w:hAnsi="Times New Roman" w:eastAsia="Calibri" w:cs="Times New Roman"/>
                <w:i/>
                <w:iCs/>
                <w:sz w:val="24"/>
                <w:szCs w:val="24"/>
                <w:lang w:eastAsia="ru-RU" w:bidi="ru-RU"/>
              </w:rPr>
              <w:t>Упражнения для ног</w:t>
            </w:r>
          </w:p>
        </w:tc>
        <w:tc>
          <w:tcPr>
            <w:tcW w:w="11482" w:type="dxa"/>
          </w:tcPr>
          <w:p w14:paraId="03F6FE80">
            <w:pPr>
              <w:spacing w:after="0" w:line="278" w:lineRule="exact"/>
              <w:jc w:val="both"/>
              <w:rPr>
                <w:rFonts w:ascii="Times New Roman" w:hAnsi="Times New Roman" w:eastAsia="Calibri" w:cs="Times New Roman"/>
                <w:sz w:val="24"/>
                <w:szCs w:val="24"/>
              </w:rPr>
            </w:pPr>
            <w:r>
              <w:rPr>
                <w:rFonts w:ascii="Times New Roman" w:hAnsi="Times New Roman" w:eastAsia="Calibri" w:cs="Times New Roman"/>
                <w:sz w:val="24"/>
                <w:szCs w:val="24"/>
              </w:rPr>
              <w:t>ноги вместе, слегка расставлены; сгибать и разгибать, приподни</w:t>
            </w:r>
            <w:r>
              <w:rPr>
                <w:rFonts w:ascii="Times New Roman" w:hAnsi="Times New Roman" w:eastAsia="Calibri" w:cs="Times New Roman"/>
                <w:sz w:val="24"/>
                <w:szCs w:val="24"/>
              </w:rPr>
              <w:softHyphen/>
            </w:r>
            <w:r>
              <w:rPr>
                <w:rFonts w:ascii="Times New Roman" w:hAnsi="Times New Roman" w:eastAsia="Calibri" w:cs="Times New Roman"/>
                <w:sz w:val="24"/>
                <w:szCs w:val="24"/>
              </w:rPr>
              <w:t>маться на носки; полуприседать с опорой; сгибать и разгибать стопы.</w:t>
            </w:r>
          </w:p>
        </w:tc>
      </w:tr>
      <w:tr w14:paraId="2F81B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1559" w:type="dxa"/>
            <w:textDirection w:val="btLr"/>
          </w:tcPr>
          <w:p w14:paraId="1935E252">
            <w:pPr>
              <w:spacing w:after="0" w:line="240" w:lineRule="auto"/>
              <w:ind w:right="113"/>
              <w:rPr>
                <w:rFonts w:ascii="Times New Roman" w:hAnsi="Times New Roman" w:eastAsia="Calibri" w:cs="Times New Roman"/>
                <w:i/>
                <w:iCs/>
                <w:sz w:val="24"/>
                <w:szCs w:val="24"/>
                <w:lang w:eastAsia="ru-RU" w:bidi="ru-RU"/>
              </w:rPr>
            </w:pPr>
            <w:r>
              <w:rPr>
                <w:rFonts w:ascii="Times New Roman" w:hAnsi="Times New Roman" w:eastAsia="Calibri" w:cs="Times New Roman"/>
                <w:i/>
                <w:iCs/>
                <w:sz w:val="24"/>
                <w:szCs w:val="24"/>
                <w:lang w:eastAsia="ru-RU" w:bidi="ru-RU"/>
              </w:rPr>
              <w:t xml:space="preserve">Приобщение к здоровому образу жизни </w:t>
            </w:r>
          </w:p>
        </w:tc>
        <w:tc>
          <w:tcPr>
            <w:tcW w:w="2268" w:type="dxa"/>
          </w:tcPr>
          <w:p w14:paraId="017E8988">
            <w:pPr>
              <w:spacing w:after="0" w:line="240" w:lineRule="auto"/>
              <w:rPr>
                <w:rFonts w:ascii="Times New Roman" w:hAnsi="Times New Roman" w:eastAsia="Calibri" w:cs="Times New Roman"/>
                <w:i/>
                <w:iCs/>
                <w:sz w:val="24"/>
                <w:szCs w:val="24"/>
                <w:lang w:eastAsia="ru-RU" w:bidi="ru-RU"/>
              </w:rPr>
            </w:pPr>
            <w:r>
              <w:rPr>
                <w:rFonts w:ascii="Times New Roman" w:hAnsi="Times New Roman" w:eastAsia="Calibri" w:cs="Times New Roman"/>
                <w:i/>
                <w:sz w:val="24"/>
                <w:szCs w:val="24"/>
              </w:rPr>
              <w:t>формирование культурно-гигиенических навыков</w:t>
            </w:r>
          </w:p>
        </w:tc>
        <w:tc>
          <w:tcPr>
            <w:tcW w:w="11482" w:type="dxa"/>
          </w:tcPr>
          <w:p w14:paraId="32BDA6F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w:t>
            </w:r>
          </w:p>
          <w:p w14:paraId="7CF75AD9">
            <w:pPr>
              <w:widowControl w:val="0"/>
              <w:spacing w:after="0" w:line="274" w:lineRule="exact"/>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закрепляет умение правильно мыть руки </w:t>
            </w:r>
            <w:r>
              <w:rPr>
                <w:rFonts w:ascii="Times New Roman" w:hAnsi="Times New Roman" w:cs="Times New Roman"/>
                <w:sz w:val="24"/>
                <w:szCs w:val="24"/>
              </w:rPr>
              <w:t>перед едой, после прогулки и посещения туалета</w:t>
            </w:r>
            <w:r>
              <w:rPr>
                <w:rFonts w:ascii="Times New Roman" w:hAnsi="Times New Roman" w:eastAsia="Times New Roman" w:cs="Times New Roman"/>
                <w:sz w:val="24"/>
                <w:szCs w:val="24"/>
              </w:rPr>
              <w:t xml:space="preserve"> (намыливать до образования пены), насухо их вытирать, есть самостоятельно и аккуратно; правильно и по назначению пользоваться чашкой, ложкой и др., салфетками;</w:t>
            </w:r>
          </w:p>
          <w:p w14:paraId="55116000">
            <w:pPr>
              <w:widowControl w:val="0"/>
              <w:tabs>
                <w:tab w:val="left" w:pos="749"/>
              </w:tabs>
              <w:spacing w:after="0" w:line="274" w:lineRule="exact"/>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учит тщательно и бесшумно пережевывать пищу, приучает детей полоскать рот пить</w:t>
            </w:r>
            <w:r>
              <w:rPr>
                <w:rFonts w:ascii="Times New Roman" w:hAnsi="Times New Roman" w:eastAsia="Times New Roman" w:cs="Times New Roman"/>
                <w:sz w:val="24"/>
                <w:szCs w:val="24"/>
              </w:rPr>
              <w:softHyphen/>
            </w:r>
            <w:r>
              <w:rPr>
                <w:rFonts w:ascii="Times New Roman" w:hAnsi="Times New Roman" w:eastAsia="Times New Roman" w:cs="Times New Roman"/>
                <w:sz w:val="24"/>
                <w:szCs w:val="24"/>
              </w:rPr>
              <w:t>евой водой после каждого приема пищи;</w:t>
            </w:r>
          </w:p>
          <w:p w14:paraId="1518D52E">
            <w:pPr>
              <w:widowControl w:val="0"/>
              <w:tabs>
                <w:tab w:val="left" w:pos="749"/>
              </w:tabs>
              <w:spacing w:after="0" w:line="274" w:lineRule="exact"/>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формирует у детей навыки самостоятельно одеваться и раздеваться; умение аккурат</w:t>
            </w:r>
            <w:r>
              <w:rPr>
                <w:rFonts w:ascii="Times New Roman" w:hAnsi="Times New Roman" w:eastAsia="Times New Roman" w:cs="Times New Roman"/>
                <w:sz w:val="24"/>
                <w:szCs w:val="24"/>
              </w:rPr>
              <w:softHyphen/>
            </w:r>
            <w:r>
              <w:rPr>
                <w:rFonts w:ascii="Times New Roman" w:hAnsi="Times New Roman" w:eastAsia="Times New Roman" w:cs="Times New Roman"/>
                <w:sz w:val="24"/>
                <w:szCs w:val="24"/>
              </w:rPr>
              <w:t>но складывать одежду; застегивать молнию, пуговицу, завязывать шнурки; помогать друг другу;</w:t>
            </w:r>
          </w:p>
          <w:p w14:paraId="700063E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поощряет умения замечать нарушения правил гигиены, оценивать свой внешний вид, приводить в порядок одежду; </w:t>
            </w:r>
          </w:p>
          <w:p w14:paraId="43C8D410">
            <w:p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 побуждает детей осмысленно пользоваться предметами индивидуального назначения: расческой, стаканом для полоскания рта, полотенцем, носовым платком;</w:t>
            </w:r>
          </w:p>
          <w:p w14:paraId="4792F28D">
            <w:pPr>
              <w:spacing w:after="0" w:line="240" w:lineRule="auto"/>
            </w:pPr>
            <w:r>
              <w:rPr>
                <w:rFonts w:ascii="Times New Roman" w:hAnsi="Times New Roman" w:cs="Times New Roman"/>
                <w:sz w:val="24"/>
                <w:szCs w:val="24"/>
              </w:rPr>
              <w:t>- способствует формированию положительного отношения к закаливающим и гигиеническим процедурам, выполнению физических упражнений.</w:t>
            </w:r>
          </w:p>
        </w:tc>
      </w:tr>
    </w:tbl>
    <w:p w14:paraId="67329FE2">
      <w:pPr>
        <w:spacing w:after="0"/>
        <w:rPr>
          <w:rFonts w:ascii="Times New Roman" w:hAnsi="Times New Roman" w:eastAsia="Calibri" w:cs="Times New Roman"/>
          <w:color w:val="FF0000"/>
          <w:sz w:val="28"/>
          <w:szCs w:val="28"/>
        </w:rPr>
      </w:pPr>
    </w:p>
    <w:p w14:paraId="0807A6FC">
      <w:pPr>
        <w:spacing w:after="0" w:line="240" w:lineRule="auto"/>
        <w:jc w:val="right"/>
        <w:rPr>
          <w:rFonts w:ascii="Times New Roman" w:hAnsi="Times New Roman" w:eastAsia="Calibri" w:cs="Times New Roman"/>
          <w:b/>
          <w:sz w:val="24"/>
          <w:szCs w:val="24"/>
        </w:rPr>
      </w:pPr>
      <w:r>
        <w:rPr>
          <w:rFonts w:ascii="Times New Roman" w:hAnsi="Times New Roman" w:eastAsia="Calibri" w:cs="Times New Roman"/>
          <w:b/>
          <w:sz w:val="24"/>
          <w:szCs w:val="24"/>
        </w:rPr>
        <w:t>Приложение 32</w:t>
      </w:r>
    </w:p>
    <w:p w14:paraId="3325B4B3">
      <w:pPr>
        <w:spacing w:after="0" w:line="240" w:lineRule="auto"/>
        <w:jc w:val="center"/>
        <w:rPr>
          <w:rFonts w:ascii="Times New Roman" w:hAnsi="Times New Roman" w:eastAsia="Calibri" w:cs="Times New Roman"/>
          <w:b/>
          <w:sz w:val="24"/>
          <w:szCs w:val="24"/>
          <w:lang w:eastAsia="ru-RU" w:bidi="ru-RU"/>
        </w:rPr>
      </w:pPr>
      <w:r>
        <w:rPr>
          <w:rFonts w:ascii="Times New Roman" w:hAnsi="Times New Roman" w:eastAsia="Calibri" w:cs="Times New Roman"/>
          <w:b/>
          <w:sz w:val="24"/>
          <w:szCs w:val="24"/>
        </w:rPr>
        <w:t>Физическое развитие</w:t>
      </w:r>
    </w:p>
    <w:p w14:paraId="4A73ADA4">
      <w:pPr>
        <w:spacing w:after="0" w:line="240" w:lineRule="auto"/>
        <w:jc w:val="center"/>
        <w:rPr>
          <w:rFonts w:ascii="Times New Roman" w:hAnsi="Times New Roman" w:eastAsia="Calibri" w:cs="Times New Roman"/>
          <w:b/>
          <w:sz w:val="24"/>
          <w:szCs w:val="24"/>
          <w:lang w:eastAsia="ru-RU" w:bidi="ru-RU"/>
        </w:rPr>
      </w:pPr>
      <w:r>
        <w:rPr>
          <w:rFonts w:ascii="Times New Roman" w:hAnsi="Times New Roman" w:eastAsia="Calibri" w:cs="Times New Roman"/>
          <w:b/>
          <w:sz w:val="24"/>
          <w:szCs w:val="24"/>
          <w:lang w:eastAsia="ru-RU" w:bidi="ru-RU"/>
        </w:rPr>
        <w:t>Младший дошкольный возраст (3 – 4 года)</w:t>
      </w:r>
    </w:p>
    <w:tbl>
      <w:tblPr>
        <w:tblStyle w:val="9"/>
        <w:tblW w:w="15309"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2268"/>
        <w:gridCol w:w="11482"/>
      </w:tblGrid>
      <w:tr w14:paraId="1003B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7" w:type="dxa"/>
            <w:gridSpan w:val="2"/>
            <w:vMerge w:val="restart"/>
          </w:tcPr>
          <w:p w14:paraId="15094E97">
            <w:pPr>
              <w:spacing w:after="0" w:line="240" w:lineRule="auto"/>
              <w:jc w:val="center"/>
              <w:rPr>
                <w:rFonts w:ascii="Times New Roman" w:hAnsi="Times New Roman" w:eastAsia="Calibri" w:cs="Times New Roman"/>
                <w:b/>
                <w:sz w:val="24"/>
                <w:szCs w:val="24"/>
              </w:rPr>
            </w:pPr>
            <w:r>
              <w:rPr>
                <w:rFonts w:ascii="Times New Roman" w:hAnsi="Times New Roman" w:eastAsia="Calibri" w:cs="Times New Roman"/>
                <w:color w:val="000000"/>
                <w:sz w:val="24"/>
                <w:szCs w:val="24"/>
              </w:rPr>
              <w:t>Направление развития</w:t>
            </w:r>
          </w:p>
        </w:tc>
        <w:tc>
          <w:tcPr>
            <w:tcW w:w="11482" w:type="dxa"/>
          </w:tcPr>
          <w:p w14:paraId="7C103CF2">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Содержание образовательной деятельности</w:t>
            </w:r>
          </w:p>
        </w:tc>
      </w:tr>
      <w:tr w14:paraId="08908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3827" w:type="dxa"/>
            <w:gridSpan w:val="2"/>
            <w:vMerge w:val="continue"/>
            <w:textDirection w:val="btLr"/>
          </w:tcPr>
          <w:p w14:paraId="5919E32C">
            <w:pPr>
              <w:spacing w:after="0" w:line="240" w:lineRule="auto"/>
              <w:jc w:val="both"/>
              <w:rPr>
                <w:rFonts w:ascii="Times New Roman" w:hAnsi="Times New Roman" w:eastAsia="Calibri" w:cs="Times New Roman"/>
                <w:i/>
                <w:sz w:val="24"/>
                <w:szCs w:val="24"/>
              </w:rPr>
            </w:pPr>
          </w:p>
        </w:tc>
        <w:tc>
          <w:tcPr>
            <w:tcW w:w="11482" w:type="dxa"/>
          </w:tcPr>
          <w:p w14:paraId="46663D44">
            <w:pPr>
              <w:spacing w:after="0" w:line="240" w:lineRule="auto"/>
              <w:rPr>
                <w:rFonts w:ascii="Times New Roman" w:hAnsi="Times New Roman" w:cs="Times New Roman"/>
                <w:sz w:val="24"/>
                <w:szCs w:val="24"/>
              </w:rPr>
            </w:pPr>
            <w:r>
              <w:rPr>
                <w:rFonts w:ascii="Times New Roman" w:hAnsi="Times New Roman" w:cs="Times New Roman"/>
                <w:sz w:val="24"/>
                <w:szCs w:val="24"/>
              </w:rPr>
              <w:t>- формирует умение организованно выполнять строевые упражнения, находить свое место при совместных построениях, передвижениях;</w:t>
            </w:r>
          </w:p>
          <w:p w14:paraId="15B9524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побуждает выполнять общеразвивающие, музыкально-ритмические упражнения по показу; </w:t>
            </w:r>
          </w:p>
          <w:p w14:paraId="67E11094">
            <w:pPr>
              <w:spacing w:after="0" w:line="240" w:lineRule="auto"/>
              <w:rPr>
                <w:rFonts w:ascii="Times New Roman" w:hAnsi="Times New Roman" w:cs="Times New Roman"/>
                <w:sz w:val="24"/>
                <w:szCs w:val="24"/>
              </w:rPr>
            </w:pPr>
            <w:r>
              <w:rPr>
                <w:rFonts w:ascii="Times New Roman" w:hAnsi="Times New Roman" w:cs="Times New Roman"/>
                <w:sz w:val="24"/>
                <w:szCs w:val="24"/>
              </w:rPr>
              <w:t>- создает условия для активной двигательной деятельности и положительного эмоционального состояния детей;</w:t>
            </w:r>
          </w:p>
          <w:p w14:paraId="6E07EE87">
            <w:pPr>
              <w:spacing w:after="0" w:line="240" w:lineRule="auto"/>
              <w:rPr>
                <w:rFonts w:ascii="Times New Roman" w:hAnsi="Times New Roman" w:cs="Times New Roman"/>
                <w:sz w:val="24"/>
                <w:szCs w:val="24"/>
              </w:rPr>
            </w:pPr>
            <w:r>
              <w:rPr>
                <w:rFonts w:ascii="Times New Roman" w:hAnsi="Times New Roman" w:cs="Times New Roman"/>
                <w:sz w:val="24"/>
                <w:szCs w:val="24"/>
              </w:rPr>
              <w:t>- воспитывает умение слушать и следить за показом, выполнять предложенные задания сообща, действуя в общем для всех темпе;</w:t>
            </w:r>
          </w:p>
          <w:p w14:paraId="1442DEA6">
            <w:pPr>
              <w:spacing w:after="0" w:line="240" w:lineRule="auto"/>
              <w:rPr>
                <w:rFonts w:ascii="Times New Roman" w:hAnsi="Times New Roman" w:cs="Times New Roman"/>
                <w:sz w:val="24"/>
                <w:szCs w:val="24"/>
              </w:rPr>
            </w:pPr>
            <w:r>
              <w:rPr>
                <w:rFonts w:ascii="Times New Roman" w:hAnsi="Times New Roman" w:cs="Times New Roman"/>
                <w:sz w:val="24"/>
                <w:szCs w:val="24"/>
              </w:rPr>
              <w:t>- организует подвижные игры, помогая детям выполнять движения с эмоциональным отражением замысла, соблюдать правила в подвижной игре;</w:t>
            </w:r>
          </w:p>
          <w:p w14:paraId="7206C8A7">
            <w:pPr>
              <w:spacing w:after="0" w:line="276" w:lineRule="auto"/>
              <w:rPr>
                <w:rFonts w:ascii="Times New Roman" w:hAnsi="Times New Roman" w:cs="Times New Roman"/>
                <w:sz w:val="24"/>
                <w:szCs w:val="24"/>
              </w:rPr>
            </w:pPr>
            <w:r>
              <w:rPr>
                <w:rFonts w:ascii="Times New Roman" w:hAnsi="Times New Roman" w:cs="Times New Roman"/>
                <w:sz w:val="24"/>
                <w:szCs w:val="24"/>
              </w:rPr>
              <w:t>-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w:t>
            </w:r>
          </w:p>
          <w:p w14:paraId="73B9E591">
            <w:pPr>
              <w:spacing w:after="0" w:line="276" w:lineRule="auto"/>
              <w:rPr>
                <w:rFonts w:ascii="Times New Roman" w:hAnsi="Times New Roman" w:cs="Times New Roman"/>
                <w:sz w:val="24"/>
                <w:szCs w:val="24"/>
              </w:rPr>
            </w:pPr>
            <w:r>
              <w:rPr>
                <w:rFonts w:ascii="Times New Roman" w:hAnsi="Times New Roman" w:cs="Times New Roman"/>
                <w:sz w:val="24"/>
                <w:szCs w:val="24"/>
              </w:rPr>
              <w:t>- формирует умения и навыки личной гигиены, воспитывает полезные для здоровья привычки;</w:t>
            </w:r>
          </w:p>
          <w:p w14:paraId="13FE31E0">
            <w:pPr>
              <w:spacing w:after="0" w:line="276" w:lineRule="auto"/>
            </w:pPr>
            <w:r>
              <w:rPr>
                <w:rFonts w:ascii="Times New Roman" w:hAnsi="Times New Roman" w:cs="Times New Roman"/>
                <w:sz w:val="24"/>
                <w:szCs w:val="24"/>
              </w:rPr>
              <w:t>- обучает детей спортивным упражнениям на прогулке или во время физкультурных занятий на свежем воздухе;</w:t>
            </w:r>
            <w:r>
              <w:t xml:space="preserve"> </w:t>
            </w:r>
          </w:p>
          <w:p w14:paraId="5018C700">
            <w:pPr>
              <w:spacing w:after="0" w:line="276" w:lineRule="auto"/>
            </w:pPr>
            <w:r>
              <w:rPr>
                <w:rFonts w:ascii="Times New Roman" w:hAnsi="Times New Roman" w:cs="Times New Roman"/>
                <w:sz w:val="24"/>
                <w:szCs w:val="24"/>
              </w:rPr>
              <w:t>-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3ECA18EB">
            <w:pPr>
              <w:spacing w:after="0" w:line="276" w:lineRule="auto"/>
            </w:pPr>
            <w:r>
              <w:t>- организует в самостоятельной двигательной деятельности катание на санках, лыжах, велосипеде с учетом погодных условий.</w:t>
            </w:r>
          </w:p>
        </w:tc>
      </w:tr>
      <w:tr w14:paraId="02034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1559" w:type="dxa"/>
            <w:vMerge w:val="restart"/>
            <w:textDirection w:val="btLr"/>
          </w:tcPr>
          <w:p w14:paraId="21097FB0">
            <w:pPr>
              <w:spacing w:after="228" w:line="240" w:lineRule="auto"/>
              <w:ind w:right="113"/>
              <w:jc w:val="right"/>
              <w:rPr>
                <w:rFonts w:ascii="Times New Roman" w:hAnsi="Times New Roman" w:eastAsia="Calibri" w:cs="Times New Roman"/>
                <w:b/>
                <w:i/>
                <w:sz w:val="24"/>
                <w:szCs w:val="24"/>
              </w:rPr>
            </w:pPr>
            <w:r>
              <w:rPr>
                <w:rFonts w:ascii="Times New Roman" w:hAnsi="Times New Roman" w:eastAsia="Calibri" w:cs="Times New Roman"/>
                <w:i/>
                <w:color w:val="000000"/>
                <w:sz w:val="24"/>
                <w:szCs w:val="24"/>
              </w:rPr>
              <w:t xml:space="preserve">Формирование и закрепление </w:t>
            </w:r>
            <w:r>
              <w:rPr>
                <w:rFonts w:ascii="Times New Roman" w:hAnsi="Times New Roman" w:eastAsia="Calibri" w:cs="Times New Roman"/>
                <w:i/>
                <w:iCs/>
                <w:color w:val="000000"/>
                <w:sz w:val="24"/>
                <w:szCs w:val="24"/>
              </w:rPr>
              <w:t>основных видов движений</w:t>
            </w:r>
          </w:p>
        </w:tc>
        <w:tc>
          <w:tcPr>
            <w:tcW w:w="2268" w:type="dxa"/>
          </w:tcPr>
          <w:p w14:paraId="50BFF4AB">
            <w:pPr>
              <w:spacing w:after="0" w:line="240" w:lineRule="auto"/>
              <w:jc w:val="both"/>
              <w:rPr>
                <w:rFonts w:ascii="Times New Roman" w:hAnsi="Times New Roman" w:eastAsia="Calibri" w:cs="Times New Roman"/>
                <w:i/>
                <w:sz w:val="24"/>
                <w:szCs w:val="24"/>
              </w:rPr>
            </w:pPr>
            <w:r>
              <w:rPr>
                <w:rFonts w:ascii="Times New Roman" w:hAnsi="Times New Roman" w:eastAsia="Calibri" w:cs="Times New Roman"/>
                <w:i/>
                <w:sz w:val="24"/>
                <w:szCs w:val="24"/>
              </w:rPr>
              <w:t>Ходьба</w:t>
            </w:r>
          </w:p>
        </w:tc>
        <w:tc>
          <w:tcPr>
            <w:tcW w:w="11482" w:type="dxa"/>
          </w:tcPr>
          <w:p w14:paraId="5CB18F53">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в заданном направлении;</w:t>
            </w:r>
          </w:p>
          <w:p w14:paraId="3E82CADF">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 </w:t>
            </w:r>
            <w:r>
              <w:rPr>
                <w:rFonts w:ascii="Times New Roman" w:hAnsi="Times New Roman" w:cs="Times New Roman"/>
                <w:sz w:val="24"/>
                <w:szCs w:val="24"/>
              </w:rPr>
              <w:t>небольшими группами, друг за другом по ориентирам по прямой, по кругу, обходя предметы, врассыпную, "змейкой", с поворотом и сменой направления);</w:t>
            </w:r>
          </w:p>
          <w:p w14:paraId="3FBA8B0B">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 парами друг за другом, в разных направлениях; </w:t>
            </w:r>
          </w:p>
          <w:p w14:paraId="5CD64EA6">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 на носках; </w:t>
            </w:r>
          </w:p>
          <w:p w14:paraId="1BBD3317">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 высоко поднимая колени; </w:t>
            </w:r>
          </w:p>
          <w:p w14:paraId="769FB581">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перешагивая предметы;</w:t>
            </w:r>
          </w:p>
          <w:p w14:paraId="6AEBBBAC">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 «змейкой», </w:t>
            </w:r>
          </w:p>
          <w:p w14:paraId="4EF4C431">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с остановкой (по сигналу воспитателя).</w:t>
            </w:r>
          </w:p>
          <w:p w14:paraId="650D12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 выполнением заданий (присесть, встать, идти дальше); </w:t>
            </w:r>
          </w:p>
          <w:p w14:paraId="3D98B7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 наклонной доске; </w:t>
            </w:r>
          </w:p>
          <w:p w14:paraId="0A034DB2">
            <w:pPr>
              <w:spacing w:after="0" w:line="240" w:lineRule="auto"/>
              <w:jc w:val="both"/>
              <w:rPr>
                <w:rFonts w:ascii="Times New Roman" w:hAnsi="Times New Roman" w:eastAsia="Calibri" w:cs="Times New Roman"/>
                <w:sz w:val="24"/>
                <w:szCs w:val="24"/>
              </w:rPr>
            </w:pPr>
            <w:r>
              <w:rPr>
                <w:rFonts w:ascii="Times New Roman" w:hAnsi="Times New Roman" w:cs="Times New Roman"/>
                <w:sz w:val="24"/>
                <w:szCs w:val="24"/>
              </w:rPr>
              <w:t>- в чередовании с бегом</w:t>
            </w:r>
          </w:p>
        </w:tc>
      </w:tr>
      <w:tr w14:paraId="2AA0B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14:paraId="7187D3AB">
            <w:pPr>
              <w:spacing w:after="228" w:line="240" w:lineRule="auto"/>
              <w:jc w:val="center"/>
              <w:rPr>
                <w:rFonts w:ascii="Times New Roman" w:hAnsi="Times New Roman" w:eastAsia="Calibri" w:cs="Times New Roman"/>
                <w:b/>
                <w:sz w:val="24"/>
                <w:szCs w:val="24"/>
              </w:rPr>
            </w:pPr>
          </w:p>
        </w:tc>
        <w:tc>
          <w:tcPr>
            <w:tcW w:w="2268" w:type="dxa"/>
          </w:tcPr>
          <w:p w14:paraId="7263D155">
            <w:pPr>
              <w:spacing w:after="0" w:line="240" w:lineRule="auto"/>
              <w:jc w:val="both"/>
              <w:rPr>
                <w:rFonts w:ascii="Times New Roman" w:hAnsi="Times New Roman" w:eastAsia="Calibri" w:cs="Times New Roman"/>
                <w:i/>
                <w:sz w:val="24"/>
                <w:szCs w:val="24"/>
              </w:rPr>
            </w:pPr>
            <w:r>
              <w:rPr>
                <w:rFonts w:ascii="Times New Roman" w:hAnsi="Times New Roman" w:eastAsia="Calibri" w:cs="Times New Roman"/>
                <w:i/>
                <w:sz w:val="24"/>
                <w:szCs w:val="24"/>
              </w:rPr>
              <w:t>Бег</w:t>
            </w:r>
          </w:p>
        </w:tc>
        <w:tc>
          <w:tcPr>
            <w:tcW w:w="11482" w:type="dxa"/>
          </w:tcPr>
          <w:p w14:paraId="6DF037FE">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группами и по одному за направляющим, врассыпную, со сменой темпа; </w:t>
            </w:r>
          </w:p>
          <w:p w14:paraId="5399C380">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по кругу, обегая предметы, между двух или вдоль одной линии; </w:t>
            </w:r>
          </w:p>
          <w:p w14:paraId="28C9E268">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со сменой направления, с остановками, мелким шагом, на носках; </w:t>
            </w:r>
          </w:p>
          <w:p w14:paraId="1FE62BFB">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в чередовании с ходьбой; </w:t>
            </w:r>
          </w:p>
          <w:p w14:paraId="693FC582">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убегание от ловящего, ловля убегающего; </w:t>
            </w:r>
          </w:p>
          <w:p w14:paraId="02BFF90F">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бег в течение 50-60 сек; </w:t>
            </w:r>
          </w:p>
          <w:p w14:paraId="4FE880DB">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быстрый бег 10-15 м; </w:t>
            </w:r>
          </w:p>
          <w:p w14:paraId="5B22001A">
            <w:pPr>
              <w:spacing w:after="0" w:line="276" w:lineRule="auto"/>
            </w:pPr>
            <w:r>
              <w:rPr>
                <w:rFonts w:ascii="Times New Roman" w:hAnsi="Times New Roman" w:cs="Times New Roman"/>
                <w:sz w:val="24"/>
                <w:szCs w:val="24"/>
              </w:rPr>
              <w:t>- медленный бег 120-150 м.</w:t>
            </w:r>
          </w:p>
        </w:tc>
      </w:tr>
      <w:tr w14:paraId="41305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14:paraId="71ECC140">
            <w:pPr>
              <w:spacing w:after="228" w:line="240" w:lineRule="auto"/>
              <w:jc w:val="center"/>
              <w:rPr>
                <w:rFonts w:ascii="Times New Roman" w:hAnsi="Times New Roman" w:eastAsia="Calibri" w:cs="Times New Roman"/>
                <w:b/>
                <w:sz w:val="24"/>
                <w:szCs w:val="24"/>
              </w:rPr>
            </w:pPr>
          </w:p>
        </w:tc>
        <w:tc>
          <w:tcPr>
            <w:tcW w:w="2268" w:type="dxa"/>
          </w:tcPr>
          <w:p w14:paraId="73195766">
            <w:pPr>
              <w:spacing w:after="0" w:line="240" w:lineRule="auto"/>
              <w:jc w:val="both"/>
              <w:rPr>
                <w:rFonts w:ascii="Times New Roman" w:hAnsi="Times New Roman" w:eastAsia="Calibri" w:cs="Times New Roman"/>
                <w:i/>
                <w:sz w:val="24"/>
                <w:szCs w:val="24"/>
              </w:rPr>
            </w:pPr>
            <w:r>
              <w:rPr>
                <w:rFonts w:ascii="Times New Roman" w:hAnsi="Times New Roman" w:eastAsia="Calibri" w:cs="Times New Roman"/>
                <w:i/>
                <w:sz w:val="24"/>
                <w:szCs w:val="24"/>
              </w:rPr>
              <w:t>Прыжки</w:t>
            </w:r>
          </w:p>
        </w:tc>
        <w:tc>
          <w:tcPr>
            <w:tcW w:w="11482" w:type="dxa"/>
          </w:tcPr>
          <w:p w14:paraId="3C7FCE2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прыжки на двух и на одной ноге; </w:t>
            </w:r>
          </w:p>
          <w:p w14:paraId="7D15877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на месте, продвигаясь вперед на 2-3 м; </w:t>
            </w:r>
          </w:p>
          <w:p w14:paraId="10D657A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через линию, (вперед и, развернувшись, в обратную сторону); </w:t>
            </w:r>
          </w:p>
          <w:p w14:paraId="5CBD402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 длину с места (не менее 40 см); </w:t>
            </w:r>
          </w:p>
          <w:p w14:paraId="7485CE1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через 2 линии (расстояние 25-30 см), из обруча в обруч (плоский) по прямой; </w:t>
            </w:r>
          </w:p>
          <w:p w14:paraId="1F79F78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через 4-6 параллельных линий (расстояние 15-20 см); </w:t>
            </w:r>
          </w:p>
          <w:p w14:paraId="246026E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спрыгивание (высота 10-15 см), </w:t>
            </w:r>
          </w:p>
          <w:p w14:paraId="73120B7C">
            <w:pPr>
              <w:spacing w:after="0" w:line="240" w:lineRule="auto"/>
              <w:rPr>
                <w:rFonts w:ascii="Times New Roman" w:hAnsi="Times New Roman" w:cs="Times New Roman"/>
                <w:sz w:val="24"/>
                <w:szCs w:val="24"/>
              </w:rPr>
            </w:pPr>
            <w:r>
              <w:rPr>
                <w:rFonts w:ascii="Times New Roman" w:hAnsi="Times New Roman" w:cs="Times New Roman"/>
                <w:sz w:val="24"/>
                <w:szCs w:val="24"/>
              </w:rPr>
              <w:t>- перепрыгивание через веревку (высота 2-5 см);</w:t>
            </w:r>
          </w:p>
          <w:p w14:paraId="18C7D114">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с продвижением вперед (2—3 м), через линии, невысокие предме</w:t>
            </w:r>
            <w:r>
              <w:rPr>
                <w:rFonts w:ascii="Times New Roman" w:hAnsi="Times New Roman" w:eastAsia="Calibri" w:cs="Times New Roman"/>
                <w:sz w:val="24"/>
                <w:szCs w:val="24"/>
              </w:rPr>
              <w:softHyphen/>
            </w:r>
            <w:r>
              <w:rPr>
                <w:rFonts w:ascii="Times New Roman" w:hAnsi="Times New Roman" w:eastAsia="Calibri" w:cs="Times New Roman"/>
                <w:sz w:val="24"/>
                <w:szCs w:val="24"/>
              </w:rPr>
              <w:t>ты.</w:t>
            </w:r>
          </w:p>
        </w:tc>
      </w:tr>
      <w:tr w14:paraId="37EDF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14:paraId="41834D93">
            <w:pPr>
              <w:spacing w:after="228" w:line="240" w:lineRule="auto"/>
              <w:jc w:val="center"/>
              <w:rPr>
                <w:rFonts w:ascii="Times New Roman" w:hAnsi="Times New Roman" w:eastAsia="Calibri" w:cs="Times New Roman"/>
                <w:b/>
                <w:sz w:val="24"/>
                <w:szCs w:val="24"/>
              </w:rPr>
            </w:pPr>
          </w:p>
        </w:tc>
        <w:tc>
          <w:tcPr>
            <w:tcW w:w="2268" w:type="dxa"/>
          </w:tcPr>
          <w:p w14:paraId="341350DE">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i/>
                <w:iCs/>
                <w:sz w:val="24"/>
                <w:szCs w:val="24"/>
                <w:lang w:eastAsia="ru-RU" w:bidi="ru-RU"/>
              </w:rPr>
              <w:t>Катание, бросание и ловля, метание</w:t>
            </w:r>
          </w:p>
        </w:tc>
        <w:tc>
          <w:tcPr>
            <w:tcW w:w="11482" w:type="dxa"/>
          </w:tcPr>
          <w:p w14:paraId="0FDBE79C">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прокатывание двумя руками большого мяча вокруг предмета, подталкивая его сверху или сзади; </w:t>
            </w:r>
          </w:p>
          <w:p w14:paraId="74C1A586">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скатывание мяча по наклонной доске; </w:t>
            </w:r>
          </w:p>
          <w:p w14:paraId="09563747">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катание мяча друг другу, сидя парами ноги врозь, стоя на коленях; </w:t>
            </w:r>
          </w:p>
          <w:p w14:paraId="2CA4BAD8">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прокатывание мяча в воротца, под дугу, стоя парами; </w:t>
            </w:r>
          </w:p>
          <w:p w14:paraId="084D935B">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ходьба вдоль скамейки, прокатывая по ней мяч двумя и одной рукой; </w:t>
            </w:r>
          </w:p>
          <w:p w14:paraId="49385734">
            <w:pPr>
              <w:spacing w:after="0" w:line="276" w:lineRule="auto"/>
              <w:rPr>
                <w:rFonts w:ascii="Times New Roman" w:hAnsi="Times New Roman" w:cs="Times New Roman"/>
                <w:sz w:val="24"/>
                <w:szCs w:val="24"/>
              </w:rPr>
            </w:pPr>
            <w:r>
              <w:rPr>
                <w:rFonts w:ascii="Times New Roman" w:hAnsi="Times New Roman" w:cs="Times New Roman"/>
                <w:sz w:val="24"/>
                <w:szCs w:val="24"/>
              </w:rPr>
              <w:t>- произвольное прокатывание обруча, ловля обруча, катящегося от педагога;</w:t>
            </w:r>
          </w:p>
          <w:p w14:paraId="06D28266">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бросание мешочка в горизонтальную цель (корзину) двумя и одной рукой; </w:t>
            </w:r>
          </w:p>
          <w:p w14:paraId="7618C742">
            <w:pPr>
              <w:spacing w:after="0" w:line="276" w:lineRule="auto"/>
              <w:rPr>
                <w:rFonts w:ascii="Times New Roman" w:hAnsi="Times New Roman" w:cs="Times New Roman"/>
                <w:sz w:val="24"/>
                <w:szCs w:val="24"/>
              </w:rPr>
            </w:pPr>
            <w:r>
              <w:rPr>
                <w:rFonts w:ascii="Times New Roman" w:hAnsi="Times New Roman" w:cs="Times New Roman"/>
                <w:sz w:val="24"/>
                <w:szCs w:val="24"/>
              </w:rPr>
              <w:t>- подбрасывание мяча вверх и ловля его;</w:t>
            </w:r>
          </w:p>
          <w:p w14:paraId="512CF8C1">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бросание мяча о землю и ловля его; </w:t>
            </w:r>
          </w:p>
          <w:p w14:paraId="4C963897">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бросание и ловля мяча в парах; </w:t>
            </w:r>
          </w:p>
          <w:p w14:paraId="187F85C5">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бросание, одной рукой мяча в обруч, расположенный на уровне глаз ребёнка, с расстояния 1,5 м; </w:t>
            </w:r>
          </w:p>
          <w:p w14:paraId="51B401C9">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метание вдаль; </w:t>
            </w:r>
          </w:p>
          <w:p w14:paraId="12121972">
            <w:pPr>
              <w:spacing w:after="0" w:line="276" w:lineRule="auto"/>
            </w:pPr>
            <w:r>
              <w:rPr>
                <w:rFonts w:ascii="Times New Roman" w:hAnsi="Times New Roman" w:cs="Times New Roman"/>
                <w:sz w:val="24"/>
                <w:szCs w:val="24"/>
              </w:rPr>
              <w:t>- перебрасывание мяча через сетку.</w:t>
            </w:r>
          </w:p>
        </w:tc>
      </w:tr>
      <w:tr w14:paraId="282B1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1559" w:type="dxa"/>
            <w:vMerge w:val="continue"/>
            <w:textDirection w:val="btLr"/>
          </w:tcPr>
          <w:p w14:paraId="2A9E1AC0">
            <w:pPr>
              <w:spacing w:after="228" w:line="240" w:lineRule="auto"/>
              <w:ind w:right="113"/>
              <w:jc w:val="center"/>
              <w:rPr>
                <w:rFonts w:ascii="Times New Roman" w:hAnsi="Times New Roman" w:eastAsia="Calibri" w:cs="Times New Roman"/>
                <w:b/>
                <w:sz w:val="24"/>
                <w:szCs w:val="24"/>
              </w:rPr>
            </w:pPr>
          </w:p>
        </w:tc>
        <w:tc>
          <w:tcPr>
            <w:tcW w:w="2268" w:type="dxa"/>
          </w:tcPr>
          <w:p w14:paraId="1E4C0E12">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i/>
                <w:iCs/>
                <w:sz w:val="24"/>
                <w:szCs w:val="24"/>
                <w:lang w:eastAsia="ru-RU" w:bidi="ru-RU"/>
              </w:rPr>
              <w:t>Ползание, лазанье</w:t>
            </w:r>
          </w:p>
        </w:tc>
        <w:tc>
          <w:tcPr>
            <w:tcW w:w="11482" w:type="dxa"/>
          </w:tcPr>
          <w:p w14:paraId="0CA833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ползание на четвереньках на расстояние 4-5-6 м до кегли (взять её, встать, выпрямиться, поднять двумя руками над головой); </w:t>
            </w:r>
          </w:p>
          <w:p w14:paraId="08F318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 гимнастической скамейке, за катящимся мячом; </w:t>
            </w:r>
          </w:p>
          <w:p w14:paraId="36BB77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проползание на четвереньках под 3-4 дугами (высота 50 см, расстояние 1 м); </w:t>
            </w:r>
          </w:p>
          <w:p w14:paraId="24A476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ползание на четвереньках с опорой на ладони и ступни по доске; </w:t>
            </w:r>
          </w:p>
          <w:p w14:paraId="24170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влезание на лесенку-стремянку или гимнастическую стенку произвольным способом (не пропуская реек) и спуск с нее; </w:t>
            </w:r>
          </w:p>
          <w:p w14:paraId="685B0DCB">
            <w:pPr>
              <w:spacing w:after="0" w:line="240" w:lineRule="auto"/>
              <w:jc w:val="both"/>
              <w:rPr>
                <w:rFonts w:ascii="Times New Roman" w:hAnsi="Times New Roman" w:eastAsia="Calibri" w:cs="Times New Roman"/>
                <w:sz w:val="24"/>
                <w:szCs w:val="24"/>
              </w:rPr>
            </w:pPr>
            <w:r>
              <w:rPr>
                <w:rFonts w:ascii="Times New Roman" w:hAnsi="Times New Roman" w:cs="Times New Roman"/>
                <w:sz w:val="24"/>
                <w:szCs w:val="24"/>
              </w:rPr>
              <w:t>- подлезание под дугу, не касаясь руками пола.</w:t>
            </w:r>
          </w:p>
        </w:tc>
      </w:tr>
      <w:tr w14:paraId="06C23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1559" w:type="dxa"/>
            <w:vMerge w:val="continue"/>
            <w:textDirection w:val="btLr"/>
          </w:tcPr>
          <w:p w14:paraId="239A87BA">
            <w:pPr>
              <w:spacing w:after="228" w:line="240" w:lineRule="auto"/>
              <w:ind w:right="113"/>
              <w:jc w:val="center"/>
              <w:rPr>
                <w:rFonts w:ascii="Times New Roman" w:hAnsi="Times New Roman" w:eastAsia="Calibri" w:cs="Times New Roman"/>
                <w:b/>
                <w:sz w:val="24"/>
                <w:szCs w:val="24"/>
              </w:rPr>
            </w:pPr>
          </w:p>
        </w:tc>
        <w:tc>
          <w:tcPr>
            <w:tcW w:w="2268" w:type="dxa"/>
          </w:tcPr>
          <w:p w14:paraId="6FAE36D3">
            <w:pPr>
              <w:spacing w:after="0" w:line="240" w:lineRule="auto"/>
              <w:jc w:val="both"/>
              <w:rPr>
                <w:rFonts w:ascii="Times New Roman" w:hAnsi="Times New Roman" w:eastAsia="Calibri" w:cs="Times New Roman"/>
                <w:i/>
                <w:iCs/>
                <w:sz w:val="24"/>
                <w:szCs w:val="24"/>
                <w:lang w:eastAsia="ru-RU" w:bidi="ru-RU"/>
              </w:rPr>
            </w:pPr>
            <w:r>
              <w:rPr>
                <w:rFonts w:ascii="Times New Roman" w:hAnsi="Times New Roman" w:eastAsia="Calibri" w:cs="Times New Roman"/>
                <w:i/>
                <w:iCs/>
                <w:sz w:val="24"/>
                <w:szCs w:val="24"/>
                <w:lang w:eastAsia="ru-RU" w:bidi="ru-RU"/>
              </w:rPr>
              <w:t>упражнения в равновесии</w:t>
            </w:r>
          </w:p>
        </w:tc>
        <w:tc>
          <w:tcPr>
            <w:tcW w:w="11482" w:type="dxa"/>
          </w:tcPr>
          <w:p w14:paraId="10D99F11">
            <w:pPr>
              <w:spacing w:after="0" w:line="240" w:lineRule="auto"/>
              <w:rPr>
                <w:rFonts w:ascii="Times New Roman" w:hAnsi="Times New Roman" w:cs="Times New Roman"/>
                <w:sz w:val="24"/>
                <w:szCs w:val="24"/>
              </w:rPr>
            </w:pPr>
            <w:r>
              <w:rPr>
                <w:rFonts w:ascii="Times New Roman" w:hAnsi="Times New Roman" w:cs="Times New Roman"/>
                <w:sz w:val="24"/>
                <w:szCs w:val="24"/>
              </w:rPr>
              <w:t>- ходьба по прямой и извилистой дорожке (ширина 15-20 см, длина 2-2,5 м), обычным и приставным шагом;</w:t>
            </w:r>
          </w:p>
          <w:p w14:paraId="2C09C41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по гимнастической скамье, по ребристой доске, наклонной доске; </w:t>
            </w:r>
          </w:p>
          <w:p w14:paraId="05065C1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перешагивая рейки лестницы, лежащей на полу; </w:t>
            </w:r>
          </w:p>
          <w:p w14:paraId="09F3633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по шнуру, плоскому обучу, лежащему на полу, приставным шагом; </w:t>
            </w:r>
          </w:p>
          <w:p w14:paraId="1EE5EB4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с выполнением заданий (присесть, встать и продолжить движение); </w:t>
            </w:r>
          </w:p>
          <w:p w14:paraId="6584201B">
            <w:pPr>
              <w:spacing w:after="0" w:line="240" w:lineRule="auto"/>
            </w:pPr>
            <w:r>
              <w:rPr>
                <w:rFonts w:ascii="Times New Roman" w:hAnsi="Times New Roman" w:cs="Times New Roman"/>
                <w:sz w:val="24"/>
                <w:szCs w:val="24"/>
              </w:rPr>
              <w:t>- на носках, с остановкой.</w:t>
            </w:r>
          </w:p>
        </w:tc>
      </w:tr>
      <w:tr w14:paraId="14C3C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8" w:hRule="atLeast"/>
        </w:trPr>
        <w:tc>
          <w:tcPr>
            <w:tcW w:w="1559" w:type="dxa"/>
            <w:vMerge w:val="continue"/>
            <w:textDirection w:val="btLr"/>
          </w:tcPr>
          <w:p w14:paraId="7F91A451">
            <w:pPr>
              <w:spacing w:after="228" w:line="240" w:lineRule="auto"/>
              <w:ind w:right="113"/>
              <w:jc w:val="center"/>
              <w:rPr>
                <w:rFonts w:ascii="Times New Roman" w:hAnsi="Times New Roman" w:eastAsia="Calibri" w:cs="Times New Roman"/>
                <w:b/>
                <w:sz w:val="24"/>
                <w:szCs w:val="24"/>
              </w:rPr>
            </w:pPr>
          </w:p>
        </w:tc>
        <w:tc>
          <w:tcPr>
            <w:tcW w:w="2268" w:type="dxa"/>
          </w:tcPr>
          <w:p w14:paraId="7F3C1BED">
            <w:pPr>
              <w:spacing w:after="0" w:line="240" w:lineRule="auto"/>
              <w:jc w:val="both"/>
              <w:rPr>
                <w:rFonts w:ascii="Times New Roman" w:hAnsi="Times New Roman" w:eastAsia="Calibri" w:cs="Times New Roman"/>
                <w:i/>
                <w:iCs/>
                <w:sz w:val="24"/>
                <w:szCs w:val="24"/>
                <w:lang w:eastAsia="ru-RU" w:bidi="ru-RU"/>
              </w:rPr>
            </w:pPr>
            <w:r>
              <w:rPr>
                <w:rFonts w:ascii="Times New Roman" w:hAnsi="Times New Roman" w:eastAsia="Calibri" w:cs="Times New Roman"/>
                <w:i/>
                <w:iCs/>
                <w:sz w:val="24"/>
                <w:szCs w:val="24"/>
                <w:lang w:eastAsia="ru-RU" w:bidi="ru-RU"/>
              </w:rPr>
              <w:t>строевые упражнения</w:t>
            </w:r>
          </w:p>
        </w:tc>
        <w:tc>
          <w:tcPr>
            <w:tcW w:w="11482" w:type="dxa"/>
          </w:tcPr>
          <w:p w14:paraId="0281841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построение в колонну по одному, в шеренгу, в круг по ориентирам; </w:t>
            </w:r>
          </w:p>
          <w:p w14:paraId="7C58A133">
            <w:pPr>
              <w:spacing w:after="0" w:line="240" w:lineRule="auto"/>
              <w:rPr>
                <w:rFonts w:ascii="Times New Roman" w:hAnsi="Times New Roman" w:cs="Times New Roman"/>
                <w:sz w:val="24"/>
                <w:szCs w:val="24"/>
              </w:rPr>
            </w:pPr>
            <w:r>
              <w:rPr>
                <w:rFonts w:ascii="Times New Roman" w:hAnsi="Times New Roman" w:cs="Times New Roman"/>
                <w:sz w:val="24"/>
                <w:szCs w:val="24"/>
              </w:rPr>
              <w:t>- перестроение в колонну по два, врассыпную, смыкание и размыкание обычным шагом;</w:t>
            </w:r>
          </w:p>
          <w:p w14:paraId="5A3CEF6B">
            <w:pPr>
              <w:spacing w:after="0" w:line="240" w:lineRule="auto"/>
              <w:rPr>
                <w:rFonts w:ascii="Times New Roman" w:hAnsi="Times New Roman" w:cs="Times New Roman"/>
                <w:sz w:val="24"/>
                <w:szCs w:val="24"/>
              </w:rPr>
            </w:pPr>
            <w:r>
              <w:rPr>
                <w:rFonts w:ascii="Times New Roman" w:hAnsi="Times New Roman" w:cs="Times New Roman"/>
                <w:sz w:val="24"/>
                <w:szCs w:val="24"/>
              </w:rPr>
              <w:t>- повороты направо и налево переступанием.</w:t>
            </w:r>
          </w:p>
        </w:tc>
      </w:tr>
      <w:tr w14:paraId="3EED3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1559" w:type="dxa"/>
            <w:vMerge w:val="continue"/>
            <w:textDirection w:val="btLr"/>
          </w:tcPr>
          <w:p w14:paraId="45DA92CA">
            <w:pPr>
              <w:spacing w:after="228" w:line="240" w:lineRule="auto"/>
              <w:ind w:right="113"/>
              <w:jc w:val="center"/>
              <w:rPr>
                <w:rFonts w:ascii="Times New Roman" w:hAnsi="Times New Roman" w:eastAsia="Calibri" w:cs="Times New Roman"/>
                <w:b/>
                <w:sz w:val="24"/>
                <w:szCs w:val="24"/>
              </w:rPr>
            </w:pPr>
          </w:p>
        </w:tc>
        <w:tc>
          <w:tcPr>
            <w:tcW w:w="2268" w:type="dxa"/>
          </w:tcPr>
          <w:p w14:paraId="5918DA17">
            <w:pPr>
              <w:spacing w:after="0" w:line="240" w:lineRule="auto"/>
              <w:jc w:val="both"/>
              <w:rPr>
                <w:rFonts w:ascii="Times New Roman" w:hAnsi="Times New Roman" w:eastAsia="Calibri" w:cs="Times New Roman"/>
                <w:i/>
                <w:iCs/>
                <w:sz w:val="24"/>
                <w:szCs w:val="24"/>
                <w:lang w:eastAsia="ru-RU" w:bidi="ru-RU"/>
              </w:rPr>
            </w:pPr>
            <w:r>
              <w:rPr>
                <w:rFonts w:ascii="Times New Roman" w:hAnsi="Times New Roman" w:eastAsia="Calibri" w:cs="Times New Roman"/>
                <w:i/>
                <w:iCs/>
                <w:sz w:val="24"/>
                <w:szCs w:val="24"/>
                <w:lang w:eastAsia="ru-RU" w:bidi="ru-RU"/>
              </w:rPr>
              <w:t>подвижные игры</w:t>
            </w:r>
          </w:p>
        </w:tc>
        <w:tc>
          <w:tcPr>
            <w:tcW w:w="11482" w:type="dxa"/>
          </w:tcPr>
          <w:p w14:paraId="0C16199D">
            <w:pPr>
              <w:spacing w:after="0" w:line="240" w:lineRule="auto"/>
              <w:rPr>
                <w:rFonts w:ascii="Times New Roman" w:hAnsi="Times New Roman" w:cs="Times New Roman"/>
                <w:sz w:val="24"/>
                <w:szCs w:val="24"/>
              </w:rPr>
            </w:pPr>
            <w:r>
              <w:rPr>
                <w:rFonts w:ascii="Times New Roman" w:hAnsi="Times New Roman" w:cs="Times New Roman"/>
                <w:sz w:val="24"/>
                <w:szCs w:val="24"/>
              </w:rPr>
              <w:t>- поддерживает активность детей в процессе двигательной деятельности, организуя сюжетные и несюжетные подвижные игры;</w:t>
            </w:r>
          </w:p>
          <w:p w14:paraId="252AC8C3">
            <w:pPr>
              <w:spacing w:after="0" w:line="240" w:lineRule="auto"/>
              <w:rPr>
                <w:rFonts w:ascii="Times New Roman" w:hAnsi="Times New Roman" w:cs="Times New Roman"/>
                <w:sz w:val="24"/>
                <w:szCs w:val="24"/>
              </w:rPr>
            </w:pPr>
            <w:r>
              <w:rPr>
                <w:rFonts w:ascii="Times New Roman" w:hAnsi="Times New Roman" w:cs="Times New Roman"/>
                <w:sz w:val="24"/>
                <w:szCs w:val="24"/>
              </w:rPr>
              <w:t>-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tc>
      </w:tr>
      <w:tr w14:paraId="02A44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1559" w:type="dxa"/>
            <w:vMerge w:val="continue"/>
            <w:textDirection w:val="btLr"/>
          </w:tcPr>
          <w:p w14:paraId="1FF8FD7D">
            <w:pPr>
              <w:spacing w:after="228" w:line="240" w:lineRule="auto"/>
              <w:ind w:right="113"/>
              <w:jc w:val="center"/>
              <w:rPr>
                <w:rFonts w:ascii="Times New Roman" w:hAnsi="Times New Roman" w:eastAsia="Calibri" w:cs="Times New Roman"/>
                <w:b/>
                <w:sz w:val="24"/>
                <w:szCs w:val="24"/>
              </w:rPr>
            </w:pPr>
          </w:p>
        </w:tc>
        <w:tc>
          <w:tcPr>
            <w:tcW w:w="2268" w:type="dxa"/>
          </w:tcPr>
          <w:p w14:paraId="3DBB6FE7">
            <w:pPr>
              <w:spacing w:after="0" w:line="240" w:lineRule="auto"/>
              <w:jc w:val="both"/>
              <w:rPr>
                <w:rFonts w:ascii="Times New Roman" w:hAnsi="Times New Roman" w:eastAsia="Calibri" w:cs="Times New Roman"/>
                <w:i/>
                <w:iCs/>
                <w:sz w:val="24"/>
                <w:szCs w:val="24"/>
                <w:lang w:eastAsia="ru-RU" w:bidi="ru-RU"/>
              </w:rPr>
            </w:pPr>
            <w:r>
              <w:rPr>
                <w:rFonts w:ascii="Times New Roman" w:hAnsi="Times New Roman" w:eastAsia="Calibri" w:cs="Times New Roman"/>
                <w:i/>
                <w:iCs/>
                <w:sz w:val="24"/>
                <w:szCs w:val="24"/>
                <w:lang w:eastAsia="ru-RU" w:bidi="ru-RU"/>
              </w:rPr>
              <w:t>музыкально-ритмические упражнения</w:t>
            </w:r>
          </w:p>
        </w:tc>
        <w:tc>
          <w:tcPr>
            <w:tcW w:w="11482" w:type="dxa"/>
          </w:tcPr>
          <w:p w14:paraId="44D8409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включает в содержание физкультурных занятий, различные формы активного отдыха и подвижные игры, разученные на музыкальных занятиях упражнения : </w:t>
            </w:r>
          </w:p>
          <w:p w14:paraId="7DE45EA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ритмичная ходьба и бег под музыку по прямой и по кругу, держась за руки, на носках, топающим шагом, вперед, приставным шагом; </w:t>
            </w:r>
          </w:p>
          <w:p w14:paraId="4F0A215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-поочередное выставление ноги вперед, на пятку, притопывание, приседания "пружинки", кружение; </w:t>
            </w:r>
          </w:p>
          <w:p w14:paraId="47D4B889">
            <w:pPr>
              <w:spacing w:after="0" w:line="240" w:lineRule="auto"/>
            </w:pPr>
            <w:r>
              <w:rPr>
                <w:rFonts w:ascii="Times New Roman" w:hAnsi="Times New Roman" w:cs="Times New Roman"/>
                <w:sz w:val="24"/>
                <w:szCs w:val="24"/>
              </w:rPr>
              <w:t>-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tc>
      </w:tr>
      <w:tr w14:paraId="15CEB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1559" w:type="dxa"/>
            <w:vMerge w:val="restart"/>
            <w:textDirection w:val="btLr"/>
          </w:tcPr>
          <w:p w14:paraId="1399DEB9">
            <w:pPr>
              <w:spacing w:after="228" w:line="240" w:lineRule="auto"/>
              <w:ind w:right="113"/>
              <w:jc w:val="center"/>
              <w:rPr>
                <w:rFonts w:ascii="Times New Roman" w:hAnsi="Times New Roman" w:eastAsia="Calibri" w:cs="Times New Roman"/>
                <w:i/>
                <w:sz w:val="24"/>
                <w:szCs w:val="24"/>
              </w:rPr>
            </w:pPr>
            <w:r>
              <w:rPr>
                <w:rFonts w:ascii="Times New Roman" w:hAnsi="Times New Roman" w:eastAsia="Calibri" w:cs="Times New Roman"/>
                <w:i/>
                <w:sz w:val="24"/>
                <w:szCs w:val="24"/>
              </w:rPr>
              <w:t>Общеразвивающие упражнения</w:t>
            </w:r>
          </w:p>
        </w:tc>
        <w:tc>
          <w:tcPr>
            <w:tcW w:w="2268" w:type="dxa"/>
          </w:tcPr>
          <w:p w14:paraId="57B3F776">
            <w:pPr>
              <w:spacing w:after="228" w:line="240" w:lineRule="auto"/>
              <w:jc w:val="center"/>
              <w:rPr>
                <w:rFonts w:ascii="Times New Roman" w:hAnsi="Times New Roman" w:eastAsia="Calibri" w:cs="Times New Roman"/>
                <w:b/>
                <w:sz w:val="24"/>
                <w:szCs w:val="24"/>
              </w:rPr>
            </w:pPr>
            <w:r>
              <w:rPr>
                <w:rFonts w:ascii="Times New Roman" w:hAnsi="Times New Roman" w:eastAsia="Calibri" w:cs="Times New Roman"/>
                <w:i/>
                <w:iCs/>
                <w:color w:val="000000"/>
                <w:sz w:val="24"/>
                <w:szCs w:val="24"/>
              </w:rPr>
              <w:t>упражнения для кистей рук и плечевого пояса</w:t>
            </w:r>
          </w:p>
        </w:tc>
        <w:tc>
          <w:tcPr>
            <w:tcW w:w="11482" w:type="dxa"/>
          </w:tcPr>
          <w:p w14:paraId="6163D320">
            <w:pPr>
              <w:spacing w:after="0" w:line="240" w:lineRule="auto"/>
              <w:rPr>
                <w:rFonts w:ascii="Times New Roman" w:hAnsi="Times New Roman" w:cs="Times New Roman"/>
                <w:sz w:val="24"/>
                <w:szCs w:val="24"/>
              </w:rPr>
            </w:pPr>
            <w:r>
              <w:rPr>
                <w:rFonts w:ascii="Times New Roman" w:hAnsi="Times New Roman" w:cs="Times New Roman"/>
                <w:sz w:val="24"/>
                <w:szCs w:val="24"/>
              </w:rPr>
              <w:t>- поднимание и опускание прямых рук вперед, отведение их в стороны, вверх, на пояс, за спину (одновременно, поочередно);</w:t>
            </w:r>
          </w:p>
          <w:p w14:paraId="02823F1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перекладывание предмета из одной руки в другую; </w:t>
            </w:r>
          </w:p>
          <w:p w14:paraId="1CDF34D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хлопки над головой и перед собой; </w:t>
            </w:r>
          </w:p>
          <w:p w14:paraId="2642609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махи руками; </w:t>
            </w:r>
          </w:p>
          <w:p w14:paraId="1BD83418">
            <w:pPr>
              <w:spacing w:after="0" w:line="240" w:lineRule="auto"/>
            </w:pPr>
            <w:r>
              <w:rPr>
                <w:rFonts w:ascii="Times New Roman" w:hAnsi="Times New Roman" w:cs="Times New Roman"/>
                <w:sz w:val="24"/>
                <w:szCs w:val="24"/>
              </w:rPr>
              <w:t>- упражнения для кистей рук.</w:t>
            </w:r>
          </w:p>
        </w:tc>
      </w:tr>
      <w:tr w14:paraId="4D94D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1559" w:type="dxa"/>
            <w:vMerge w:val="continue"/>
            <w:textDirection w:val="btLr"/>
          </w:tcPr>
          <w:p w14:paraId="7F31A3F4">
            <w:pPr>
              <w:spacing w:after="228" w:line="240" w:lineRule="auto"/>
              <w:ind w:right="113"/>
              <w:jc w:val="center"/>
              <w:rPr>
                <w:rFonts w:ascii="Times New Roman" w:hAnsi="Times New Roman" w:eastAsia="Calibri" w:cs="Times New Roman"/>
                <w:i/>
                <w:sz w:val="24"/>
                <w:szCs w:val="24"/>
              </w:rPr>
            </w:pPr>
          </w:p>
        </w:tc>
        <w:tc>
          <w:tcPr>
            <w:tcW w:w="2268" w:type="dxa"/>
          </w:tcPr>
          <w:p w14:paraId="2C7BA4FD">
            <w:pPr>
              <w:spacing w:after="228" w:line="240" w:lineRule="auto"/>
              <w:jc w:val="center"/>
              <w:rPr>
                <w:rFonts w:ascii="Times New Roman" w:hAnsi="Times New Roman" w:eastAsia="Calibri" w:cs="Times New Roman"/>
                <w:i/>
                <w:iCs/>
                <w:color w:val="000000"/>
                <w:sz w:val="24"/>
                <w:szCs w:val="24"/>
              </w:rPr>
            </w:pPr>
            <w:r>
              <w:rPr>
                <w:rFonts w:ascii="Times New Roman" w:hAnsi="Times New Roman" w:eastAsia="Calibri" w:cs="Times New Roman"/>
                <w:i/>
                <w:iCs/>
                <w:color w:val="000000"/>
                <w:sz w:val="24"/>
                <w:szCs w:val="24"/>
              </w:rPr>
              <w:t>упражнения для укрепления мышц спины и гибкости позвоночника</w:t>
            </w:r>
          </w:p>
        </w:tc>
        <w:tc>
          <w:tcPr>
            <w:tcW w:w="11482" w:type="dxa"/>
          </w:tcPr>
          <w:p w14:paraId="1F0E0C0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потягивание, приседание, обхватив руками колени; </w:t>
            </w:r>
          </w:p>
          <w:p w14:paraId="17B1FC1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наклоны вперед и в стороны; </w:t>
            </w:r>
          </w:p>
          <w:p w14:paraId="64EA1A9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сгибание и разгибание ног из положения сидя; </w:t>
            </w:r>
          </w:p>
          <w:p w14:paraId="05242BE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поднимание и опускание ног из положения лежа; </w:t>
            </w:r>
          </w:p>
          <w:p w14:paraId="33A00AAA">
            <w:pPr>
              <w:spacing w:after="0" w:line="240" w:lineRule="auto"/>
              <w:rPr>
                <w:rFonts w:ascii="Times New Roman" w:hAnsi="Times New Roman" w:eastAsia="Calibri" w:cs="Times New Roman"/>
                <w:i/>
                <w:iCs/>
                <w:color w:val="000000"/>
                <w:sz w:val="24"/>
                <w:szCs w:val="24"/>
                <w:u w:val="single"/>
              </w:rPr>
            </w:pPr>
            <w:r>
              <w:rPr>
                <w:rFonts w:ascii="Times New Roman" w:hAnsi="Times New Roman" w:cs="Times New Roman"/>
                <w:sz w:val="24"/>
                <w:szCs w:val="24"/>
              </w:rPr>
              <w:t>- повороты со спины на живот и обратно.</w:t>
            </w:r>
          </w:p>
        </w:tc>
      </w:tr>
      <w:tr w14:paraId="6CFDF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1559" w:type="dxa"/>
            <w:vMerge w:val="continue"/>
            <w:textDirection w:val="btLr"/>
          </w:tcPr>
          <w:p w14:paraId="463B5542">
            <w:pPr>
              <w:spacing w:after="228" w:line="240" w:lineRule="auto"/>
              <w:ind w:right="113"/>
              <w:jc w:val="center"/>
              <w:rPr>
                <w:rFonts w:ascii="Times New Roman" w:hAnsi="Times New Roman" w:eastAsia="Calibri" w:cs="Times New Roman"/>
                <w:i/>
                <w:sz w:val="24"/>
                <w:szCs w:val="24"/>
              </w:rPr>
            </w:pPr>
          </w:p>
        </w:tc>
        <w:tc>
          <w:tcPr>
            <w:tcW w:w="2268" w:type="dxa"/>
          </w:tcPr>
          <w:p w14:paraId="6F3E44C5">
            <w:pPr>
              <w:spacing w:after="228" w:line="240" w:lineRule="auto"/>
              <w:jc w:val="center"/>
              <w:rPr>
                <w:rFonts w:ascii="Times New Roman" w:hAnsi="Times New Roman" w:eastAsia="Calibri" w:cs="Times New Roman"/>
                <w:i/>
                <w:iCs/>
                <w:color w:val="000000"/>
                <w:sz w:val="24"/>
                <w:szCs w:val="24"/>
              </w:rPr>
            </w:pPr>
            <w:r>
              <w:rPr>
                <w:rFonts w:ascii="Times New Roman" w:hAnsi="Times New Roman" w:eastAsia="Calibri" w:cs="Times New Roman"/>
                <w:i/>
                <w:iCs/>
                <w:color w:val="000000"/>
                <w:sz w:val="24"/>
                <w:szCs w:val="24"/>
              </w:rPr>
              <w:t>упражнения для укрепления мышц ног и брюшного пресса</w:t>
            </w:r>
          </w:p>
        </w:tc>
        <w:tc>
          <w:tcPr>
            <w:tcW w:w="11482" w:type="dxa"/>
          </w:tcPr>
          <w:p w14:paraId="1761374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поднимание и опускание ног, согнутых в коленях; </w:t>
            </w:r>
          </w:p>
          <w:p w14:paraId="2D5CAF3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приседание с предметами, поднимание на носки; </w:t>
            </w:r>
          </w:p>
          <w:p w14:paraId="4AF02ECF">
            <w:pPr>
              <w:spacing w:after="0" w:line="240" w:lineRule="auto"/>
              <w:rPr>
                <w:rFonts w:ascii="Times New Roman" w:hAnsi="Times New Roman" w:cs="Times New Roman"/>
                <w:sz w:val="24"/>
                <w:szCs w:val="24"/>
              </w:rPr>
            </w:pPr>
            <w:r>
              <w:rPr>
                <w:rFonts w:ascii="Times New Roman" w:hAnsi="Times New Roman" w:cs="Times New Roman"/>
                <w:sz w:val="24"/>
                <w:szCs w:val="24"/>
              </w:rPr>
              <w:t>- выставление ноги вперед, в сторону, назад.</w:t>
            </w:r>
          </w:p>
          <w:p w14:paraId="166FE739">
            <w:pPr>
              <w:spacing w:after="0" w:line="240" w:lineRule="auto"/>
              <w:rPr>
                <w:rFonts w:ascii="Times New Roman" w:hAnsi="Times New Roman" w:eastAsia="Calibri" w:cs="Times New Roman"/>
                <w:i/>
                <w:iCs/>
                <w:color w:val="000000"/>
                <w:sz w:val="24"/>
                <w:szCs w:val="24"/>
                <w:u w:val="single"/>
              </w:rPr>
            </w:pPr>
          </w:p>
        </w:tc>
      </w:tr>
      <w:tr w14:paraId="66FA1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restart"/>
            <w:textDirection w:val="btLr"/>
          </w:tcPr>
          <w:p w14:paraId="74BBB7C9">
            <w:pPr>
              <w:spacing w:after="228" w:line="240" w:lineRule="auto"/>
              <w:ind w:left="113" w:right="113"/>
              <w:jc w:val="center"/>
              <w:rPr>
                <w:rFonts w:ascii="Times New Roman" w:hAnsi="Times New Roman" w:eastAsia="Calibri" w:cs="Times New Roman"/>
                <w:i/>
                <w:sz w:val="24"/>
                <w:szCs w:val="24"/>
              </w:rPr>
            </w:pPr>
            <w:r>
              <w:rPr>
                <w:rFonts w:ascii="Times New Roman" w:hAnsi="Times New Roman" w:eastAsia="Calibri" w:cs="Times New Roman"/>
                <w:i/>
                <w:sz w:val="24"/>
                <w:szCs w:val="24"/>
              </w:rPr>
              <w:t>Спортивные упражнения</w:t>
            </w:r>
          </w:p>
        </w:tc>
        <w:tc>
          <w:tcPr>
            <w:tcW w:w="2268" w:type="dxa"/>
          </w:tcPr>
          <w:p w14:paraId="36ABB25F">
            <w:pPr>
              <w:spacing w:after="0" w:line="240" w:lineRule="auto"/>
              <w:jc w:val="center"/>
              <w:rPr>
                <w:rFonts w:ascii="Times New Roman" w:hAnsi="Times New Roman" w:eastAsia="Calibri" w:cs="Times New Roman"/>
                <w:b/>
                <w:sz w:val="24"/>
                <w:szCs w:val="24"/>
              </w:rPr>
            </w:pPr>
            <w:r>
              <w:rPr>
                <w:rFonts w:ascii="Times New Roman" w:hAnsi="Times New Roman" w:eastAsia="Calibri" w:cs="Times New Roman"/>
                <w:i/>
                <w:iCs/>
                <w:color w:val="000000"/>
                <w:sz w:val="24"/>
                <w:szCs w:val="24"/>
              </w:rPr>
              <w:t>катание на санках</w:t>
            </w:r>
          </w:p>
        </w:tc>
        <w:tc>
          <w:tcPr>
            <w:tcW w:w="11482" w:type="dxa"/>
          </w:tcPr>
          <w:p w14:paraId="4FFF2DC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по прямой; </w:t>
            </w:r>
          </w:p>
          <w:p w14:paraId="600DB751">
            <w:pPr>
              <w:spacing w:after="0" w:line="240" w:lineRule="auto"/>
              <w:rPr>
                <w:rFonts w:ascii="Times New Roman" w:hAnsi="Times New Roman" w:cs="Times New Roman"/>
                <w:sz w:val="24"/>
                <w:szCs w:val="24"/>
              </w:rPr>
            </w:pPr>
            <w:r>
              <w:rPr>
                <w:rFonts w:ascii="Times New Roman" w:hAnsi="Times New Roman" w:cs="Times New Roman"/>
                <w:sz w:val="24"/>
                <w:szCs w:val="24"/>
              </w:rPr>
              <w:t>- перевозя игрушки или друг друга;</w:t>
            </w:r>
          </w:p>
          <w:p w14:paraId="5657EA49">
            <w:pPr>
              <w:spacing w:after="0" w:line="240" w:lineRule="auto"/>
            </w:pPr>
            <w:r>
              <w:rPr>
                <w:rFonts w:ascii="Times New Roman" w:hAnsi="Times New Roman" w:cs="Times New Roman"/>
                <w:sz w:val="24"/>
                <w:szCs w:val="24"/>
              </w:rPr>
              <w:t>- самостоятельно с невысокой горки.</w:t>
            </w:r>
          </w:p>
        </w:tc>
      </w:tr>
      <w:tr w14:paraId="6F29F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14:paraId="225F8F3A">
            <w:pPr>
              <w:spacing w:after="228" w:line="240" w:lineRule="auto"/>
              <w:jc w:val="center"/>
              <w:rPr>
                <w:rFonts w:ascii="Times New Roman" w:hAnsi="Times New Roman" w:eastAsia="Calibri" w:cs="Times New Roman"/>
                <w:b/>
                <w:sz w:val="24"/>
                <w:szCs w:val="24"/>
              </w:rPr>
            </w:pPr>
          </w:p>
        </w:tc>
        <w:tc>
          <w:tcPr>
            <w:tcW w:w="2268" w:type="dxa"/>
          </w:tcPr>
          <w:p w14:paraId="450404D1">
            <w:pPr>
              <w:spacing w:after="0" w:line="240" w:lineRule="auto"/>
              <w:jc w:val="center"/>
              <w:rPr>
                <w:rFonts w:ascii="Times New Roman" w:hAnsi="Times New Roman" w:eastAsia="Calibri" w:cs="Times New Roman"/>
                <w:b/>
                <w:sz w:val="24"/>
                <w:szCs w:val="24"/>
              </w:rPr>
            </w:pPr>
            <w:r>
              <w:rPr>
                <w:rFonts w:ascii="Times New Roman" w:hAnsi="Times New Roman" w:eastAsia="Calibri" w:cs="Times New Roman"/>
                <w:i/>
                <w:iCs/>
                <w:color w:val="000000"/>
                <w:sz w:val="24"/>
                <w:szCs w:val="24"/>
              </w:rPr>
              <w:t>ходьба на лыжах</w:t>
            </w:r>
          </w:p>
        </w:tc>
        <w:tc>
          <w:tcPr>
            <w:tcW w:w="11482" w:type="dxa"/>
          </w:tcPr>
          <w:p w14:paraId="2CB7B92E">
            <w:pPr>
              <w:spacing w:after="0" w:line="240" w:lineRule="auto"/>
            </w:pPr>
            <w:r>
              <w:t>- по прямой, ровной лыжне ступающим и скользящим шагом;</w:t>
            </w:r>
          </w:p>
          <w:p w14:paraId="7BAFC242">
            <w:pPr>
              <w:spacing w:after="0" w:line="240" w:lineRule="auto"/>
            </w:pPr>
            <w:r>
              <w:t>- с поворотами переступанием.</w:t>
            </w:r>
          </w:p>
        </w:tc>
      </w:tr>
      <w:tr w14:paraId="6599D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14:paraId="69A4E796">
            <w:pPr>
              <w:spacing w:after="228" w:line="240" w:lineRule="auto"/>
              <w:jc w:val="center"/>
              <w:rPr>
                <w:rFonts w:ascii="Times New Roman" w:hAnsi="Times New Roman" w:eastAsia="Calibri" w:cs="Times New Roman"/>
                <w:b/>
                <w:sz w:val="24"/>
                <w:szCs w:val="24"/>
              </w:rPr>
            </w:pPr>
          </w:p>
        </w:tc>
        <w:tc>
          <w:tcPr>
            <w:tcW w:w="2268" w:type="dxa"/>
          </w:tcPr>
          <w:p w14:paraId="550C3FCB">
            <w:pPr>
              <w:spacing w:after="0" w:line="240" w:lineRule="auto"/>
              <w:jc w:val="center"/>
              <w:rPr>
                <w:rFonts w:ascii="Times New Roman" w:hAnsi="Times New Roman" w:eastAsia="Calibri" w:cs="Times New Roman"/>
                <w:i/>
                <w:sz w:val="24"/>
                <w:szCs w:val="24"/>
              </w:rPr>
            </w:pPr>
            <w:r>
              <w:rPr>
                <w:rFonts w:ascii="Times New Roman" w:hAnsi="Times New Roman" w:eastAsia="Calibri" w:cs="Times New Roman"/>
                <w:i/>
                <w:sz w:val="24"/>
                <w:szCs w:val="24"/>
              </w:rPr>
              <w:t>катание на трехколесном велосипеде</w:t>
            </w:r>
          </w:p>
        </w:tc>
        <w:tc>
          <w:tcPr>
            <w:tcW w:w="11482" w:type="dxa"/>
          </w:tcPr>
          <w:p w14:paraId="26DAFC13">
            <w:pPr>
              <w:spacing w:after="0" w:line="240" w:lineRule="auto"/>
              <w:rPr>
                <w:rFonts w:ascii="Times New Roman" w:hAnsi="Times New Roman" w:cs="Times New Roman"/>
                <w:sz w:val="24"/>
                <w:szCs w:val="24"/>
              </w:rPr>
            </w:pPr>
            <w:r>
              <w:rPr>
                <w:rFonts w:ascii="Times New Roman" w:hAnsi="Times New Roman" w:cs="Times New Roman"/>
                <w:sz w:val="24"/>
                <w:szCs w:val="24"/>
              </w:rPr>
              <w:t>- по прямой;</w:t>
            </w:r>
          </w:p>
          <w:p w14:paraId="609EA0F5">
            <w:pPr>
              <w:spacing w:after="0" w:line="240" w:lineRule="auto"/>
              <w:rPr>
                <w:rFonts w:ascii="Times New Roman" w:hAnsi="Times New Roman" w:cs="Times New Roman"/>
                <w:sz w:val="24"/>
                <w:szCs w:val="24"/>
              </w:rPr>
            </w:pPr>
            <w:r>
              <w:rPr>
                <w:rFonts w:ascii="Times New Roman" w:hAnsi="Times New Roman" w:cs="Times New Roman"/>
                <w:sz w:val="24"/>
                <w:szCs w:val="24"/>
              </w:rPr>
              <w:t>-  по кругу;</w:t>
            </w:r>
          </w:p>
          <w:p w14:paraId="57241128">
            <w:pPr>
              <w:spacing w:after="0" w:line="240" w:lineRule="auto"/>
            </w:pPr>
            <w:r>
              <w:rPr>
                <w:rFonts w:ascii="Times New Roman" w:hAnsi="Times New Roman" w:cs="Times New Roman"/>
                <w:sz w:val="24"/>
                <w:szCs w:val="24"/>
              </w:rPr>
              <w:t>- с поворотами направо, налево.</w:t>
            </w:r>
          </w:p>
        </w:tc>
      </w:tr>
      <w:tr w14:paraId="21EB0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trPr>
        <w:tc>
          <w:tcPr>
            <w:tcW w:w="1559" w:type="dxa"/>
            <w:vMerge w:val="restart"/>
            <w:textDirection w:val="btLr"/>
          </w:tcPr>
          <w:p w14:paraId="1ABB2577">
            <w:pPr>
              <w:spacing w:after="228" w:line="240" w:lineRule="auto"/>
              <w:ind w:right="113"/>
              <w:jc w:val="center"/>
              <w:rPr>
                <w:rFonts w:ascii="Times New Roman" w:hAnsi="Times New Roman" w:eastAsia="Calibri" w:cs="Times New Roman"/>
                <w:b/>
                <w:sz w:val="24"/>
                <w:szCs w:val="24"/>
              </w:rPr>
            </w:pPr>
            <w:r>
              <w:rPr>
                <w:rFonts w:ascii="Times New Roman" w:hAnsi="Times New Roman" w:eastAsia="Calibri" w:cs="Times New Roman"/>
                <w:i/>
                <w:sz w:val="24"/>
                <w:szCs w:val="24"/>
              </w:rPr>
              <w:t>Подвижные игры и игровые упражнения</w:t>
            </w:r>
          </w:p>
        </w:tc>
        <w:tc>
          <w:tcPr>
            <w:tcW w:w="2268" w:type="dxa"/>
          </w:tcPr>
          <w:p w14:paraId="700EA466">
            <w:pPr>
              <w:spacing w:after="0" w:line="240" w:lineRule="auto"/>
              <w:jc w:val="center"/>
              <w:rPr>
                <w:rFonts w:ascii="Times New Roman" w:hAnsi="Times New Roman" w:eastAsia="Calibri" w:cs="Times New Roman"/>
                <w:b/>
                <w:sz w:val="24"/>
                <w:szCs w:val="24"/>
              </w:rPr>
            </w:pPr>
            <w:r>
              <w:rPr>
                <w:rFonts w:ascii="Times New Roman" w:hAnsi="Times New Roman" w:eastAsia="Calibri" w:cs="Times New Roman"/>
                <w:i/>
                <w:iCs/>
                <w:color w:val="000000"/>
                <w:sz w:val="24"/>
                <w:szCs w:val="24"/>
              </w:rPr>
              <w:t>на развитие гибкости</w:t>
            </w:r>
          </w:p>
        </w:tc>
        <w:tc>
          <w:tcPr>
            <w:tcW w:w="11482" w:type="dxa"/>
          </w:tcPr>
          <w:p w14:paraId="4B4331B3">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«Проползи — не задень», «Мыши в кладовой»</w:t>
            </w:r>
          </w:p>
          <w:p w14:paraId="2D27E6EB">
            <w:pPr>
              <w:spacing w:after="0" w:line="240" w:lineRule="auto"/>
              <w:rPr>
                <w:rFonts w:ascii="Times New Roman" w:hAnsi="Times New Roman" w:eastAsia="Calibri" w:cs="Times New Roman"/>
                <w:b/>
                <w:sz w:val="24"/>
                <w:szCs w:val="24"/>
              </w:rPr>
            </w:pPr>
            <w:r>
              <w:rPr>
                <w:rFonts w:ascii="Times New Roman" w:hAnsi="Times New Roman" w:eastAsia="Calibri" w:cs="Times New Roman"/>
                <w:sz w:val="24"/>
                <w:szCs w:val="24"/>
              </w:rPr>
              <w:t>и др.</w:t>
            </w:r>
          </w:p>
        </w:tc>
      </w:tr>
      <w:tr w14:paraId="75D3F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14:paraId="3F302112">
            <w:pPr>
              <w:spacing w:after="228" w:line="240" w:lineRule="auto"/>
              <w:jc w:val="center"/>
              <w:rPr>
                <w:rFonts w:ascii="Times New Roman" w:hAnsi="Times New Roman" w:eastAsia="Calibri" w:cs="Times New Roman"/>
                <w:b/>
                <w:sz w:val="24"/>
                <w:szCs w:val="24"/>
              </w:rPr>
            </w:pPr>
          </w:p>
        </w:tc>
        <w:tc>
          <w:tcPr>
            <w:tcW w:w="2268" w:type="dxa"/>
          </w:tcPr>
          <w:p w14:paraId="18B65FC8">
            <w:pPr>
              <w:spacing w:after="0" w:line="240" w:lineRule="auto"/>
              <w:jc w:val="center"/>
              <w:rPr>
                <w:rFonts w:ascii="Times New Roman" w:hAnsi="Times New Roman" w:eastAsia="Calibri" w:cs="Times New Roman"/>
                <w:b/>
                <w:sz w:val="24"/>
                <w:szCs w:val="24"/>
              </w:rPr>
            </w:pPr>
            <w:r>
              <w:rPr>
                <w:rFonts w:ascii="Times New Roman" w:hAnsi="Times New Roman" w:eastAsia="Calibri" w:cs="Times New Roman"/>
                <w:i/>
                <w:iCs/>
                <w:color w:val="000000"/>
                <w:sz w:val="24"/>
                <w:szCs w:val="24"/>
              </w:rPr>
              <w:t>на развитие силы мышц</w:t>
            </w:r>
          </w:p>
        </w:tc>
        <w:tc>
          <w:tcPr>
            <w:tcW w:w="11482" w:type="dxa"/>
          </w:tcPr>
          <w:p w14:paraId="5C052B9E">
            <w:pPr>
              <w:spacing w:after="0" w:line="240" w:lineRule="auto"/>
              <w:rPr>
                <w:rFonts w:ascii="Times New Roman" w:hAnsi="Times New Roman" w:eastAsia="Calibri" w:cs="Times New Roman"/>
                <w:b/>
                <w:sz w:val="24"/>
                <w:szCs w:val="24"/>
              </w:rPr>
            </w:pPr>
            <w:r>
              <w:rPr>
                <w:rFonts w:ascii="Times New Roman" w:hAnsi="Times New Roman" w:eastAsia="Calibri" w:cs="Times New Roman"/>
                <w:sz w:val="24"/>
                <w:szCs w:val="24"/>
              </w:rPr>
              <w:t>«Кто дальше бросит», «Лягушки», «Поймай комара», «Зайчата», «Через ручеек» и др.</w:t>
            </w:r>
          </w:p>
        </w:tc>
      </w:tr>
      <w:tr w14:paraId="728B8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14:paraId="1667DCB2">
            <w:pPr>
              <w:spacing w:after="228" w:line="240" w:lineRule="auto"/>
              <w:jc w:val="center"/>
              <w:rPr>
                <w:rFonts w:ascii="Times New Roman" w:hAnsi="Times New Roman" w:eastAsia="Calibri" w:cs="Times New Roman"/>
                <w:b/>
                <w:sz w:val="24"/>
                <w:szCs w:val="24"/>
              </w:rPr>
            </w:pPr>
          </w:p>
        </w:tc>
        <w:tc>
          <w:tcPr>
            <w:tcW w:w="2268" w:type="dxa"/>
          </w:tcPr>
          <w:p w14:paraId="242C0B6A">
            <w:pPr>
              <w:spacing w:after="0" w:line="240" w:lineRule="auto"/>
              <w:jc w:val="center"/>
              <w:rPr>
                <w:rFonts w:ascii="Times New Roman" w:hAnsi="Times New Roman" w:eastAsia="Calibri" w:cs="Times New Roman"/>
                <w:b/>
                <w:sz w:val="24"/>
                <w:szCs w:val="24"/>
              </w:rPr>
            </w:pPr>
            <w:r>
              <w:rPr>
                <w:rFonts w:ascii="Times New Roman" w:hAnsi="Times New Roman" w:eastAsia="Calibri" w:cs="Times New Roman"/>
                <w:i/>
                <w:iCs/>
                <w:color w:val="000000"/>
                <w:sz w:val="24"/>
                <w:szCs w:val="24"/>
              </w:rPr>
              <w:t>на</w:t>
            </w:r>
            <w:r>
              <w:rPr>
                <w:rFonts w:ascii="Times New Roman" w:hAnsi="Times New Roman" w:eastAsia="Calibri" w:cs="Times New Roman"/>
                <w:color w:val="000000"/>
                <w:sz w:val="24"/>
                <w:szCs w:val="24"/>
              </w:rPr>
              <w:br w:type="textWrapping"/>
            </w:r>
            <w:r>
              <w:rPr>
                <w:rFonts w:ascii="Times New Roman" w:hAnsi="Times New Roman" w:eastAsia="Calibri" w:cs="Times New Roman"/>
                <w:i/>
                <w:iCs/>
                <w:color w:val="000000"/>
                <w:sz w:val="24"/>
                <w:szCs w:val="24"/>
              </w:rPr>
              <w:t>развитие выносливости</w:t>
            </w:r>
          </w:p>
        </w:tc>
        <w:tc>
          <w:tcPr>
            <w:tcW w:w="11482" w:type="dxa"/>
          </w:tcPr>
          <w:p w14:paraId="0A4682F3">
            <w:pPr>
              <w:spacing w:after="228" w:line="240" w:lineRule="auto"/>
              <w:rPr>
                <w:rFonts w:ascii="Times New Roman" w:hAnsi="Times New Roman" w:eastAsia="Calibri" w:cs="Times New Roman"/>
                <w:b/>
                <w:sz w:val="24"/>
                <w:szCs w:val="24"/>
              </w:rPr>
            </w:pPr>
            <w:r>
              <w:rPr>
                <w:rFonts w:ascii="Times New Roman" w:hAnsi="Times New Roman" w:eastAsia="Calibri" w:cs="Times New Roman"/>
                <w:sz w:val="24"/>
                <w:szCs w:val="24"/>
              </w:rPr>
              <w:t>«Бегите к флажку», «Автомобиль» и др.</w:t>
            </w:r>
          </w:p>
        </w:tc>
      </w:tr>
      <w:tr w14:paraId="77B1D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14:paraId="76CF5E60">
            <w:pPr>
              <w:spacing w:after="228" w:line="240" w:lineRule="auto"/>
              <w:jc w:val="center"/>
              <w:rPr>
                <w:rFonts w:ascii="Times New Roman" w:hAnsi="Times New Roman" w:eastAsia="Calibri" w:cs="Times New Roman"/>
                <w:b/>
                <w:sz w:val="24"/>
                <w:szCs w:val="24"/>
              </w:rPr>
            </w:pPr>
          </w:p>
        </w:tc>
        <w:tc>
          <w:tcPr>
            <w:tcW w:w="2268" w:type="dxa"/>
          </w:tcPr>
          <w:p w14:paraId="4B85E28D">
            <w:pPr>
              <w:spacing w:after="228" w:line="240" w:lineRule="auto"/>
              <w:jc w:val="center"/>
              <w:rPr>
                <w:rFonts w:ascii="Times New Roman" w:hAnsi="Times New Roman" w:eastAsia="Calibri" w:cs="Times New Roman"/>
                <w:b/>
                <w:sz w:val="24"/>
                <w:szCs w:val="24"/>
              </w:rPr>
            </w:pPr>
            <w:r>
              <w:rPr>
                <w:rFonts w:ascii="Times New Roman" w:hAnsi="Times New Roman" w:eastAsia="Calibri" w:cs="Times New Roman"/>
                <w:i/>
                <w:iCs/>
                <w:color w:val="000000"/>
                <w:sz w:val="24"/>
                <w:szCs w:val="24"/>
              </w:rPr>
              <w:t>на развитие</w:t>
            </w:r>
            <w:r>
              <w:rPr>
                <w:rFonts w:ascii="Times New Roman" w:hAnsi="Times New Roman" w:eastAsia="Calibri" w:cs="Times New Roman"/>
                <w:color w:val="000000"/>
                <w:sz w:val="24"/>
                <w:szCs w:val="24"/>
              </w:rPr>
              <w:br w:type="textWrapping"/>
            </w:r>
            <w:r>
              <w:rPr>
                <w:rFonts w:ascii="Times New Roman" w:hAnsi="Times New Roman" w:eastAsia="Calibri" w:cs="Times New Roman"/>
                <w:i/>
                <w:iCs/>
                <w:color w:val="000000"/>
                <w:sz w:val="24"/>
                <w:szCs w:val="24"/>
              </w:rPr>
              <w:t>ловкости</w:t>
            </w:r>
          </w:p>
        </w:tc>
        <w:tc>
          <w:tcPr>
            <w:tcW w:w="11482" w:type="dxa"/>
          </w:tcPr>
          <w:p w14:paraId="11DD84E0">
            <w:pPr>
              <w:spacing w:after="0" w:line="240" w:lineRule="auto"/>
              <w:rPr>
                <w:rFonts w:ascii="Times New Roman" w:hAnsi="Times New Roman" w:eastAsia="Calibri" w:cs="Times New Roman"/>
                <w:b/>
                <w:sz w:val="24"/>
                <w:szCs w:val="24"/>
              </w:rPr>
            </w:pPr>
            <w:r>
              <w:rPr>
                <w:rFonts w:ascii="Times New Roman" w:hAnsi="Times New Roman" w:eastAsia="Calibri" w:cs="Times New Roman"/>
                <w:sz w:val="24"/>
                <w:szCs w:val="24"/>
              </w:rPr>
              <w:t>«Сбей булаву», «Подбрось — поймай», «Пробеги как мышка, пройди как мишка», «Жмурки», «Поймай — прокати», «Пройди — не задень» и др.</w:t>
            </w:r>
          </w:p>
        </w:tc>
      </w:tr>
      <w:tr w14:paraId="2CABE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14:paraId="6CC055EA">
            <w:pPr>
              <w:spacing w:after="228" w:line="240" w:lineRule="auto"/>
              <w:jc w:val="center"/>
              <w:rPr>
                <w:rFonts w:ascii="Times New Roman" w:hAnsi="Times New Roman" w:eastAsia="Calibri" w:cs="Times New Roman"/>
                <w:b/>
                <w:sz w:val="24"/>
                <w:szCs w:val="24"/>
              </w:rPr>
            </w:pPr>
          </w:p>
        </w:tc>
        <w:tc>
          <w:tcPr>
            <w:tcW w:w="2268" w:type="dxa"/>
          </w:tcPr>
          <w:p w14:paraId="3C9170B3">
            <w:pPr>
              <w:spacing w:after="0" w:line="240" w:lineRule="auto"/>
              <w:jc w:val="center"/>
              <w:rPr>
                <w:rFonts w:ascii="Times New Roman" w:hAnsi="Times New Roman" w:eastAsia="Calibri" w:cs="Times New Roman"/>
                <w:b/>
                <w:sz w:val="24"/>
                <w:szCs w:val="24"/>
              </w:rPr>
            </w:pPr>
            <w:r>
              <w:rPr>
                <w:rFonts w:ascii="Times New Roman" w:hAnsi="Times New Roman" w:eastAsia="Calibri" w:cs="Times New Roman"/>
                <w:i/>
                <w:iCs/>
                <w:color w:val="000000"/>
                <w:sz w:val="24"/>
                <w:szCs w:val="24"/>
              </w:rPr>
              <w:t>на развитие быстроты</w:t>
            </w:r>
          </w:p>
        </w:tc>
        <w:tc>
          <w:tcPr>
            <w:tcW w:w="11482" w:type="dxa"/>
          </w:tcPr>
          <w:p w14:paraId="4642A167">
            <w:pPr>
              <w:spacing w:after="228" w:line="240" w:lineRule="auto"/>
              <w:rPr>
                <w:rFonts w:ascii="Times New Roman" w:hAnsi="Times New Roman" w:eastAsia="Calibri" w:cs="Times New Roman"/>
                <w:b/>
                <w:sz w:val="24"/>
                <w:szCs w:val="24"/>
              </w:rPr>
            </w:pPr>
            <w:r>
              <w:rPr>
                <w:rFonts w:ascii="Times New Roman" w:hAnsi="Times New Roman" w:eastAsia="Calibri" w:cs="Times New Roman"/>
                <w:sz w:val="24"/>
                <w:szCs w:val="24"/>
              </w:rPr>
              <w:t>«Лохматый пес», «Найди свой домик» и др.</w:t>
            </w:r>
          </w:p>
        </w:tc>
      </w:tr>
      <w:tr w14:paraId="3504C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restart"/>
            <w:textDirection w:val="btLr"/>
          </w:tcPr>
          <w:p w14:paraId="6633423E">
            <w:pPr>
              <w:spacing w:after="228" w:line="240" w:lineRule="auto"/>
              <w:ind w:left="113" w:right="113"/>
              <w:jc w:val="center"/>
              <w:rPr>
                <w:rFonts w:ascii="Times New Roman" w:hAnsi="Times New Roman" w:eastAsia="Calibri" w:cs="Times New Roman"/>
                <w:i/>
                <w:sz w:val="24"/>
                <w:szCs w:val="24"/>
              </w:rPr>
            </w:pPr>
            <w:r>
              <w:rPr>
                <w:rFonts w:ascii="Times New Roman" w:hAnsi="Times New Roman" w:eastAsia="Calibri" w:cs="Times New Roman"/>
                <w:i/>
                <w:sz w:val="24"/>
                <w:szCs w:val="24"/>
              </w:rPr>
              <w:t>Активный отдых</w:t>
            </w:r>
          </w:p>
        </w:tc>
        <w:tc>
          <w:tcPr>
            <w:tcW w:w="2268" w:type="dxa"/>
          </w:tcPr>
          <w:p w14:paraId="72B11692">
            <w:pPr>
              <w:spacing w:after="0" w:line="240" w:lineRule="auto"/>
              <w:jc w:val="center"/>
              <w:rPr>
                <w:rFonts w:ascii="Times New Roman" w:hAnsi="Times New Roman" w:eastAsia="Calibri" w:cs="Times New Roman"/>
                <w:i/>
                <w:iCs/>
                <w:color w:val="000000"/>
                <w:sz w:val="24"/>
                <w:szCs w:val="24"/>
              </w:rPr>
            </w:pPr>
            <w:r>
              <w:rPr>
                <w:rFonts w:ascii="Times New Roman" w:hAnsi="Times New Roman" w:eastAsia="Calibri" w:cs="Times New Roman"/>
                <w:i/>
                <w:iCs/>
                <w:color w:val="000000"/>
                <w:sz w:val="24"/>
                <w:szCs w:val="24"/>
              </w:rPr>
              <w:t>физкультурные досуги</w:t>
            </w:r>
          </w:p>
        </w:tc>
        <w:tc>
          <w:tcPr>
            <w:tcW w:w="11482" w:type="dxa"/>
          </w:tcPr>
          <w:p w14:paraId="3EFC3840">
            <w:pPr>
              <w:spacing w:after="0" w:line="240" w:lineRule="auto"/>
              <w:rPr>
                <w:rFonts w:ascii="Times New Roman" w:hAnsi="Times New Roman" w:cs="Times New Roman"/>
                <w:sz w:val="24"/>
                <w:szCs w:val="24"/>
              </w:rPr>
            </w:pPr>
            <w:r>
              <w:rPr>
                <w:rFonts w:ascii="Times New Roman" w:hAnsi="Times New Roman" w:cs="Times New Roman"/>
                <w:sz w:val="24"/>
                <w:szCs w:val="24"/>
              </w:rPr>
              <w:t>Досуг проводится 1-2 раза в месяц во второй половине дня на свежем воздухе, продолжительностью 20-25 минут.</w:t>
            </w:r>
          </w:p>
          <w:p w14:paraId="30D38C23">
            <w:pPr>
              <w:spacing w:after="0" w:line="240" w:lineRule="auto"/>
              <w:rPr>
                <w:rFonts w:ascii="Times New Roman" w:hAnsi="Times New Roman" w:eastAsia="Calibri" w:cs="Times New Roman"/>
                <w:sz w:val="24"/>
                <w:szCs w:val="24"/>
              </w:rPr>
            </w:pPr>
            <w:r>
              <w:rPr>
                <w:rFonts w:ascii="Times New Roman" w:hAnsi="Times New Roman" w:cs="Times New Roman"/>
                <w:sz w:val="24"/>
                <w:szCs w:val="24"/>
              </w:rPr>
              <w:t xml:space="preserve"> Содержание составляют подвижные игры и игровые упражнения, игры-забавы, аттракционы, хороводы, игры с пением, музыкально-ритмические упражнения.</w:t>
            </w:r>
          </w:p>
        </w:tc>
      </w:tr>
      <w:tr w14:paraId="6A365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14:paraId="203F9747">
            <w:pPr>
              <w:spacing w:after="228" w:line="240" w:lineRule="auto"/>
              <w:jc w:val="center"/>
              <w:rPr>
                <w:rFonts w:ascii="Times New Roman" w:hAnsi="Times New Roman" w:eastAsia="Calibri" w:cs="Times New Roman"/>
                <w:b/>
                <w:sz w:val="24"/>
                <w:szCs w:val="24"/>
              </w:rPr>
            </w:pPr>
          </w:p>
        </w:tc>
        <w:tc>
          <w:tcPr>
            <w:tcW w:w="2268" w:type="dxa"/>
          </w:tcPr>
          <w:p w14:paraId="689AF30F">
            <w:pPr>
              <w:spacing w:after="0" w:line="240" w:lineRule="auto"/>
              <w:jc w:val="center"/>
              <w:rPr>
                <w:rFonts w:ascii="Times New Roman" w:hAnsi="Times New Roman" w:eastAsia="Calibri" w:cs="Times New Roman"/>
                <w:i/>
                <w:iCs/>
                <w:color w:val="000000"/>
                <w:sz w:val="24"/>
                <w:szCs w:val="24"/>
              </w:rPr>
            </w:pPr>
            <w:r>
              <w:rPr>
                <w:rFonts w:ascii="Times New Roman" w:hAnsi="Times New Roman" w:eastAsia="Calibri" w:cs="Times New Roman"/>
                <w:i/>
                <w:iCs/>
                <w:color w:val="000000"/>
                <w:sz w:val="24"/>
                <w:szCs w:val="24"/>
              </w:rPr>
              <w:t>день здоровья</w:t>
            </w:r>
          </w:p>
        </w:tc>
        <w:tc>
          <w:tcPr>
            <w:tcW w:w="11482" w:type="dxa"/>
          </w:tcPr>
          <w:p w14:paraId="374A5AD8">
            <w:pPr>
              <w:spacing w:after="0" w:line="276" w:lineRule="auto"/>
              <w:rPr>
                <w:rFonts w:ascii="Times New Roman" w:hAnsi="Times New Roman" w:cs="Times New Roman"/>
                <w:sz w:val="24"/>
                <w:szCs w:val="24"/>
              </w:rPr>
            </w:pPr>
            <w:r>
              <w:rPr>
                <w:rFonts w:ascii="Times New Roman" w:hAnsi="Times New Roman" w:cs="Times New Roman"/>
                <w:sz w:val="24"/>
                <w:szCs w:val="24"/>
              </w:rPr>
              <w:t>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w:t>
            </w:r>
          </w:p>
          <w:p w14:paraId="6CE94E2A">
            <w:pPr>
              <w:spacing w:after="0" w:line="276" w:lineRule="auto"/>
            </w:pPr>
            <w:r>
              <w:rPr>
                <w:rFonts w:ascii="Times New Roman" w:hAnsi="Times New Roman" w:cs="Times New Roman"/>
                <w:sz w:val="24"/>
                <w:szCs w:val="24"/>
              </w:rPr>
              <w:t xml:space="preserve"> День здоровья проводится один раз в квартал.</w:t>
            </w:r>
          </w:p>
        </w:tc>
      </w:tr>
      <w:tr w14:paraId="5CC95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7" w:type="dxa"/>
            <w:gridSpan w:val="2"/>
          </w:tcPr>
          <w:p w14:paraId="7EB16116">
            <w:pPr>
              <w:spacing w:after="228" w:line="240" w:lineRule="auto"/>
              <w:jc w:val="center"/>
              <w:rPr>
                <w:rFonts w:ascii="Times New Roman" w:hAnsi="Times New Roman" w:eastAsia="Calibri" w:cs="Times New Roman"/>
                <w:i/>
                <w:iCs/>
                <w:color w:val="000000"/>
                <w:sz w:val="24"/>
                <w:szCs w:val="24"/>
              </w:rPr>
            </w:pPr>
            <w:r>
              <w:rPr>
                <w:rFonts w:ascii="Times New Roman" w:hAnsi="Times New Roman" w:eastAsia="Calibri" w:cs="Times New Roman"/>
                <w:i/>
                <w:iCs/>
                <w:color w:val="000000"/>
                <w:sz w:val="24"/>
                <w:szCs w:val="24"/>
              </w:rPr>
              <w:t>Формирование основ здорового образа жизни</w:t>
            </w:r>
          </w:p>
        </w:tc>
        <w:tc>
          <w:tcPr>
            <w:tcW w:w="11482" w:type="dxa"/>
          </w:tcPr>
          <w:p w14:paraId="2B0EBECB">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xml:space="preserve">- формирует у детей умение самостоятельно и правильно мыть руки с мылом после прогулки, игр и занятий, туалета (закатывать рукава, смачивать кисти рук водой, 1—2 раза намыливать их до образования пены с последующим смыванием); постоянно следить за их чистотой; мыть лицо, сухо его вытирать; </w:t>
            </w:r>
          </w:p>
          <w:p w14:paraId="1B19946F">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обучает детей аккуратно пользоваться туалетом, туалетной бумагой, спускать воду из бачка для слива;</w:t>
            </w:r>
          </w:p>
          <w:p w14:paraId="0D459FB5">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приучает детей пользоваться ложкой, салфеткой; тщательно пережевывать пищу; полоскать рот после приема пищи питьевой водой;</w:t>
            </w:r>
          </w:p>
          <w:p w14:paraId="13A3C956">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побуждает детей обращать внимание на свой внешний вид; самостоятельно устранять беспорядок в одежде, в прическе, пользуясь зеркалом, расческой; учит пользоваться носовым платком;</w:t>
            </w:r>
          </w:p>
          <w:p w14:paraId="14C214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поддерживает стремление ребёнка самостоятельно ухаживать за своими вещами и игрушками;</w:t>
            </w:r>
          </w:p>
          <w:p w14:paraId="528878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формирует первичные представления о роли чистоты, аккуратности для сохранения здоровья;</w:t>
            </w:r>
          </w:p>
          <w:p w14:paraId="78B760F3">
            <w:pPr>
              <w:spacing w:after="0" w:line="240" w:lineRule="auto"/>
              <w:jc w:val="both"/>
              <w:rPr>
                <w:rFonts w:ascii="Times New Roman" w:hAnsi="Times New Roman" w:eastAsia="Calibri" w:cs="Times New Roman"/>
                <w:b/>
                <w:sz w:val="24"/>
                <w:szCs w:val="24"/>
              </w:rPr>
            </w:pPr>
            <w:r>
              <w:rPr>
                <w:rFonts w:ascii="Times New Roman" w:hAnsi="Times New Roman" w:cs="Times New Roman"/>
                <w:sz w:val="24"/>
                <w:szCs w:val="24"/>
              </w:rPr>
              <w:t>-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tc>
      </w:tr>
    </w:tbl>
    <w:p w14:paraId="312EDF5A">
      <w:pPr>
        <w:spacing w:after="0" w:line="240" w:lineRule="auto"/>
        <w:rPr>
          <w:rFonts w:ascii="Times New Roman" w:hAnsi="Times New Roman" w:eastAsia="Calibri" w:cs="Times New Roman"/>
          <w:b/>
          <w:color w:val="FF0000"/>
          <w:sz w:val="24"/>
          <w:szCs w:val="24"/>
        </w:rPr>
      </w:pPr>
    </w:p>
    <w:p w14:paraId="79B40E2D">
      <w:pPr>
        <w:spacing w:after="0" w:line="240" w:lineRule="auto"/>
        <w:jc w:val="right"/>
        <w:rPr>
          <w:rFonts w:ascii="Times New Roman" w:hAnsi="Times New Roman" w:eastAsia="Calibri" w:cs="Times New Roman"/>
          <w:b/>
          <w:sz w:val="24"/>
          <w:szCs w:val="24"/>
        </w:rPr>
      </w:pPr>
      <w:r>
        <w:rPr>
          <w:rFonts w:ascii="Times New Roman" w:hAnsi="Times New Roman" w:eastAsia="Calibri" w:cs="Times New Roman"/>
          <w:b/>
          <w:sz w:val="24"/>
          <w:szCs w:val="24"/>
        </w:rPr>
        <w:t>Приложение 33</w:t>
      </w:r>
    </w:p>
    <w:p w14:paraId="2E593E60">
      <w:pPr>
        <w:spacing w:after="0" w:line="240" w:lineRule="auto"/>
        <w:jc w:val="center"/>
        <w:rPr>
          <w:rFonts w:ascii="Times New Roman" w:hAnsi="Times New Roman" w:eastAsia="Calibri" w:cs="Times New Roman"/>
          <w:b/>
          <w:sz w:val="24"/>
          <w:szCs w:val="24"/>
          <w:lang w:eastAsia="ru-RU" w:bidi="ru-RU"/>
        </w:rPr>
      </w:pPr>
      <w:r>
        <w:rPr>
          <w:rFonts w:ascii="Times New Roman" w:hAnsi="Times New Roman" w:eastAsia="Calibri" w:cs="Times New Roman"/>
          <w:b/>
          <w:sz w:val="24"/>
          <w:szCs w:val="24"/>
        </w:rPr>
        <w:t>Физическое развитие</w:t>
      </w:r>
    </w:p>
    <w:p w14:paraId="7B421259">
      <w:pPr>
        <w:spacing w:after="0" w:line="240" w:lineRule="auto"/>
        <w:jc w:val="center"/>
        <w:rPr>
          <w:rFonts w:ascii="Times New Roman" w:hAnsi="Times New Roman" w:eastAsia="Calibri" w:cs="Times New Roman"/>
          <w:b/>
          <w:sz w:val="24"/>
          <w:szCs w:val="24"/>
          <w:lang w:eastAsia="ru-RU" w:bidi="ru-RU"/>
        </w:rPr>
      </w:pPr>
      <w:r>
        <w:rPr>
          <w:rFonts w:ascii="Times New Roman" w:hAnsi="Times New Roman" w:eastAsia="Calibri" w:cs="Times New Roman"/>
          <w:b/>
          <w:sz w:val="24"/>
          <w:szCs w:val="24"/>
          <w:lang w:eastAsia="ru-RU" w:bidi="ru-RU"/>
        </w:rPr>
        <w:t>Младший дошкольный возраст (4 – 5 лет)</w:t>
      </w:r>
    </w:p>
    <w:tbl>
      <w:tblPr>
        <w:tblStyle w:val="9"/>
        <w:tblW w:w="15309"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2268"/>
        <w:gridCol w:w="11482"/>
      </w:tblGrid>
      <w:tr w14:paraId="0299D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7" w:type="dxa"/>
            <w:gridSpan w:val="2"/>
            <w:vMerge w:val="restart"/>
          </w:tcPr>
          <w:p w14:paraId="1798B16E">
            <w:pPr>
              <w:spacing w:after="0" w:line="240" w:lineRule="auto"/>
              <w:jc w:val="center"/>
              <w:rPr>
                <w:rFonts w:ascii="Times New Roman" w:hAnsi="Times New Roman" w:eastAsia="Calibri" w:cs="Times New Roman"/>
                <w:b/>
                <w:sz w:val="24"/>
                <w:szCs w:val="24"/>
              </w:rPr>
            </w:pPr>
            <w:r>
              <w:rPr>
                <w:rFonts w:ascii="Times New Roman" w:hAnsi="Times New Roman" w:eastAsia="Calibri" w:cs="Times New Roman"/>
                <w:color w:val="000000"/>
                <w:sz w:val="24"/>
                <w:szCs w:val="24"/>
              </w:rPr>
              <w:t>Направление развития</w:t>
            </w:r>
          </w:p>
        </w:tc>
        <w:tc>
          <w:tcPr>
            <w:tcW w:w="11482" w:type="dxa"/>
          </w:tcPr>
          <w:p w14:paraId="50ECDF65">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Содержание образовательной деятельности</w:t>
            </w:r>
          </w:p>
        </w:tc>
      </w:tr>
      <w:tr w14:paraId="21424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3827" w:type="dxa"/>
            <w:gridSpan w:val="2"/>
            <w:vMerge w:val="continue"/>
            <w:textDirection w:val="btLr"/>
          </w:tcPr>
          <w:p w14:paraId="157143A8">
            <w:pPr>
              <w:spacing w:after="0" w:line="240" w:lineRule="auto"/>
              <w:rPr>
                <w:rFonts w:ascii="Times New Roman" w:hAnsi="Times New Roman" w:eastAsia="Calibri" w:cs="Times New Roman"/>
                <w:i/>
                <w:sz w:val="24"/>
                <w:szCs w:val="24"/>
              </w:rPr>
            </w:pPr>
          </w:p>
        </w:tc>
        <w:tc>
          <w:tcPr>
            <w:tcW w:w="11482" w:type="dxa"/>
          </w:tcPr>
          <w:p w14:paraId="74B429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формирует двигательные умения и навыки;</w:t>
            </w:r>
          </w:p>
          <w:p w14:paraId="4ACB8E19">
            <w:pPr>
              <w:spacing w:after="0" w:line="276" w:lineRule="auto"/>
              <w:rPr>
                <w:rFonts w:ascii="Times New Roman" w:hAnsi="Times New Roman" w:cs="Times New Roman"/>
                <w:sz w:val="24"/>
                <w:szCs w:val="24"/>
              </w:rPr>
            </w:pPr>
            <w:r>
              <w:rPr>
                <w:rFonts w:ascii="Times New Roman" w:hAnsi="Times New Roman" w:cs="Times New Roman"/>
                <w:sz w:val="24"/>
                <w:szCs w:val="24"/>
              </w:rPr>
              <w:t>- предлагает выполнять общеразвивающие упражнения из разных исходных положений, в разном темпе (медленном, среднем, быстром) с предметами и без них, добавляя малые мячи, косички, палки, обручи и другое.;</w:t>
            </w:r>
          </w:p>
          <w:p w14:paraId="4518FD40">
            <w:pPr>
              <w:spacing w:after="0" w:line="276" w:lineRule="auto"/>
              <w:rPr>
                <w:rFonts w:ascii="Times New Roman" w:hAnsi="Times New Roman" w:cs="Times New Roman"/>
                <w:sz w:val="24"/>
                <w:szCs w:val="24"/>
              </w:rPr>
            </w:pPr>
            <w:r>
              <w:rPr>
                <w:rFonts w:ascii="Times New Roman" w:hAnsi="Times New Roman" w:cs="Times New Roman"/>
                <w:sz w:val="24"/>
                <w:szCs w:val="24"/>
              </w:rPr>
              <w:t>- включает в комплексы утренней гимнастики, физкультминутки и другие формы физкультурно-оздоровительной работы разученные упражнения;</w:t>
            </w:r>
          </w:p>
          <w:p w14:paraId="0408AA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развивает психофизические качества при выполнении упражнений основной гимнастики, а также при проведении подвижных и спортивных игр;</w:t>
            </w:r>
          </w:p>
          <w:p w14:paraId="728BBBA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помогает точно принимать исходное положение, поддерживает стремление соблюдать технику выполнения упражнений, правила в подвижной игре;</w:t>
            </w:r>
          </w:p>
          <w:p w14:paraId="6D9AC1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обучает разнообразным упражнениям, которые дети могут переносить в самостоятельную двигательную деятельность;</w:t>
            </w:r>
          </w:p>
          <w:p w14:paraId="760E5E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показывает возможность использования разученного движения в самостоятельной двигательной деятельности;</w:t>
            </w:r>
          </w:p>
          <w:p w14:paraId="55A889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помогает укреплять дружеские взаимоотношения со сверстниками, слышать и выполнять указания, ориентироваться на словесную инструкцию; </w:t>
            </w:r>
          </w:p>
          <w:p w14:paraId="633F13B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поощряет проявление целеустремленности и упорства в достижении цели, стремление к творчеству;</w:t>
            </w:r>
          </w:p>
          <w:p w14:paraId="0BC5BC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способствует овладению элементарными нормами и правилами здорового образа жизни;</w:t>
            </w:r>
          </w:p>
          <w:p w14:paraId="56C6AB6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формирует представление о правилах поведения в двигательной деятельности;</w:t>
            </w:r>
          </w:p>
          <w:p w14:paraId="79B0D135">
            <w:pPr>
              <w:spacing w:after="0" w:line="276" w:lineRule="auto"/>
              <w:jc w:val="both"/>
            </w:pPr>
            <w:r>
              <w:rPr>
                <w:rFonts w:ascii="Times New Roman" w:hAnsi="Times New Roman" w:cs="Times New Roman"/>
                <w:sz w:val="24"/>
                <w:szCs w:val="24"/>
              </w:rPr>
              <w:t>- закрепляет полезные привычки, способствующие укреплению и сохранению здоровья.</w:t>
            </w:r>
          </w:p>
        </w:tc>
      </w:tr>
      <w:tr w14:paraId="3D067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1559" w:type="dxa"/>
            <w:vMerge w:val="restart"/>
            <w:textDirection w:val="btLr"/>
          </w:tcPr>
          <w:p w14:paraId="3E0DA40F">
            <w:pPr>
              <w:spacing w:after="228" w:line="240" w:lineRule="auto"/>
              <w:ind w:right="113"/>
              <w:jc w:val="center"/>
              <w:rPr>
                <w:rFonts w:ascii="Times New Roman" w:hAnsi="Times New Roman" w:eastAsia="Calibri" w:cs="Times New Roman"/>
                <w:b/>
                <w:sz w:val="24"/>
                <w:szCs w:val="24"/>
              </w:rPr>
            </w:pPr>
            <w:r>
              <w:rPr>
                <w:rFonts w:ascii="Times New Roman" w:hAnsi="Times New Roman" w:eastAsia="Calibri" w:cs="Times New Roman"/>
                <w:color w:val="000000"/>
                <w:sz w:val="24"/>
                <w:szCs w:val="24"/>
              </w:rPr>
              <w:t xml:space="preserve">Формирование умения правильно выполнять </w:t>
            </w:r>
            <w:r>
              <w:rPr>
                <w:rFonts w:ascii="Times New Roman" w:hAnsi="Times New Roman" w:eastAsia="Calibri" w:cs="Times New Roman"/>
                <w:i/>
                <w:iCs/>
                <w:color w:val="000000"/>
                <w:sz w:val="24"/>
                <w:szCs w:val="24"/>
              </w:rPr>
              <w:t>основные движения</w:t>
            </w:r>
          </w:p>
        </w:tc>
        <w:tc>
          <w:tcPr>
            <w:tcW w:w="2268" w:type="dxa"/>
          </w:tcPr>
          <w:p w14:paraId="2E43CD01">
            <w:pPr>
              <w:spacing w:after="0" w:line="240" w:lineRule="auto"/>
              <w:rPr>
                <w:rFonts w:ascii="Times New Roman" w:hAnsi="Times New Roman" w:eastAsia="Calibri" w:cs="Times New Roman"/>
                <w:i/>
                <w:sz w:val="24"/>
                <w:szCs w:val="24"/>
              </w:rPr>
            </w:pPr>
            <w:r>
              <w:rPr>
                <w:rFonts w:ascii="Times New Roman" w:hAnsi="Times New Roman" w:eastAsia="Calibri" w:cs="Times New Roman"/>
                <w:i/>
                <w:sz w:val="24"/>
                <w:szCs w:val="24"/>
              </w:rPr>
              <w:t>Ходьба</w:t>
            </w:r>
          </w:p>
        </w:tc>
        <w:tc>
          <w:tcPr>
            <w:tcW w:w="11482" w:type="dxa"/>
          </w:tcPr>
          <w:p w14:paraId="17EAB66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ходьба обычная;</w:t>
            </w:r>
          </w:p>
          <w:p w14:paraId="528AE67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в колонне по одному;</w:t>
            </w:r>
          </w:p>
          <w:p w14:paraId="0E6B661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придерживаясь указанного направления, с изменением темпа; </w:t>
            </w:r>
          </w:p>
          <w:p w14:paraId="0985B8C4">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на носках;</w:t>
            </w:r>
          </w:p>
          <w:p w14:paraId="3DBE6FF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на пятках;</w:t>
            </w:r>
          </w:p>
          <w:p w14:paraId="5CD7BB4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на внешней стороне стопы;</w:t>
            </w:r>
          </w:p>
          <w:p w14:paraId="64F13CB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приставным шагом вперед и по шнуру; </w:t>
            </w:r>
          </w:p>
          <w:p w14:paraId="6FAEA2A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перешагивая предметы; </w:t>
            </w:r>
          </w:p>
          <w:p w14:paraId="34CFDD17">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чередуя мелкий и широкий шаг;</w:t>
            </w:r>
          </w:p>
          <w:p w14:paraId="5B8F0BB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"змейкой";</w:t>
            </w:r>
          </w:p>
          <w:p w14:paraId="4687C737">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с остановкой по сигналу, в противоположную сторону; </w:t>
            </w:r>
          </w:p>
          <w:p w14:paraId="086C30FA">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со сменой ведущего; </w:t>
            </w:r>
          </w:p>
          <w:p w14:paraId="265E6CF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в чередовании с бегом, прыжками; </w:t>
            </w:r>
          </w:p>
          <w:p w14:paraId="2F855F4A">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приставным шагом вперед, в сторону, назад на месте;</w:t>
            </w:r>
          </w:p>
          <w:p w14:paraId="48369A47">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с разным положением рук (на поясе, в стороны (плечи развести), за спиной).</w:t>
            </w:r>
          </w:p>
        </w:tc>
      </w:tr>
      <w:tr w14:paraId="0603B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14:paraId="158EC009">
            <w:pPr>
              <w:spacing w:after="228" w:line="240" w:lineRule="auto"/>
              <w:jc w:val="center"/>
              <w:rPr>
                <w:rFonts w:ascii="Times New Roman" w:hAnsi="Times New Roman" w:eastAsia="Calibri" w:cs="Times New Roman"/>
                <w:b/>
                <w:sz w:val="24"/>
                <w:szCs w:val="24"/>
              </w:rPr>
            </w:pPr>
          </w:p>
        </w:tc>
        <w:tc>
          <w:tcPr>
            <w:tcW w:w="2268" w:type="dxa"/>
          </w:tcPr>
          <w:p w14:paraId="5A326F9F">
            <w:pPr>
              <w:spacing w:after="0" w:line="240" w:lineRule="auto"/>
              <w:rPr>
                <w:rFonts w:ascii="Times New Roman" w:hAnsi="Times New Roman" w:eastAsia="Calibri" w:cs="Times New Roman"/>
                <w:i/>
                <w:sz w:val="24"/>
                <w:szCs w:val="24"/>
              </w:rPr>
            </w:pPr>
            <w:r>
              <w:rPr>
                <w:rFonts w:ascii="Times New Roman" w:hAnsi="Times New Roman" w:eastAsia="Calibri" w:cs="Times New Roman"/>
                <w:i/>
                <w:sz w:val="24"/>
                <w:szCs w:val="24"/>
              </w:rPr>
              <w:t>Бег</w:t>
            </w:r>
          </w:p>
        </w:tc>
        <w:tc>
          <w:tcPr>
            <w:tcW w:w="11482" w:type="dxa"/>
          </w:tcPr>
          <w:p w14:paraId="6F9CBF1A">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в колонне по одному;</w:t>
            </w:r>
          </w:p>
          <w:p w14:paraId="27BECF2C">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на носках;</w:t>
            </w:r>
          </w:p>
          <w:p w14:paraId="793DB0AD">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xml:space="preserve">- высоко поднимая колени; </w:t>
            </w:r>
          </w:p>
          <w:p w14:paraId="00307B3C">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xml:space="preserve">- обегая предметы; </w:t>
            </w:r>
          </w:p>
          <w:p w14:paraId="39FB1810">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xml:space="preserve">- на месте; </w:t>
            </w:r>
          </w:p>
          <w:p w14:paraId="318CC624">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xml:space="preserve">- врассыпную по сигналу с последующим нахождением своего места в колонне; </w:t>
            </w:r>
          </w:p>
          <w:p w14:paraId="245D57A9">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xml:space="preserve">- в парах; </w:t>
            </w:r>
          </w:p>
          <w:p w14:paraId="2ED22577">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xml:space="preserve">- по кругу, держась за руки; </w:t>
            </w:r>
          </w:p>
          <w:p w14:paraId="4D98E401">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xml:space="preserve">- со сменой направляющего, меняя направление движения и темп; </w:t>
            </w:r>
          </w:p>
          <w:p w14:paraId="71917A35">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xml:space="preserve">- непрерывный бег 1-1,5 мин; </w:t>
            </w:r>
          </w:p>
          <w:p w14:paraId="64CAF2EF">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xml:space="preserve">- пробегание 30-40 м в чередовании с ходьбой 2-3 раза; </w:t>
            </w:r>
          </w:p>
          <w:p w14:paraId="2883F6BC">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xml:space="preserve">- медленный бег 150-200 м; </w:t>
            </w:r>
          </w:p>
          <w:p w14:paraId="30BF0806">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xml:space="preserve">- бег на скорость 20 м; </w:t>
            </w:r>
          </w:p>
          <w:p w14:paraId="722983EE">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xml:space="preserve">- челночный бег 2x5 м; </w:t>
            </w:r>
          </w:p>
          <w:p w14:paraId="685EBC36">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xml:space="preserve">- перебегание подгруппами по 5-6 человек с одной стороны площадки на другую; </w:t>
            </w:r>
          </w:p>
          <w:p w14:paraId="3CE50FB3">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бег врассыпную с ловлей и увертыванием.</w:t>
            </w:r>
          </w:p>
        </w:tc>
      </w:tr>
      <w:tr w14:paraId="2BD26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14:paraId="6089A68C">
            <w:pPr>
              <w:spacing w:after="228" w:line="240" w:lineRule="auto"/>
              <w:jc w:val="center"/>
              <w:rPr>
                <w:rFonts w:ascii="Times New Roman" w:hAnsi="Times New Roman" w:eastAsia="Calibri" w:cs="Times New Roman"/>
                <w:b/>
                <w:sz w:val="24"/>
                <w:szCs w:val="24"/>
              </w:rPr>
            </w:pPr>
          </w:p>
        </w:tc>
        <w:tc>
          <w:tcPr>
            <w:tcW w:w="2268" w:type="dxa"/>
          </w:tcPr>
          <w:p w14:paraId="10615DD1">
            <w:pPr>
              <w:spacing w:after="0" w:line="240" w:lineRule="auto"/>
              <w:rPr>
                <w:rFonts w:ascii="Times New Roman" w:hAnsi="Times New Roman" w:eastAsia="Calibri" w:cs="Times New Roman"/>
                <w:i/>
                <w:sz w:val="24"/>
                <w:szCs w:val="24"/>
              </w:rPr>
            </w:pPr>
            <w:r>
              <w:rPr>
                <w:rFonts w:ascii="Times New Roman" w:hAnsi="Times New Roman" w:eastAsia="Calibri" w:cs="Times New Roman"/>
                <w:i/>
                <w:sz w:val="24"/>
                <w:szCs w:val="24"/>
              </w:rPr>
              <w:t>Прыжки</w:t>
            </w:r>
          </w:p>
        </w:tc>
        <w:tc>
          <w:tcPr>
            <w:tcW w:w="11482" w:type="dxa"/>
          </w:tcPr>
          <w:p w14:paraId="28F4CA61">
            <w:pPr>
              <w:spacing w:after="0" w:line="240" w:lineRule="auto"/>
              <w:rPr>
                <w:rFonts w:ascii="Times New Roman" w:hAnsi="Times New Roman" w:cs="Times New Roman"/>
                <w:sz w:val="24"/>
                <w:szCs w:val="24"/>
              </w:rPr>
            </w:pPr>
            <w:r>
              <w:rPr>
                <w:rFonts w:ascii="Times New Roman" w:hAnsi="Times New Roman" w:cs="Times New Roman"/>
                <w:sz w:val="24"/>
                <w:szCs w:val="24"/>
              </w:rPr>
              <w:t>- на двух ногах на месте;</w:t>
            </w:r>
          </w:p>
          <w:p w14:paraId="4F81643A">
            <w:pPr>
              <w:spacing w:after="0" w:line="240" w:lineRule="auto"/>
              <w:rPr>
                <w:rFonts w:ascii="Times New Roman" w:hAnsi="Times New Roman" w:cs="Times New Roman"/>
                <w:sz w:val="24"/>
                <w:szCs w:val="24"/>
              </w:rPr>
            </w:pPr>
            <w:r>
              <w:rPr>
                <w:rFonts w:ascii="Times New Roman" w:hAnsi="Times New Roman" w:cs="Times New Roman"/>
                <w:sz w:val="24"/>
                <w:szCs w:val="24"/>
              </w:rPr>
              <w:t>- с поворотом вправо и влево;</w:t>
            </w:r>
          </w:p>
          <w:p w14:paraId="0E137C06">
            <w:pPr>
              <w:spacing w:after="0" w:line="240" w:lineRule="auto"/>
              <w:rPr>
                <w:rFonts w:ascii="Times New Roman" w:hAnsi="Times New Roman" w:cs="Times New Roman"/>
                <w:sz w:val="24"/>
                <w:szCs w:val="24"/>
              </w:rPr>
            </w:pPr>
            <w:r>
              <w:rPr>
                <w:rFonts w:ascii="Times New Roman" w:hAnsi="Times New Roman" w:cs="Times New Roman"/>
                <w:sz w:val="24"/>
                <w:szCs w:val="24"/>
              </w:rPr>
              <w:t>- вокруг себя;</w:t>
            </w:r>
          </w:p>
          <w:p w14:paraId="6B8824C9">
            <w:pPr>
              <w:spacing w:after="0" w:line="240" w:lineRule="auto"/>
              <w:rPr>
                <w:rFonts w:ascii="Times New Roman" w:hAnsi="Times New Roman" w:cs="Times New Roman"/>
                <w:sz w:val="24"/>
                <w:szCs w:val="24"/>
              </w:rPr>
            </w:pPr>
            <w:r>
              <w:rPr>
                <w:rFonts w:ascii="Times New Roman" w:hAnsi="Times New Roman" w:cs="Times New Roman"/>
                <w:sz w:val="24"/>
                <w:szCs w:val="24"/>
              </w:rPr>
              <w:t>- ноги вместе-ноги врозь;</w:t>
            </w:r>
          </w:p>
          <w:p w14:paraId="6B597E94">
            <w:pPr>
              <w:spacing w:after="0" w:line="240" w:lineRule="auto"/>
              <w:rPr>
                <w:rFonts w:ascii="Times New Roman" w:hAnsi="Times New Roman" w:cs="Times New Roman"/>
                <w:sz w:val="24"/>
                <w:szCs w:val="24"/>
              </w:rPr>
            </w:pPr>
            <w:r>
              <w:rPr>
                <w:rFonts w:ascii="Times New Roman" w:hAnsi="Times New Roman" w:cs="Times New Roman"/>
                <w:sz w:val="24"/>
                <w:szCs w:val="24"/>
              </w:rPr>
              <w:t>- стараясь достать предмет, подвешенный над головой;</w:t>
            </w:r>
          </w:p>
          <w:p w14:paraId="5B5CA6C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подпрыгивание на двух ногах с продвижением вперед на 2-3 м; </w:t>
            </w:r>
          </w:p>
          <w:p w14:paraId="494C744D">
            <w:pPr>
              <w:spacing w:after="0" w:line="240" w:lineRule="auto"/>
              <w:rPr>
                <w:rFonts w:ascii="Times New Roman" w:hAnsi="Times New Roman" w:cs="Times New Roman"/>
                <w:sz w:val="24"/>
                <w:szCs w:val="24"/>
              </w:rPr>
            </w:pPr>
            <w:r>
              <w:rPr>
                <w:rFonts w:ascii="Times New Roman" w:hAnsi="Times New Roman" w:cs="Times New Roman"/>
                <w:sz w:val="24"/>
                <w:szCs w:val="24"/>
              </w:rPr>
              <w:t>- перепрыгивание через шнур;</w:t>
            </w:r>
          </w:p>
          <w:p w14:paraId="7FDB1F43">
            <w:pPr>
              <w:spacing w:after="0" w:line="240" w:lineRule="auto"/>
              <w:rPr>
                <w:rFonts w:ascii="Times New Roman" w:hAnsi="Times New Roman" w:cs="Times New Roman"/>
                <w:sz w:val="24"/>
                <w:szCs w:val="24"/>
              </w:rPr>
            </w:pPr>
            <w:r>
              <w:rPr>
                <w:rFonts w:ascii="Times New Roman" w:hAnsi="Times New Roman" w:cs="Times New Roman"/>
                <w:sz w:val="24"/>
                <w:szCs w:val="24"/>
              </w:rPr>
              <w:t>- через плоский кубик (высота 5 см);</w:t>
            </w:r>
          </w:p>
          <w:p w14:paraId="48116C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через 4-6 линий (расстояние между линиями 40-50 см); </w:t>
            </w:r>
          </w:p>
          <w:p w14:paraId="2CD9FF5D">
            <w:pPr>
              <w:spacing w:after="0" w:line="240" w:lineRule="auto"/>
              <w:rPr>
                <w:rFonts w:ascii="Times New Roman" w:hAnsi="Times New Roman" w:cs="Times New Roman"/>
                <w:sz w:val="24"/>
                <w:szCs w:val="24"/>
              </w:rPr>
            </w:pPr>
            <w:r>
              <w:rPr>
                <w:rFonts w:ascii="Times New Roman" w:hAnsi="Times New Roman" w:cs="Times New Roman"/>
                <w:sz w:val="24"/>
                <w:szCs w:val="24"/>
              </w:rPr>
              <w:t>- выполнение 20 подпрыгиваний с небольшими перерывами;</w:t>
            </w:r>
          </w:p>
          <w:p w14:paraId="76EB933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прыжки в длину с места; </w:t>
            </w:r>
          </w:p>
          <w:p w14:paraId="76B5B9E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спрыгивание со скамейки; </w:t>
            </w:r>
          </w:p>
          <w:p w14:paraId="47FB98A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прямой галоп; </w:t>
            </w:r>
          </w:p>
          <w:p w14:paraId="2E8FCAEF">
            <w:pPr>
              <w:spacing w:after="0" w:line="240" w:lineRule="auto"/>
              <w:rPr>
                <w:rFonts w:ascii="Times New Roman" w:hAnsi="Times New Roman" w:cs="Times New Roman"/>
                <w:sz w:val="24"/>
                <w:szCs w:val="24"/>
              </w:rPr>
            </w:pPr>
            <w:r>
              <w:rPr>
                <w:rFonts w:ascii="Times New Roman" w:hAnsi="Times New Roman" w:cs="Times New Roman"/>
                <w:sz w:val="24"/>
                <w:szCs w:val="24"/>
              </w:rPr>
              <w:t>- попытки выполнения прыжков с короткой скакалкой.</w:t>
            </w:r>
          </w:p>
        </w:tc>
      </w:tr>
      <w:tr w14:paraId="18DD0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559" w:type="dxa"/>
            <w:vMerge w:val="continue"/>
          </w:tcPr>
          <w:p w14:paraId="3BBEF6C3">
            <w:pPr>
              <w:spacing w:after="228" w:line="240" w:lineRule="auto"/>
              <w:jc w:val="center"/>
              <w:rPr>
                <w:rFonts w:ascii="Times New Roman" w:hAnsi="Times New Roman" w:eastAsia="Calibri" w:cs="Times New Roman"/>
                <w:b/>
                <w:sz w:val="24"/>
                <w:szCs w:val="24"/>
              </w:rPr>
            </w:pPr>
          </w:p>
        </w:tc>
        <w:tc>
          <w:tcPr>
            <w:tcW w:w="2268" w:type="dxa"/>
          </w:tcPr>
          <w:p w14:paraId="49D70847">
            <w:pPr>
              <w:spacing w:after="0" w:line="240" w:lineRule="auto"/>
              <w:rPr>
                <w:rFonts w:ascii="Times New Roman" w:hAnsi="Times New Roman" w:eastAsia="Calibri" w:cs="Times New Roman"/>
                <w:sz w:val="24"/>
                <w:szCs w:val="24"/>
              </w:rPr>
            </w:pPr>
            <w:r>
              <w:rPr>
                <w:rFonts w:ascii="Times New Roman" w:hAnsi="Times New Roman" w:eastAsia="Calibri" w:cs="Times New Roman"/>
                <w:i/>
                <w:iCs/>
                <w:sz w:val="24"/>
                <w:szCs w:val="24"/>
                <w:lang w:eastAsia="ru-RU" w:bidi="ru-RU"/>
              </w:rPr>
              <w:t>Катание, бросание и ловля, метание</w:t>
            </w:r>
          </w:p>
        </w:tc>
        <w:tc>
          <w:tcPr>
            <w:tcW w:w="11482" w:type="dxa"/>
          </w:tcPr>
          <w:p w14:paraId="3419B7C7">
            <w:pPr>
              <w:spacing w:after="0" w:line="278" w:lineRule="exact"/>
              <w:jc w:val="both"/>
              <w:rPr>
                <w:rFonts w:ascii="Times New Roman" w:hAnsi="Times New Roman" w:cs="Times New Roman"/>
                <w:sz w:val="24"/>
                <w:szCs w:val="24"/>
              </w:rPr>
            </w:pPr>
            <w:r>
              <w:rPr>
                <w:rFonts w:ascii="Times New Roman" w:hAnsi="Times New Roman" w:cs="Times New Roman"/>
                <w:sz w:val="24"/>
                <w:szCs w:val="24"/>
              </w:rPr>
              <w:t>- прокатывание мяча между линиями, шнурами, палками (длина 2-3 м), положенными (на расстоянии 15-20 см одна от другой);</w:t>
            </w:r>
          </w:p>
          <w:p w14:paraId="232F581B">
            <w:pPr>
              <w:spacing w:after="0" w:line="278" w:lineRule="exact"/>
              <w:jc w:val="both"/>
              <w:rPr>
                <w:rFonts w:ascii="Times New Roman" w:hAnsi="Times New Roman" w:cs="Times New Roman"/>
                <w:sz w:val="24"/>
                <w:szCs w:val="24"/>
              </w:rPr>
            </w:pPr>
            <w:r>
              <w:rPr>
                <w:rFonts w:ascii="Times New Roman" w:hAnsi="Times New Roman" w:cs="Times New Roman"/>
                <w:sz w:val="24"/>
                <w:szCs w:val="24"/>
              </w:rPr>
              <w:t xml:space="preserve">- огибая кубики или кегли, расставленные по одной линии на расстоянии 70-80 см; </w:t>
            </w:r>
          </w:p>
          <w:p w14:paraId="4CB172C0">
            <w:pPr>
              <w:spacing w:after="0" w:line="278" w:lineRule="exact"/>
              <w:jc w:val="both"/>
              <w:rPr>
                <w:rFonts w:ascii="Times New Roman" w:hAnsi="Times New Roman" w:cs="Times New Roman"/>
                <w:sz w:val="24"/>
                <w:szCs w:val="24"/>
              </w:rPr>
            </w:pPr>
            <w:r>
              <w:rPr>
                <w:rFonts w:ascii="Times New Roman" w:hAnsi="Times New Roman" w:cs="Times New Roman"/>
                <w:sz w:val="24"/>
                <w:szCs w:val="24"/>
              </w:rPr>
              <w:t xml:space="preserve">- прокатывание обруча педагогу, удержание обруча, катящегося от педагога; </w:t>
            </w:r>
          </w:p>
          <w:p w14:paraId="26FEB50B">
            <w:pPr>
              <w:spacing w:after="0" w:line="278" w:lineRule="exact"/>
              <w:jc w:val="both"/>
              <w:rPr>
                <w:rFonts w:ascii="Times New Roman" w:hAnsi="Times New Roman" w:cs="Times New Roman"/>
                <w:sz w:val="24"/>
                <w:szCs w:val="24"/>
              </w:rPr>
            </w:pPr>
            <w:r>
              <w:rPr>
                <w:rFonts w:ascii="Times New Roman" w:hAnsi="Times New Roman" w:cs="Times New Roman"/>
                <w:sz w:val="24"/>
                <w:szCs w:val="24"/>
              </w:rPr>
              <w:t xml:space="preserve">- прокатывание обруча друг другу в парах; </w:t>
            </w:r>
          </w:p>
          <w:p w14:paraId="5CAA29F0">
            <w:pPr>
              <w:spacing w:after="0" w:line="278" w:lineRule="exact"/>
              <w:jc w:val="both"/>
              <w:rPr>
                <w:rFonts w:ascii="Times New Roman" w:hAnsi="Times New Roman" w:cs="Times New Roman"/>
                <w:sz w:val="24"/>
                <w:szCs w:val="24"/>
              </w:rPr>
            </w:pPr>
            <w:r>
              <w:rPr>
                <w:rFonts w:ascii="Times New Roman" w:hAnsi="Times New Roman" w:cs="Times New Roman"/>
                <w:sz w:val="24"/>
                <w:szCs w:val="24"/>
              </w:rPr>
              <w:t>- подбрасывание мяча вверх и ловля его после удара об пол;</w:t>
            </w:r>
          </w:p>
          <w:p w14:paraId="359BBC6D">
            <w:pPr>
              <w:spacing w:after="0" w:line="278" w:lineRule="exact"/>
              <w:jc w:val="both"/>
              <w:rPr>
                <w:rFonts w:ascii="Times New Roman" w:hAnsi="Times New Roman" w:cs="Times New Roman"/>
                <w:sz w:val="24"/>
                <w:szCs w:val="24"/>
              </w:rPr>
            </w:pPr>
            <w:r>
              <w:rPr>
                <w:rFonts w:ascii="Times New Roman" w:hAnsi="Times New Roman" w:cs="Times New Roman"/>
                <w:sz w:val="24"/>
                <w:szCs w:val="24"/>
              </w:rPr>
              <w:t>- бросание и ловля мяча в паре;</w:t>
            </w:r>
          </w:p>
          <w:p w14:paraId="6E8C2CD6">
            <w:pPr>
              <w:spacing w:after="0" w:line="278" w:lineRule="exact"/>
              <w:jc w:val="both"/>
              <w:rPr>
                <w:rFonts w:ascii="Times New Roman" w:hAnsi="Times New Roman" w:cs="Times New Roman"/>
                <w:sz w:val="24"/>
                <w:szCs w:val="24"/>
              </w:rPr>
            </w:pPr>
            <w:r>
              <w:rPr>
                <w:rFonts w:ascii="Times New Roman" w:hAnsi="Times New Roman" w:cs="Times New Roman"/>
                <w:sz w:val="24"/>
                <w:szCs w:val="24"/>
              </w:rPr>
              <w:t>- перебрасывание мяча друг другу в кругу;</w:t>
            </w:r>
          </w:p>
          <w:p w14:paraId="7BFBE0EA">
            <w:pPr>
              <w:spacing w:after="0" w:line="278" w:lineRule="exact"/>
              <w:jc w:val="both"/>
              <w:rPr>
                <w:rFonts w:ascii="Times New Roman" w:hAnsi="Times New Roman" w:cs="Times New Roman"/>
                <w:sz w:val="24"/>
                <w:szCs w:val="24"/>
              </w:rPr>
            </w:pPr>
            <w:r>
              <w:rPr>
                <w:rFonts w:ascii="Times New Roman" w:hAnsi="Times New Roman" w:cs="Times New Roman"/>
                <w:sz w:val="24"/>
                <w:szCs w:val="24"/>
              </w:rPr>
              <w:t xml:space="preserve">- бросание мяча двумя руками из-за головы стоя; </w:t>
            </w:r>
          </w:p>
          <w:p w14:paraId="65851FA1">
            <w:pPr>
              <w:spacing w:after="0" w:line="278" w:lineRule="exact"/>
              <w:jc w:val="both"/>
              <w:rPr>
                <w:rFonts w:ascii="Times New Roman" w:hAnsi="Times New Roman" w:cs="Times New Roman"/>
                <w:sz w:val="24"/>
                <w:szCs w:val="24"/>
              </w:rPr>
            </w:pPr>
            <w:r>
              <w:rPr>
                <w:rFonts w:ascii="Times New Roman" w:hAnsi="Times New Roman" w:cs="Times New Roman"/>
                <w:sz w:val="24"/>
                <w:szCs w:val="24"/>
              </w:rPr>
              <w:t xml:space="preserve">- скатывание мяча по наклонной доске, попадая в предмет; </w:t>
            </w:r>
          </w:p>
          <w:p w14:paraId="17671B27">
            <w:pPr>
              <w:spacing w:after="0" w:line="278" w:lineRule="exact"/>
              <w:jc w:val="both"/>
              <w:rPr>
                <w:rFonts w:ascii="Times New Roman" w:hAnsi="Times New Roman" w:cs="Times New Roman"/>
                <w:sz w:val="24"/>
                <w:szCs w:val="24"/>
              </w:rPr>
            </w:pPr>
            <w:r>
              <w:rPr>
                <w:rFonts w:ascii="Times New Roman" w:hAnsi="Times New Roman" w:cs="Times New Roman"/>
                <w:sz w:val="24"/>
                <w:szCs w:val="24"/>
              </w:rPr>
              <w:t xml:space="preserve">- отбивание мяча правой и левой рукой о землю не менее 5 раз подряд; </w:t>
            </w:r>
          </w:p>
          <w:p w14:paraId="160D33AF">
            <w:pPr>
              <w:spacing w:after="0" w:line="278" w:lineRule="exact"/>
              <w:jc w:val="both"/>
              <w:rPr>
                <w:rFonts w:ascii="Times New Roman" w:hAnsi="Times New Roman" w:cs="Times New Roman"/>
                <w:sz w:val="24"/>
                <w:szCs w:val="24"/>
              </w:rPr>
            </w:pPr>
            <w:r>
              <w:rPr>
                <w:rFonts w:ascii="Times New Roman" w:hAnsi="Times New Roman" w:cs="Times New Roman"/>
                <w:sz w:val="24"/>
                <w:szCs w:val="24"/>
              </w:rPr>
              <w:t xml:space="preserve">- подбрасывание и ловля мяча не менее 3-4 раз подряд; </w:t>
            </w:r>
          </w:p>
          <w:p w14:paraId="0519D3C3">
            <w:pPr>
              <w:spacing w:after="0" w:line="278" w:lineRule="exact"/>
              <w:jc w:val="both"/>
              <w:rPr>
                <w:rFonts w:ascii="Times New Roman" w:hAnsi="Times New Roman" w:cs="Times New Roman"/>
                <w:sz w:val="24"/>
                <w:szCs w:val="24"/>
              </w:rPr>
            </w:pPr>
            <w:r>
              <w:rPr>
                <w:rFonts w:ascii="Times New Roman" w:hAnsi="Times New Roman" w:cs="Times New Roman"/>
                <w:sz w:val="24"/>
                <w:szCs w:val="24"/>
              </w:rPr>
              <w:t xml:space="preserve">- бросание мяча двумя руками из-за головы сидя; </w:t>
            </w:r>
          </w:p>
          <w:p w14:paraId="0B2C3DD9">
            <w:pPr>
              <w:spacing w:after="0" w:line="278" w:lineRule="exact"/>
              <w:jc w:val="both"/>
              <w:rPr>
                <w:rFonts w:ascii="Times New Roman" w:hAnsi="Times New Roman" w:cs="Times New Roman"/>
                <w:sz w:val="24"/>
                <w:szCs w:val="24"/>
              </w:rPr>
            </w:pPr>
            <w:r>
              <w:rPr>
                <w:rFonts w:ascii="Times New Roman" w:hAnsi="Times New Roman" w:cs="Times New Roman"/>
                <w:sz w:val="24"/>
                <w:szCs w:val="24"/>
              </w:rPr>
              <w:t xml:space="preserve">- бросание вдаль; </w:t>
            </w:r>
          </w:p>
          <w:p w14:paraId="131F75E5">
            <w:pPr>
              <w:spacing w:after="0" w:line="278" w:lineRule="exact"/>
              <w:jc w:val="both"/>
              <w:rPr>
                <w:rFonts w:ascii="Times New Roman" w:hAnsi="Times New Roman" w:eastAsia="Calibri" w:cs="Times New Roman"/>
                <w:sz w:val="24"/>
                <w:szCs w:val="24"/>
              </w:rPr>
            </w:pPr>
            <w:r>
              <w:rPr>
                <w:rFonts w:ascii="Times New Roman" w:hAnsi="Times New Roman" w:cs="Times New Roman"/>
                <w:sz w:val="24"/>
                <w:szCs w:val="24"/>
              </w:rPr>
              <w:t>- попадание в горизонтальную и вертикальную цели с расстояния 2-2,5 м.</w:t>
            </w:r>
          </w:p>
        </w:tc>
      </w:tr>
      <w:tr w14:paraId="5630B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1559" w:type="dxa"/>
            <w:vMerge w:val="continue"/>
            <w:textDirection w:val="btLr"/>
          </w:tcPr>
          <w:p w14:paraId="6970079D">
            <w:pPr>
              <w:spacing w:after="228" w:line="240" w:lineRule="auto"/>
              <w:ind w:right="113"/>
              <w:jc w:val="center"/>
              <w:rPr>
                <w:rFonts w:ascii="Times New Roman" w:hAnsi="Times New Roman" w:eastAsia="Calibri" w:cs="Times New Roman"/>
                <w:b/>
                <w:sz w:val="24"/>
                <w:szCs w:val="24"/>
              </w:rPr>
            </w:pPr>
          </w:p>
        </w:tc>
        <w:tc>
          <w:tcPr>
            <w:tcW w:w="2268" w:type="dxa"/>
          </w:tcPr>
          <w:p w14:paraId="616EFAF3">
            <w:pPr>
              <w:spacing w:after="0" w:line="240" w:lineRule="auto"/>
              <w:rPr>
                <w:rFonts w:ascii="Times New Roman" w:hAnsi="Times New Roman" w:eastAsia="Calibri" w:cs="Times New Roman"/>
                <w:sz w:val="24"/>
                <w:szCs w:val="24"/>
              </w:rPr>
            </w:pPr>
            <w:r>
              <w:rPr>
                <w:rFonts w:ascii="Times New Roman" w:hAnsi="Times New Roman" w:eastAsia="Calibri" w:cs="Times New Roman"/>
                <w:i/>
                <w:iCs/>
                <w:sz w:val="24"/>
                <w:szCs w:val="24"/>
                <w:lang w:eastAsia="ru-RU" w:bidi="ru-RU"/>
              </w:rPr>
              <w:t>Ползание, лазанье</w:t>
            </w:r>
          </w:p>
        </w:tc>
        <w:tc>
          <w:tcPr>
            <w:tcW w:w="11482" w:type="dxa"/>
          </w:tcPr>
          <w:p w14:paraId="30A662B2">
            <w:pPr>
              <w:spacing w:after="0" w:line="240" w:lineRule="auto"/>
              <w:rPr>
                <w:rFonts w:ascii="Times New Roman" w:hAnsi="Times New Roman" w:cs="Times New Roman"/>
                <w:sz w:val="24"/>
                <w:szCs w:val="24"/>
              </w:rPr>
            </w:pPr>
            <w:r>
              <w:rPr>
                <w:rFonts w:ascii="Times New Roman" w:hAnsi="Times New Roman" w:cs="Times New Roman"/>
                <w:sz w:val="24"/>
                <w:szCs w:val="24"/>
              </w:rPr>
              <w:t>- ползание на четвереньках "змейкой" между расставленными кеглями;</w:t>
            </w:r>
          </w:p>
          <w:p w14:paraId="57786768">
            <w:pPr>
              <w:spacing w:after="0" w:line="240" w:lineRule="auto"/>
              <w:rPr>
                <w:rFonts w:ascii="Times New Roman" w:hAnsi="Times New Roman" w:cs="Times New Roman"/>
                <w:sz w:val="24"/>
                <w:szCs w:val="24"/>
              </w:rPr>
            </w:pPr>
            <w:r>
              <w:rPr>
                <w:rFonts w:ascii="Times New Roman" w:hAnsi="Times New Roman" w:cs="Times New Roman"/>
                <w:sz w:val="24"/>
                <w:szCs w:val="24"/>
              </w:rPr>
              <w:t>- по наклонной доске;</w:t>
            </w:r>
          </w:p>
          <w:p w14:paraId="491AE7F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по гимнастической скамейке на животе, подтягиваясь руками; </w:t>
            </w:r>
          </w:p>
          <w:p w14:paraId="77EADD9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ползание на четвереньках с опорой на стопы и ладони; </w:t>
            </w:r>
          </w:p>
          <w:p w14:paraId="1436E7B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проползание в обручи, под дуги; </w:t>
            </w:r>
          </w:p>
          <w:p w14:paraId="79C4C7B1">
            <w:pPr>
              <w:spacing w:after="0" w:line="240" w:lineRule="auto"/>
              <w:rPr>
                <w:rFonts w:ascii="Times New Roman" w:hAnsi="Times New Roman" w:cs="Times New Roman"/>
                <w:sz w:val="24"/>
                <w:szCs w:val="24"/>
              </w:rPr>
            </w:pPr>
            <w:r>
              <w:rPr>
                <w:rFonts w:ascii="Times New Roman" w:hAnsi="Times New Roman" w:cs="Times New Roman"/>
                <w:sz w:val="24"/>
                <w:szCs w:val="24"/>
              </w:rPr>
              <w:t>- подлезание под веревку или дугу, не касаясь руками пола прямо и боком;</w:t>
            </w:r>
          </w:p>
          <w:p w14:paraId="6D3844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влезание на гимнастическую стенку и спуск с нее, не пропуская реек; </w:t>
            </w:r>
          </w:p>
          <w:p w14:paraId="28D194B1">
            <w:pPr>
              <w:spacing w:after="0" w:line="240" w:lineRule="auto"/>
              <w:rPr>
                <w:rFonts w:ascii="Times New Roman" w:hAnsi="Times New Roman" w:cs="Times New Roman"/>
                <w:sz w:val="24"/>
                <w:szCs w:val="24"/>
              </w:rPr>
            </w:pPr>
            <w:r>
              <w:rPr>
                <w:rFonts w:ascii="Times New Roman" w:hAnsi="Times New Roman" w:cs="Times New Roman"/>
                <w:sz w:val="24"/>
                <w:szCs w:val="24"/>
              </w:rPr>
              <w:t>- переход по гимнастической стенке с пролета на пролет вправо и влево на уровне 1-2 рейки.</w:t>
            </w:r>
          </w:p>
        </w:tc>
      </w:tr>
      <w:tr w14:paraId="25C3A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1559" w:type="dxa"/>
            <w:vMerge w:val="continue"/>
            <w:textDirection w:val="btLr"/>
          </w:tcPr>
          <w:p w14:paraId="4F99794D">
            <w:pPr>
              <w:spacing w:after="228" w:line="240" w:lineRule="auto"/>
              <w:ind w:right="113"/>
              <w:jc w:val="center"/>
              <w:rPr>
                <w:rFonts w:ascii="Times New Roman" w:hAnsi="Times New Roman" w:eastAsia="Calibri" w:cs="Times New Roman"/>
                <w:b/>
                <w:sz w:val="24"/>
                <w:szCs w:val="24"/>
              </w:rPr>
            </w:pPr>
          </w:p>
        </w:tc>
        <w:tc>
          <w:tcPr>
            <w:tcW w:w="2268" w:type="dxa"/>
          </w:tcPr>
          <w:p w14:paraId="75BF27F0">
            <w:pPr>
              <w:spacing w:after="0" w:line="240" w:lineRule="auto"/>
              <w:rPr>
                <w:rFonts w:ascii="Times New Roman" w:hAnsi="Times New Roman" w:eastAsia="Calibri" w:cs="Times New Roman"/>
                <w:i/>
                <w:iCs/>
                <w:sz w:val="24"/>
                <w:szCs w:val="24"/>
                <w:lang w:eastAsia="ru-RU" w:bidi="ru-RU"/>
              </w:rPr>
            </w:pPr>
            <w:r>
              <w:rPr>
                <w:rFonts w:ascii="Times New Roman" w:hAnsi="Times New Roman" w:eastAsia="Calibri" w:cs="Times New Roman"/>
                <w:i/>
                <w:iCs/>
                <w:sz w:val="24"/>
                <w:szCs w:val="24"/>
                <w:lang w:eastAsia="ru-RU" w:bidi="ru-RU"/>
              </w:rPr>
              <w:t>Упражнения в равновесии</w:t>
            </w:r>
          </w:p>
        </w:tc>
        <w:tc>
          <w:tcPr>
            <w:tcW w:w="11482" w:type="dxa"/>
          </w:tcPr>
          <w:p w14:paraId="54005E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ходьба по доске;</w:t>
            </w:r>
          </w:p>
          <w:p w14:paraId="078B1F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 скамье (с перешагиванием через предметы, с мешочком на голове, с предметом в руках, ставя ногу с носка руки в стороны); </w:t>
            </w:r>
          </w:p>
          <w:p w14:paraId="661272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ходьба по доске до конца и обратно с поворотом; </w:t>
            </w:r>
          </w:p>
          <w:p w14:paraId="1C81A9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ходьба по наклонной доске вверх и вниз; </w:t>
            </w:r>
          </w:p>
          <w:p w14:paraId="15E274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стойка на одной ноге, вторая поднята коленом вперед, в сторону, руки в стороны или на поясе; </w:t>
            </w:r>
          </w:p>
          <w:p w14:paraId="753945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пробегание по наклонной доске вверх и вниз; </w:t>
            </w:r>
          </w:p>
          <w:p w14:paraId="75C4B8D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ходьба по доске и расхождение вдвоем на ней; </w:t>
            </w:r>
          </w:p>
          <w:p w14:paraId="1F1363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кружение в одну, затем в другую сторону с платочками, руки на пояс, руки в стороны.</w:t>
            </w:r>
          </w:p>
        </w:tc>
      </w:tr>
      <w:tr w14:paraId="7B5EB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1559" w:type="dxa"/>
            <w:vMerge w:val="continue"/>
            <w:textDirection w:val="btLr"/>
          </w:tcPr>
          <w:p w14:paraId="21B70BEA">
            <w:pPr>
              <w:spacing w:after="228" w:line="240" w:lineRule="auto"/>
              <w:ind w:right="113"/>
              <w:jc w:val="center"/>
              <w:rPr>
                <w:rFonts w:ascii="Times New Roman" w:hAnsi="Times New Roman" w:eastAsia="Calibri" w:cs="Times New Roman"/>
                <w:b/>
                <w:sz w:val="24"/>
                <w:szCs w:val="24"/>
              </w:rPr>
            </w:pPr>
          </w:p>
        </w:tc>
        <w:tc>
          <w:tcPr>
            <w:tcW w:w="2268" w:type="dxa"/>
          </w:tcPr>
          <w:p w14:paraId="48D390CD">
            <w:pPr>
              <w:spacing w:after="0" w:line="240" w:lineRule="auto"/>
              <w:rPr>
                <w:rFonts w:ascii="Times New Roman" w:hAnsi="Times New Roman" w:eastAsia="Calibri" w:cs="Times New Roman"/>
                <w:i/>
                <w:iCs/>
                <w:sz w:val="24"/>
                <w:szCs w:val="24"/>
                <w:lang w:eastAsia="ru-RU" w:bidi="ru-RU"/>
              </w:rPr>
            </w:pPr>
            <w:r>
              <w:rPr>
                <w:rFonts w:ascii="Times New Roman" w:hAnsi="Times New Roman" w:eastAsia="Calibri" w:cs="Times New Roman"/>
                <w:i/>
                <w:iCs/>
                <w:sz w:val="24"/>
                <w:szCs w:val="24"/>
                <w:lang w:eastAsia="ru-RU" w:bidi="ru-RU"/>
              </w:rPr>
              <w:t>Ритмическая гимнастика</w:t>
            </w:r>
          </w:p>
        </w:tc>
        <w:tc>
          <w:tcPr>
            <w:tcW w:w="11482" w:type="dxa"/>
          </w:tcPr>
          <w:p w14:paraId="26FA392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педагог включает музыкально-ритмические упражнения, разученные на музыкальном занятии, в комплексы общеразвивающих упражнений (простейшие связки упражнений ритмической гимнастики), в физкультминутки и подвижные игры. </w:t>
            </w:r>
          </w:p>
          <w:p w14:paraId="37E8F880">
            <w:pPr>
              <w:spacing w:after="0" w:line="240" w:lineRule="auto"/>
              <w:rPr>
                <w:rFonts w:ascii="Times New Roman" w:hAnsi="Times New Roman" w:cs="Times New Roman"/>
                <w:sz w:val="24"/>
                <w:szCs w:val="24"/>
              </w:rPr>
            </w:pPr>
            <w:r>
              <w:rPr>
                <w:rFonts w:ascii="Times New Roman" w:hAnsi="Times New Roman" w:cs="Times New Roman"/>
                <w:sz w:val="24"/>
                <w:szCs w:val="24"/>
              </w:rPr>
              <w:t>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tc>
      </w:tr>
      <w:tr w14:paraId="7F4D4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1559" w:type="dxa"/>
            <w:vMerge w:val="continue"/>
            <w:textDirection w:val="btLr"/>
          </w:tcPr>
          <w:p w14:paraId="2E2F2B99">
            <w:pPr>
              <w:spacing w:after="228" w:line="240" w:lineRule="auto"/>
              <w:ind w:right="113"/>
              <w:jc w:val="center"/>
              <w:rPr>
                <w:rFonts w:ascii="Times New Roman" w:hAnsi="Times New Roman" w:eastAsia="Calibri" w:cs="Times New Roman"/>
                <w:b/>
                <w:sz w:val="24"/>
                <w:szCs w:val="24"/>
              </w:rPr>
            </w:pPr>
          </w:p>
        </w:tc>
        <w:tc>
          <w:tcPr>
            <w:tcW w:w="2268" w:type="dxa"/>
          </w:tcPr>
          <w:p w14:paraId="7A4C59B0">
            <w:pPr>
              <w:spacing w:after="0" w:line="240" w:lineRule="auto"/>
              <w:rPr>
                <w:rFonts w:ascii="Times New Roman" w:hAnsi="Times New Roman" w:eastAsia="Calibri" w:cs="Times New Roman"/>
                <w:i/>
                <w:iCs/>
                <w:sz w:val="24"/>
                <w:szCs w:val="24"/>
                <w:lang w:eastAsia="ru-RU" w:bidi="ru-RU"/>
              </w:rPr>
            </w:pPr>
            <w:r>
              <w:rPr>
                <w:rFonts w:ascii="Times New Roman" w:hAnsi="Times New Roman" w:eastAsia="Calibri" w:cs="Times New Roman"/>
                <w:i/>
                <w:iCs/>
                <w:sz w:val="24"/>
                <w:szCs w:val="24"/>
                <w:lang w:eastAsia="ru-RU" w:bidi="ru-RU"/>
              </w:rPr>
              <w:t>Строевые упражнения</w:t>
            </w:r>
          </w:p>
        </w:tc>
        <w:tc>
          <w:tcPr>
            <w:tcW w:w="11482" w:type="dxa"/>
          </w:tcPr>
          <w:p w14:paraId="75C0648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предлагает детям следующие строевые упражнения: </w:t>
            </w:r>
          </w:p>
          <w:p w14:paraId="5735B968">
            <w:pPr>
              <w:spacing w:after="0" w:line="240" w:lineRule="auto"/>
              <w:rPr>
                <w:rFonts w:ascii="Times New Roman" w:hAnsi="Times New Roman" w:cs="Times New Roman"/>
                <w:sz w:val="24"/>
                <w:szCs w:val="24"/>
              </w:rPr>
            </w:pPr>
            <w:r>
              <w:rPr>
                <w:rFonts w:ascii="Times New Roman" w:hAnsi="Times New Roman" w:cs="Times New Roman"/>
                <w:sz w:val="24"/>
                <w:szCs w:val="24"/>
              </w:rPr>
              <w:t>- построение в колонну по одному;</w:t>
            </w:r>
          </w:p>
          <w:p w14:paraId="39AA6588">
            <w:pPr>
              <w:spacing w:after="0" w:line="240" w:lineRule="auto"/>
              <w:rPr>
                <w:rFonts w:ascii="Times New Roman" w:hAnsi="Times New Roman" w:cs="Times New Roman"/>
                <w:sz w:val="24"/>
                <w:szCs w:val="24"/>
              </w:rPr>
            </w:pPr>
            <w:r>
              <w:rPr>
                <w:rFonts w:ascii="Times New Roman" w:hAnsi="Times New Roman" w:cs="Times New Roman"/>
                <w:sz w:val="24"/>
                <w:szCs w:val="24"/>
              </w:rPr>
              <w:t>- в колонну по два;</w:t>
            </w:r>
          </w:p>
          <w:p w14:paraId="3EC67CB7">
            <w:pPr>
              <w:spacing w:after="0" w:line="240" w:lineRule="auto"/>
              <w:rPr>
                <w:rFonts w:ascii="Times New Roman" w:hAnsi="Times New Roman" w:cs="Times New Roman"/>
                <w:sz w:val="24"/>
                <w:szCs w:val="24"/>
              </w:rPr>
            </w:pPr>
            <w:r>
              <w:rPr>
                <w:rFonts w:ascii="Times New Roman" w:hAnsi="Times New Roman" w:cs="Times New Roman"/>
                <w:sz w:val="24"/>
                <w:szCs w:val="24"/>
              </w:rPr>
              <w:t>- по росту;</w:t>
            </w:r>
          </w:p>
          <w:p w14:paraId="2A04557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врассыпную; </w:t>
            </w:r>
          </w:p>
          <w:p w14:paraId="45E45D93">
            <w:pPr>
              <w:spacing w:after="0" w:line="240" w:lineRule="auto"/>
              <w:rPr>
                <w:rFonts w:ascii="Times New Roman" w:hAnsi="Times New Roman" w:cs="Times New Roman"/>
                <w:sz w:val="24"/>
                <w:szCs w:val="24"/>
              </w:rPr>
            </w:pPr>
            <w:r>
              <w:rPr>
                <w:rFonts w:ascii="Times New Roman" w:hAnsi="Times New Roman" w:cs="Times New Roman"/>
                <w:sz w:val="24"/>
                <w:szCs w:val="24"/>
              </w:rPr>
              <w:t>- размыкание и смыкание на вытянутые руки;</w:t>
            </w:r>
          </w:p>
          <w:p w14:paraId="1D5FFC1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равнение по ориентирам и без; </w:t>
            </w:r>
          </w:p>
          <w:p w14:paraId="6FC0AFE3">
            <w:pPr>
              <w:spacing w:after="0" w:line="240" w:lineRule="auto"/>
              <w:rPr>
                <w:rFonts w:ascii="Times New Roman" w:hAnsi="Times New Roman" w:cs="Times New Roman"/>
                <w:sz w:val="24"/>
                <w:szCs w:val="24"/>
              </w:rPr>
            </w:pPr>
            <w:r>
              <w:rPr>
                <w:rFonts w:ascii="Times New Roman" w:hAnsi="Times New Roman" w:cs="Times New Roman"/>
                <w:sz w:val="24"/>
                <w:szCs w:val="24"/>
              </w:rPr>
              <w:t>- перестроение из колонны по одному в колонну по два в движении, со сменой ведущего;</w:t>
            </w:r>
          </w:p>
          <w:p w14:paraId="782B78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из одной колонны или шеренги в звенья на месте и в движении; </w:t>
            </w:r>
          </w:p>
          <w:p w14:paraId="5DF9306A">
            <w:pPr>
              <w:spacing w:after="0" w:line="240" w:lineRule="auto"/>
              <w:rPr>
                <w:rFonts w:ascii="Times New Roman" w:hAnsi="Times New Roman" w:cs="Times New Roman"/>
                <w:sz w:val="24"/>
                <w:szCs w:val="24"/>
              </w:rPr>
            </w:pPr>
            <w:r>
              <w:rPr>
                <w:rFonts w:ascii="Times New Roman" w:hAnsi="Times New Roman" w:cs="Times New Roman"/>
                <w:sz w:val="24"/>
                <w:szCs w:val="24"/>
              </w:rPr>
              <w:t>- повороты направо, налево, кругом на месте переступанием и в движении.</w:t>
            </w:r>
          </w:p>
        </w:tc>
      </w:tr>
      <w:tr w14:paraId="305DD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1559" w:type="dxa"/>
            <w:vMerge w:val="continue"/>
            <w:textDirection w:val="btLr"/>
          </w:tcPr>
          <w:p w14:paraId="613A78DF">
            <w:pPr>
              <w:spacing w:after="228" w:line="240" w:lineRule="auto"/>
              <w:ind w:right="113"/>
              <w:jc w:val="center"/>
              <w:rPr>
                <w:rFonts w:ascii="Times New Roman" w:hAnsi="Times New Roman" w:eastAsia="Calibri" w:cs="Times New Roman"/>
                <w:b/>
                <w:sz w:val="24"/>
                <w:szCs w:val="24"/>
              </w:rPr>
            </w:pPr>
          </w:p>
        </w:tc>
        <w:tc>
          <w:tcPr>
            <w:tcW w:w="2268" w:type="dxa"/>
          </w:tcPr>
          <w:p w14:paraId="54453CBA">
            <w:pPr>
              <w:spacing w:after="0" w:line="240" w:lineRule="auto"/>
              <w:rPr>
                <w:rFonts w:ascii="Times New Roman" w:hAnsi="Times New Roman" w:eastAsia="Calibri" w:cs="Times New Roman"/>
                <w:i/>
                <w:iCs/>
                <w:sz w:val="24"/>
                <w:szCs w:val="24"/>
                <w:lang w:eastAsia="ru-RU" w:bidi="ru-RU"/>
              </w:rPr>
            </w:pPr>
            <w:r>
              <w:rPr>
                <w:rFonts w:ascii="Times New Roman" w:hAnsi="Times New Roman" w:eastAsia="Calibri" w:cs="Times New Roman"/>
                <w:i/>
                <w:iCs/>
                <w:sz w:val="24"/>
                <w:szCs w:val="24"/>
                <w:lang w:eastAsia="ru-RU" w:bidi="ru-RU"/>
              </w:rPr>
              <w:t>Подвижные игры</w:t>
            </w:r>
          </w:p>
        </w:tc>
        <w:tc>
          <w:tcPr>
            <w:tcW w:w="11482" w:type="dxa"/>
          </w:tcPr>
          <w:p w14:paraId="22A2FCF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продолжает закреплять основные движения и развивать психофизические качества в подвижных играх; </w:t>
            </w:r>
          </w:p>
          <w:p w14:paraId="4C59880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поощряет желание выполнять роль водящего;</w:t>
            </w:r>
          </w:p>
          <w:p w14:paraId="5AACD01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развивает пространственную ориентировку;</w:t>
            </w:r>
          </w:p>
          <w:p w14:paraId="32E223F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развивает самостоятельность и инициативность в организации знакомых игр с небольшой группой сверстников; </w:t>
            </w:r>
          </w:p>
          <w:p w14:paraId="7A8836D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приучает к выполнению правил;</w:t>
            </w:r>
          </w:p>
          <w:p w14:paraId="27AECF17">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поощряет проявление целеустремленности, настойчивости, творческих способностей детей (придумывание и комбинирование движений в игре).</w:t>
            </w:r>
          </w:p>
        </w:tc>
      </w:tr>
      <w:tr w14:paraId="23FDE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1559" w:type="dxa"/>
            <w:vMerge w:val="restart"/>
            <w:textDirection w:val="btLr"/>
          </w:tcPr>
          <w:p w14:paraId="1400BC8F">
            <w:pPr>
              <w:spacing w:after="228" w:line="240" w:lineRule="auto"/>
              <w:ind w:right="113"/>
              <w:jc w:val="center"/>
              <w:rPr>
                <w:rFonts w:ascii="Times New Roman" w:hAnsi="Times New Roman" w:eastAsia="Calibri" w:cs="Times New Roman"/>
                <w:sz w:val="24"/>
                <w:szCs w:val="24"/>
              </w:rPr>
            </w:pPr>
            <w:r>
              <w:rPr>
                <w:rFonts w:ascii="Times New Roman" w:hAnsi="Times New Roman" w:eastAsia="Calibri" w:cs="Times New Roman"/>
                <w:sz w:val="24"/>
                <w:szCs w:val="24"/>
              </w:rPr>
              <w:t>Общеразвивающие упражнения</w:t>
            </w:r>
          </w:p>
        </w:tc>
        <w:tc>
          <w:tcPr>
            <w:tcW w:w="2268" w:type="dxa"/>
          </w:tcPr>
          <w:p w14:paraId="2729AB48">
            <w:pPr>
              <w:spacing w:after="0" w:line="240" w:lineRule="auto"/>
              <w:rPr>
                <w:rFonts w:ascii="Times New Roman" w:hAnsi="Times New Roman" w:eastAsia="Calibri" w:cs="Times New Roman"/>
                <w:i/>
                <w:sz w:val="24"/>
                <w:szCs w:val="24"/>
              </w:rPr>
            </w:pPr>
            <w:r>
              <w:rPr>
                <w:rFonts w:ascii="Times New Roman" w:hAnsi="Times New Roman" w:eastAsia="Calibri" w:cs="Times New Roman"/>
                <w:i/>
                <w:sz w:val="24"/>
                <w:szCs w:val="24"/>
              </w:rPr>
              <w:t>упражнения для рук и плечевого пояса</w:t>
            </w:r>
          </w:p>
        </w:tc>
        <w:tc>
          <w:tcPr>
            <w:tcW w:w="11482" w:type="dxa"/>
          </w:tcPr>
          <w:p w14:paraId="4DB5E5A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основные положения и движения рук (в стороны, вперед, вверх, назад, за спину, на пояс, перед грудью); </w:t>
            </w:r>
          </w:p>
          <w:p w14:paraId="73F5CF8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перекладывание предмета из одной руки в другую; </w:t>
            </w:r>
          </w:p>
          <w:p w14:paraId="550BF2D6">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сгибание и разгибание рук, махи руками; </w:t>
            </w:r>
          </w:p>
          <w:p w14:paraId="37C5D20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сжимание и разжимание кистей рук, вращение кистями; </w:t>
            </w:r>
          </w:p>
          <w:p w14:paraId="6EA8E95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выполнение упражнений пальчиковой гимнастики; </w:t>
            </w:r>
          </w:p>
          <w:p w14:paraId="13F5D47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повороты головы вправо и влево;</w:t>
            </w:r>
          </w:p>
          <w:p w14:paraId="199E7C6A">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наклоны головы.</w:t>
            </w:r>
          </w:p>
        </w:tc>
      </w:tr>
      <w:tr w14:paraId="6E09B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14:paraId="40981DF6">
            <w:pPr>
              <w:spacing w:after="228" w:line="240" w:lineRule="auto"/>
              <w:jc w:val="center"/>
              <w:rPr>
                <w:rFonts w:ascii="Times New Roman" w:hAnsi="Times New Roman" w:eastAsia="Calibri" w:cs="Times New Roman"/>
                <w:b/>
                <w:sz w:val="24"/>
                <w:szCs w:val="24"/>
              </w:rPr>
            </w:pPr>
          </w:p>
        </w:tc>
        <w:tc>
          <w:tcPr>
            <w:tcW w:w="2268" w:type="dxa"/>
          </w:tcPr>
          <w:p w14:paraId="4F108D01">
            <w:pPr>
              <w:spacing w:after="120" w:line="278" w:lineRule="exact"/>
              <w:rPr>
                <w:rFonts w:ascii="Times New Roman" w:hAnsi="Times New Roman" w:eastAsia="Calibri" w:cs="Times New Roman"/>
                <w:sz w:val="24"/>
                <w:szCs w:val="24"/>
              </w:rPr>
            </w:pPr>
            <w:r>
              <w:rPr>
                <w:rFonts w:ascii="Times New Roman" w:hAnsi="Times New Roman" w:eastAsia="Calibri" w:cs="Times New Roman"/>
                <w:i/>
                <w:iCs/>
                <w:sz w:val="24"/>
                <w:szCs w:val="24"/>
                <w:lang w:eastAsia="ru-RU" w:bidi="ru-RU"/>
              </w:rPr>
              <w:t>упражнения для укрепления мышц спины и гибкости позвоночника</w:t>
            </w:r>
          </w:p>
        </w:tc>
        <w:tc>
          <w:tcPr>
            <w:tcW w:w="11482" w:type="dxa"/>
          </w:tcPr>
          <w:p w14:paraId="7FB3947D">
            <w:pPr>
              <w:spacing w:after="0" w:line="240" w:lineRule="auto"/>
              <w:rPr>
                <w:rFonts w:ascii="Times New Roman" w:hAnsi="Times New Roman" w:cs="Times New Roman"/>
                <w:sz w:val="24"/>
                <w:szCs w:val="24"/>
              </w:rPr>
            </w:pPr>
            <w:r>
              <w:rPr>
                <w:rFonts w:ascii="Times New Roman" w:hAnsi="Times New Roman" w:cs="Times New Roman"/>
                <w:sz w:val="24"/>
                <w:szCs w:val="24"/>
              </w:rPr>
              <w:t>- наклоны вперед, вправо, влево;</w:t>
            </w:r>
          </w:p>
          <w:p w14:paraId="1AB96CD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повороты корпуса вправо и влево из исходных положений стоя и сидя; </w:t>
            </w:r>
          </w:p>
          <w:p w14:paraId="28AE104A">
            <w:pPr>
              <w:spacing w:after="0" w:line="240" w:lineRule="auto"/>
              <w:rPr>
                <w:rFonts w:ascii="Times New Roman" w:hAnsi="Times New Roman" w:cs="Times New Roman"/>
                <w:sz w:val="24"/>
                <w:szCs w:val="24"/>
              </w:rPr>
            </w:pPr>
            <w:r>
              <w:rPr>
                <w:rFonts w:ascii="Times New Roman" w:hAnsi="Times New Roman" w:cs="Times New Roman"/>
                <w:sz w:val="24"/>
                <w:szCs w:val="24"/>
              </w:rPr>
              <w:t>- поочередное поднимание ног из положения лежа на спине, на животе, стоя на четвереньках.</w:t>
            </w:r>
          </w:p>
        </w:tc>
      </w:tr>
      <w:tr w14:paraId="2A639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14:paraId="763D725D">
            <w:pPr>
              <w:spacing w:after="228" w:line="240" w:lineRule="auto"/>
              <w:jc w:val="center"/>
              <w:rPr>
                <w:rFonts w:ascii="Times New Roman" w:hAnsi="Times New Roman" w:eastAsia="Calibri" w:cs="Times New Roman"/>
                <w:b/>
                <w:sz w:val="24"/>
                <w:szCs w:val="24"/>
              </w:rPr>
            </w:pPr>
          </w:p>
        </w:tc>
        <w:tc>
          <w:tcPr>
            <w:tcW w:w="2268" w:type="dxa"/>
          </w:tcPr>
          <w:p w14:paraId="550FB7BD">
            <w:pPr>
              <w:spacing w:after="120" w:line="278" w:lineRule="exact"/>
              <w:rPr>
                <w:rFonts w:ascii="Times New Roman" w:hAnsi="Times New Roman" w:eastAsia="Calibri" w:cs="Times New Roman"/>
                <w:i/>
                <w:iCs/>
                <w:sz w:val="24"/>
                <w:szCs w:val="24"/>
                <w:lang w:eastAsia="ru-RU" w:bidi="ru-RU"/>
              </w:rPr>
            </w:pPr>
            <w:r>
              <w:rPr>
                <w:rFonts w:ascii="Times New Roman" w:hAnsi="Times New Roman" w:eastAsia="Calibri" w:cs="Times New Roman"/>
                <w:i/>
                <w:iCs/>
                <w:sz w:val="24"/>
                <w:szCs w:val="24"/>
                <w:lang w:eastAsia="ru-RU" w:bidi="ru-RU"/>
              </w:rPr>
              <w:t>упражнение для укрепления мышц ног и брюшного пресса</w:t>
            </w:r>
          </w:p>
        </w:tc>
        <w:tc>
          <w:tcPr>
            <w:tcW w:w="11482" w:type="dxa"/>
          </w:tcPr>
          <w:p w14:paraId="044837F0">
            <w:pPr>
              <w:spacing w:after="0" w:line="283" w:lineRule="exact"/>
              <w:jc w:val="both"/>
              <w:rPr>
                <w:rFonts w:ascii="Times New Roman" w:hAnsi="Times New Roman" w:cs="Times New Roman"/>
                <w:sz w:val="24"/>
                <w:szCs w:val="24"/>
              </w:rPr>
            </w:pPr>
            <w:r>
              <w:rPr>
                <w:rFonts w:ascii="Times New Roman" w:hAnsi="Times New Roman" w:cs="Times New Roman"/>
                <w:sz w:val="24"/>
                <w:szCs w:val="24"/>
              </w:rPr>
              <w:t xml:space="preserve">- сгибание и разгибание ног; </w:t>
            </w:r>
          </w:p>
          <w:p w14:paraId="6050C2E8">
            <w:pPr>
              <w:spacing w:after="0" w:line="283" w:lineRule="exact"/>
              <w:jc w:val="both"/>
              <w:rPr>
                <w:rFonts w:ascii="Times New Roman" w:hAnsi="Times New Roman" w:cs="Times New Roman"/>
                <w:sz w:val="24"/>
                <w:szCs w:val="24"/>
              </w:rPr>
            </w:pPr>
            <w:r>
              <w:rPr>
                <w:rFonts w:ascii="Times New Roman" w:hAnsi="Times New Roman" w:cs="Times New Roman"/>
                <w:sz w:val="24"/>
                <w:szCs w:val="24"/>
              </w:rPr>
              <w:t xml:space="preserve">- отведение ноги вперед, в сторону, назад; </w:t>
            </w:r>
          </w:p>
          <w:p w14:paraId="0A2D0EB0">
            <w:pPr>
              <w:spacing w:after="0" w:line="283" w:lineRule="exact"/>
              <w:jc w:val="both"/>
              <w:rPr>
                <w:rFonts w:ascii="Times New Roman" w:hAnsi="Times New Roman" w:cs="Times New Roman"/>
                <w:sz w:val="24"/>
                <w:szCs w:val="24"/>
              </w:rPr>
            </w:pPr>
            <w:r>
              <w:rPr>
                <w:rFonts w:ascii="Times New Roman" w:hAnsi="Times New Roman" w:cs="Times New Roman"/>
                <w:sz w:val="24"/>
                <w:szCs w:val="24"/>
              </w:rPr>
              <w:t xml:space="preserve">- выставление ноги на пятку (носок); </w:t>
            </w:r>
          </w:p>
          <w:p w14:paraId="6464A351">
            <w:pPr>
              <w:spacing w:after="0" w:line="283" w:lineRule="exact"/>
              <w:jc w:val="both"/>
              <w:rPr>
                <w:rFonts w:ascii="Times New Roman" w:hAnsi="Times New Roman" w:cs="Times New Roman"/>
                <w:sz w:val="24"/>
                <w:szCs w:val="24"/>
              </w:rPr>
            </w:pPr>
            <w:r>
              <w:rPr>
                <w:rFonts w:ascii="Times New Roman" w:hAnsi="Times New Roman" w:cs="Times New Roman"/>
                <w:sz w:val="24"/>
                <w:szCs w:val="24"/>
              </w:rPr>
              <w:t xml:space="preserve">- приседания на всей стопе и на носках с разведением коленей в стороны; </w:t>
            </w:r>
          </w:p>
          <w:p w14:paraId="79633156">
            <w:pPr>
              <w:spacing w:after="0" w:line="283" w:lineRule="exact"/>
              <w:jc w:val="both"/>
              <w:rPr>
                <w:rFonts w:ascii="Times New Roman" w:hAnsi="Times New Roman" w:cs="Times New Roman"/>
                <w:sz w:val="24"/>
                <w:szCs w:val="24"/>
              </w:rPr>
            </w:pPr>
            <w:r>
              <w:rPr>
                <w:rFonts w:ascii="Times New Roman" w:hAnsi="Times New Roman" w:cs="Times New Roman"/>
                <w:sz w:val="24"/>
                <w:szCs w:val="24"/>
              </w:rPr>
              <w:t xml:space="preserve">- поднимание на носки и опускание на всю ступню; </w:t>
            </w:r>
          </w:p>
          <w:p w14:paraId="13980E57">
            <w:pPr>
              <w:spacing w:after="0" w:line="283" w:lineRule="exact"/>
              <w:jc w:val="both"/>
              <w:rPr>
                <w:rFonts w:ascii="Times New Roman" w:hAnsi="Times New Roman" w:eastAsia="Calibri" w:cs="Times New Roman"/>
                <w:sz w:val="24"/>
                <w:szCs w:val="24"/>
              </w:rPr>
            </w:pPr>
            <w:r>
              <w:rPr>
                <w:rFonts w:ascii="Times New Roman" w:hAnsi="Times New Roman" w:cs="Times New Roman"/>
                <w:sz w:val="24"/>
                <w:szCs w:val="24"/>
              </w:rPr>
              <w:t>- захватывание стопами и перекладывание предметов с места на место.</w:t>
            </w:r>
          </w:p>
        </w:tc>
      </w:tr>
      <w:tr w14:paraId="62BF9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restart"/>
          </w:tcPr>
          <w:p w14:paraId="3179155A">
            <w:pPr>
              <w:spacing w:after="228" w:line="240" w:lineRule="auto"/>
              <w:jc w:val="center"/>
              <w:rPr>
                <w:rFonts w:ascii="Times New Roman" w:hAnsi="Times New Roman" w:eastAsia="Calibri" w:cs="Times New Roman"/>
                <w:b/>
                <w:sz w:val="24"/>
                <w:szCs w:val="24"/>
              </w:rPr>
            </w:pPr>
          </w:p>
        </w:tc>
        <w:tc>
          <w:tcPr>
            <w:tcW w:w="2268" w:type="dxa"/>
          </w:tcPr>
          <w:p w14:paraId="4682DF71">
            <w:pPr>
              <w:spacing w:after="0" w:line="240" w:lineRule="auto"/>
              <w:rPr>
                <w:rFonts w:ascii="Times New Roman" w:hAnsi="Times New Roman" w:eastAsia="Calibri" w:cs="Times New Roman"/>
                <w:i/>
                <w:sz w:val="24"/>
                <w:szCs w:val="24"/>
              </w:rPr>
            </w:pPr>
            <w:r>
              <w:rPr>
                <w:rFonts w:ascii="Times New Roman" w:hAnsi="Times New Roman" w:eastAsia="Calibri" w:cs="Times New Roman"/>
                <w:i/>
                <w:sz w:val="24"/>
                <w:szCs w:val="24"/>
              </w:rPr>
              <w:t>Катание на санках</w:t>
            </w:r>
          </w:p>
        </w:tc>
        <w:tc>
          <w:tcPr>
            <w:tcW w:w="11482" w:type="dxa"/>
          </w:tcPr>
          <w:p w14:paraId="07A42CA1">
            <w:pPr>
              <w:spacing w:after="0" w:line="240" w:lineRule="auto"/>
              <w:rPr>
                <w:rFonts w:ascii="Times New Roman" w:hAnsi="Times New Roman" w:cs="Times New Roman"/>
                <w:sz w:val="24"/>
                <w:szCs w:val="24"/>
              </w:rPr>
            </w:pPr>
            <w:r>
              <w:rPr>
                <w:rFonts w:ascii="Times New Roman" w:hAnsi="Times New Roman" w:cs="Times New Roman"/>
                <w:sz w:val="24"/>
                <w:szCs w:val="24"/>
              </w:rPr>
              <w:t>- подъем с санками на гору;</w:t>
            </w:r>
          </w:p>
          <w:p w14:paraId="72E9CAD6">
            <w:pPr>
              <w:spacing w:after="0" w:line="240" w:lineRule="auto"/>
              <w:rPr>
                <w:rFonts w:ascii="Times New Roman" w:hAnsi="Times New Roman" w:cs="Times New Roman"/>
                <w:sz w:val="24"/>
                <w:szCs w:val="24"/>
              </w:rPr>
            </w:pPr>
            <w:r>
              <w:rPr>
                <w:rFonts w:ascii="Times New Roman" w:hAnsi="Times New Roman" w:cs="Times New Roman"/>
                <w:sz w:val="24"/>
                <w:szCs w:val="24"/>
              </w:rPr>
              <w:t>-  скатывание с горки;</w:t>
            </w:r>
          </w:p>
          <w:p w14:paraId="12E471CB">
            <w:pPr>
              <w:spacing w:after="0" w:line="240" w:lineRule="auto"/>
              <w:rPr>
                <w:rFonts w:ascii="Times New Roman" w:hAnsi="Times New Roman" w:cs="Times New Roman"/>
                <w:sz w:val="24"/>
                <w:szCs w:val="24"/>
              </w:rPr>
            </w:pPr>
            <w:r>
              <w:rPr>
                <w:rFonts w:ascii="Times New Roman" w:hAnsi="Times New Roman" w:cs="Times New Roman"/>
                <w:sz w:val="24"/>
                <w:szCs w:val="24"/>
              </w:rPr>
              <w:t>- торможение при спуске,;</w:t>
            </w:r>
          </w:p>
          <w:p w14:paraId="49B9D19F">
            <w:pPr>
              <w:spacing w:after="0" w:line="240" w:lineRule="auto"/>
            </w:pPr>
            <w:r>
              <w:rPr>
                <w:rFonts w:ascii="Times New Roman" w:hAnsi="Times New Roman" w:cs="Times New Roman"/>
                <w:sz w:val="24"/>
                <w:szCs w:val="24"/>
              </w:rPr>
              <w:t>- катание на санках друг друга.</w:t>
            </w:r>
          </w:p>
        </w:tc>
      </w:tr>
      <w:tr w14:paraId="1BE6F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14:paraId="6B14D7FB">
            <w:pPr>
              <w:spacing w:after="228" w:line="240" w:lineRule="auto"/>
              <w:jc w:val="center"/>
              <w:rPr>
                <w:rFonts w:ascii="Times New Roman" w:hAnsi="Times New Roman" w:eastAsia="Calibri" w:cs="Times New Roman"/>
                <w:b/>
                <w:sz w:val="24"/>
                <w:szCs w:val="24"/>
              </w:rPr>
            </w:pPr>
          </w:p>
        </w:tc>
        <w:tc>
          <w:tcPr>
            <w:tcW w:w="2268" w:type="dxa"/>
          </w:tcPr>
          <w:p w14:paraId="5176D161">
            <w:pPr>
              <w:spacing w:after="0" w:line="240" w:lineRule="auto"/>
              <w:rPr>
                <w:rFonts w:ascii="Times New Roman" w:hAnsi="Times New Roman" w:eastAsia="Calibri" w:cs="Times New Roman"/>
                <w:i/>
                <w:sz w:val="24"/>
                <w:szCs w:val="24"/>
              </w:rPr>
            </w:pPr>
            <w:r>
              <w:rPr>
                <w:rFonts w:ascii="Times New Roman" w:hAnsi="Times New Roman" w:eastAsia="Calibri" w:cs="Times New Roman"/>
                <w:i/>
                <w:iCs/>
                <w:sz w:val="24"/>
                <w:szCs w:val="24"/>
                <w:lang w:eastAsia="ru-RU" w:bidi="ru-RU"/>
              </w:rPr>
              <w:t>Скольжение по ледяной дорожке</w:t>
            </w:r>
          </w:p>
        </w:tc>
        <w:tc>
          <w:tcPr>
            <w:tcW w:w="11482" w:type="dxa"/>
          </w:tcPr>
          <w:p w14:paraId="435DA20E">
            <w:pPr>
              <w:spacing w:after="0" w:line="278" w:lineRule="exact"/>
              <w:jc w:val="both"/>
              <w:rPr>
                <w:rFonts w:ascii="Times New Roman" w:hAnsi="Times New Roman" w:eastAsia="Calibri" w:cs="Times New Roman"/>
                <w:sz w:val="24"/>
                <w:szCs w:val="24"/>
              </w:rPr>
            </w:pPr>
            <w:r>
              <w:rPr>
                <w:rFonts w:ascii="Times New Roman" w:hAnsi="Times New Roman" w:eastAsia="Calibri" w:cs="Times New Roman"/>
                <w:sz w:val="24"/>
                <w:szCs w:val="24"/>
              </w:rPr>
              <w:t>- скольжение по короткой наклонной ледяной до</w:t>
            </w:r>
            <w:r>
              <w:rPr>
                <w:rFonts w:ascii="Times New Roman" w:hAnsi="Times New Roman" w:eastAsia="Calibri" w:cs="Times New Roman"/>
                <w:sz w:val="24"/>
                <w:szCs w:val="24"/>
              </w:rPr>
              <w:softHyphen/>
            </w:r>
            <w:r>
              <w:rPr>
                <w:rFonts w:ascii="Times New Roman" w:hAnsi="Times New Roman" w:eastAsia="Calibri" w:cs="Times New Roman"/>
                <w:sz w:val="24"/>
                <w:szCs w:val="24"/>
              </w:rPr>
              <w:t xml:space="preserve">рожке с помощью взрослого; </w:t>
            </w:r>
          </w:p>
          <w:p w14:paraId="3FFF66C9">
            <w:pPr>
              <w:spacing w:after="0" w:line="278" w:lineRule="exact"/>
              <w:jc w:val="both"/>
              <w:rPr>
                <w:rFonts w:ascii="Times New Roman" w:hAnsi="Times New Roman" w:eastAsia="Calibri" w:cs="Times New Roman"/>
                <w:sz w:val="24"/>
                <w:szCs w:val="24"/>
              </w:rPr>
            </w:pPr>
            <w:r>
              <w:rPr>
                <w:rFonts w:ascii="Times New Roman" w:hAnsi="Times New Roman" w:eastAsia="Calibri" w:cs="Times New Roman"/>
                <w:sz w:val="24"/>
                <w:szCs w:val="24"/>
              </w:rPr>
              <w:t>- скольжение по горизонтальной ледяной дорожке, оттолкнув</w:t>
            </w:r>
            <w:r>
              <w:rPr>
                <w:rFonts w:ascii="Times New Roman" w:hAnsi="Times New Roman" w:eastAsia="Calibri" w:cs="Times New Roman"/>
                <w:sz w:val="24"/>
                <w:szCs w:val="24"/>
              </w:rPr>
              <w:softHyphen/>
            </w:r>
            <w:r>
              <w:rPr>
                <w:rFonts w:ascii="Times New Roman" w:hAnsi="Times New Roman" w:eastAsia="Calibri" w:cs="Times New Roman"/>
                <w:sz w:val="24"/>
                <w:szCs w:val="24"/>
              </w:rPr>
              <w:t>шись с места и после короткого разбега (3—5 шагов) с помощью взрослого.</w:t>
            </w:r>
          </w:p>
        </w:tc>
      </w:tr>
      <w:tr w14:paraId="4500A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1559" w:type="dxa"/>
            <w:vMerge w:val="restart"/>
            <w:textDirection w:val="btLr"/>
          </w:tcPr>
          <w:p w14:paraId="05D7C093">
            <w:pPr>
              <w:spacing w:after="228" w:line="240" w:lineRule="auto"/>
              <w:ind w:right="113"/>
              <w:jc w:val="center"/>
              <w:rPr>
                <w:rFonts w:ascii="Times New Roman" w:hAnsi="Times New Roman" w:eastAsia="Calibri" w:cs="Times New Roman"/>
                <w:b/>
                <w:sz w:val="24"/>
                <w:szCs w:val="24"/>
              </w:rPr>
            </w:pPr>
            <w:r>
              <w:rPr>
                <w:rFonts w:ascii="Times New Roman" w:hAnsi="Times New Roman" w:eastAsia="Calibri" w:cs="Times New Roman"/>
                <w:i/>
                <w:iCs/>
                <w:color w:val="000000"/>
                <w:sz w:val="24"/>
                <w:szCs w:val="24"/>
              </w:rPr>
              <w:t>Спортивные упражнения</w:t>
            </w:r>
          </w:p>
        </w:tc>
        <w:tc>
          <w:tcPr>
            <w:tcW w:w="2268" w:type="dxa"/>
          </w:tcPr>
          <w:p w14:paraId="2BDD2BF3">
            <w:pPr>
              <w:spacing w:after="0" w:line="240" w:lineRule="auto"/>
              <w:rPr>
                <w:rFonts w:ascii="Times New Roman" w:hAnsi="Times New Roman" w:eastAsia="Calibri" w:cs="Times New Roman"/>
                <w:i/>
                <w:sz w:val="24"/>
                <w:szCs w:val="24"/>
              </w:rPr>
            </w:pPr>
            <w:r>
              <w:rPr>
                <w:rFonts w:ascii="Times New Roman" w:hAnsi="Times New Roman" w:eastAsia="Calibri" w:cs="Times New Roman"/>
                <w:i/>
                <w:sz w:val="24"/>
                <w:szCs w:val="24"/>
              </w:rPr>
              <w:t>Ходьба на лыжах</w:t>
            </w:r>
          </w:p>
        </w:tc>
        <w:tc>
          <w:tcPr>
            <w:tcW w:w="11482" w:type="dxa"/>
          </w:tcPr>
          <w:p w14:paraId="272E0878">
            <w:pPr>
              <w:spacing w:after="0" w:line="274" w:lineRule="exact"/>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 стояние на лыжах, приседание на лыжах («пружинки»), сохраняя равновесие; </w:t>
            </w:r>
          </w:p>
          <w:p w14:paraId="3175ED62">
            <w:pPr>
              <w:spacing w:after="0" w:line="274" w:lineRule="exact"/>
              <w:jc w:val="both"/>
              <w:rPr>
                <w:rFonts w:ascii="Times New Roman" w:hAnsi="Times New Roman" w:eastAsia="Calibri" w:cs="Times New Roman"/>
                <w:sz w:val="24"/>
                <w:szCs w:val="24"/>
              </w:rPr>
            </w:pPr>
            <w:r>
              <w:rPr>
                <w:rFonts w:ascii="Times New Roman" w:hAnsi="Times New Roman" w:cs="Times New Roman"/>
                <w:sz w:val="24"/>
                <w:szCs w:val="24"/>
              </w:rPr>
              <w:t>- повороты на месте;</w:t>
            </w:r>
          </w:p>
          <w:p w14:paraId="00EA1DC0">
            <w:pPr>
              <w:spacing w:after="0" w:line="274" w:lineRule="exact"/>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 </w:t>
            </w:r>
            <w:r>
              <w:rPr>
                <w:rFonts w:ascii="Times New Roman" w:hAnsi="Times New Roman" w:cs="Times New Roman"/>
                <w:sz w:val="24"/>
                <w:szCs w:val="24"/>
              </w:rPr>
              <w:t>ходьба скользящим шагом,</w:t>
            </w:r>
          </w:p>
          <w:p w14:paraId="06DA9EF8">
            <w:pPr>
              <w:spacing w:after="0" w:line="274" w:lineRule="exact"/>
              <w:jc w:val="both"/>
              <w:rPr>
                <w:rFonts w:ascii="Times New Roman" w:hAnsi="Times New Roman" w:eastAsia="Calibri" w:cs="Times New Roman"/>
                <w:sz w:val="24"/>
                <w:szCs w:val="24"/>
              </w:rPr>
            </w:pPr>
            <w:r>
              <w:rPr>
                <w:rFonts w:ascii="Times New Roman" w:hAnsi="Times New Roman" w:eastAsia="Calibri" w:cs="Times New Roman"/>
                <w:sz w:val="24"/>
                <w:szCs w:val="24"/>
              </w:rPr>
              <w:t>- скольжение на двух лыжах после разбега;</w:t>
            </w:r>
          </w:p>
          <w:p w14:paraId="3E4A2E75">
            <w:pPr>
              <w:spacing w:after="0" w:line="274" w:lineRule="exact"/>
              <w:jc w:val="both"/>
              <w:rPr>
                <w:rFonts w:ascii="Times New Roman" w:hAnsi="Times New Roman" w:eastAsia="Calibri" w:cs="Times New Roman"/>
                <w:sz w:val="24"/>
                <w:szCs w:val="24"/>
              </w:rPr>
            </w:pPr>
            <w:r>
              <w:rPr>
                <w:rFonts w:ascii="Times New Roman" w:hAnsi="Times New Roman" w:cs="Times New Roman"/>
                <w:sz w:val="24"/>
                <w:szCs w:val="24"/>
              </w:rPr>
              <w:t>- подъем на гору "ступающим шагом" и "полуёлочкой".</w:t>
            </w:r>
          </w:p>
        </w:tc>
      </w:tr>
      <w:tr w14:paraId="60747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trPr>
        <w:tc>
          <w:tcPr>
            <w:tcW w:w="1559" w:type="dxa"/>
            <w:vMerge w:val="continue"/>
          </w:tcPr>
          <w:p w14:paraId="6D993635">
            <w:pPr>
              <w:spacing w:after="228" w:line="240" w:lineRule="auto"/>
              <w:jc w:val="center"/>
              <w:rPr>
                <w:rFonts w:ascii="Times New Roman" w:hAnsi="Times New Roman" w:eastAsia="Calibri" w:cs="Times New Roman"/>
                <w:b/>
                <w:sz w:val="24"/>
                <w:szCs w:val="24"/>
              </w:rPr>
            </w:pPr>
          </w:p>
        </w:tc>
        <w:tc>
          <w:tcPr>
            <w:tcW w:w="2268" w:type="dxa"/>
          </w:tcPr>
          <w:p w14:paraId="3E2EA157">
            <w:pPr>
              <w:spacing w:after="0" w:line="240" w:lineRule="auto"/>
              <w:rPr>
                <w:rFonts w:ascii="Times New Roman" w:hAnsi="Times New Roman" w:eastAsia="Calibri" w:cs="Times New Roman"/>
                <w:i/>
                <w:sz w:val="24"/>
                <w:szCs w:val="24"/>
              </w:rPr>
            </w:pPr>
            <w:r>
              <w:rPr>
                <w:rFonts w:ascii="Times New Roman" w:hAnsi="Times New Roman" w:eastAsia="Calibri" w:cs="Times New Roman"/>
                <w:i/>
                <w:sz w:val="24"/>
                <w:szCs w:val="24"/>
              </w:rPr>
              <w:t>Катание  на велосипеде (трехколесном, двухколесном, самокате)</w:t>
            </w:r>
          </w:p>
        </w:tc>
        <w:tc>
          <w:tcPr>
            <w:tcW w:w="11482" w:type="dxa"/>
          </w:tcPr>
          <w:p w14:paraId="1235B24E">
            <w:pPr>
              <w:spacing w:after="0" w:line="240" w:lineRule="auto"/>
              <w:rPr>
                <w:rFonts w:ascii="Times New Roman" w:hAnsi="Times New Roman" w:cs="Times New Roman"/>
                <w:sz w:val="24"/>
                <w:szCs w:val="24"/>
              </w:rPr>
            </w:pPr>
            <w:r>
              <w:rPr>
                <w:rFonts w:ascii="Times New Roman" w:hAnsi="Times New Roman" w:cs="Times New Roman"/>
                <w:sz w:val="24"/>
                <w:szCs w:val="24"/>
              </w:rPr>
              <w:t>- по прямой;</w:t>
            </w:r>
          </w:p>
          <w:p w14:paraId="78C8C34E">
            <w:pPr>
              <w:spacing w:after="0" w:line="274" w:lineRule="exact"/>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 делая повороты налево и направо; </w:t>
            </w:r>
          </w:p>
          <w:p w14:paraId="2417FB54">
            <w:pPr>
              <w:spacing w:after="0" w:line="274" w:lineRule="exact"/>
              <w:jc w:val="both"/>
              <w:rPr>
                <w:rFonts w:ascii="Times New Roman" w:hAnsi="Times New Roman" w:eastAsia="Calibri" w:cs="Times New Roman"/>
                <w:sz w:val="24"/>
                <w:szCs w:val="24"/>
              </w:rPr>
            </w:pPr>
            <w:r>
              <w:rPr>
                <w:rFonts w:ascii="Times New Roman" w:hAnsi="Times New Roman" w:eastAsia="Calibri" w:cs="Times New Roman"/>
                <w:sz w:val="24"/>
                <w:szCs w:val="24"/>
              </w:rPr>
              <w:t>- по кругу, объез</w:t>
            </w:r>
            <w:r>
              <w:rPr>
                <w:rFonts w:ascii="Times New Roman" w:hAnsi="Times New Roman" w:eastAsia="Calibri" w:cs="Times New Roman"/>
                <w:sz w:val="24"/>
                <w:szCs w:val="24"/>
              </w:rPr>
              <w:softHyphen/>
            </w:r>
            <w:r>
              <w:rPr>
                <w:rFonts w:ascii="Times New Roman" w:hAnsi="Times New Roman" w:eastAsia="Calibri" w:cs="Times New Roman"/>
                <w:sz w:val="24"/>
                <w:szCs w:val="24"/>
              </w:rPr>
              <w:t xml:space="preserve">жая предметы; </w:t>
            </w:r>
          </w:p>
          <w:p w14:paraId="069EAA3D">
            <w:pPr>
              <w:spacing w:after="0" w:line="240" w:lineRule="auto"/>
              <w:rPr>
                <w:rFonts w:ascii="Times New Roman" w:hAnsi="Times New Roman" w:cs="Times New Roman"/>
                <w:sz w:val="24"/>
                <w:szCs w:val="24"/>
              </w:rPr>
            </w:pPr>
            <w:r>
              <w:rPr>
                <w:rFonts w:ascii="Times New Roman" w:hAnsi="Times New Roman" w:cs="Times New Roman"/>
                <w:sz w:val="24"/>
                <w:szCs w:val="24"/>
              </w:rPr>
              <w:t>-  по кругу с поворотами;</w:t>
            </w:r>
          </w:p>
          <w:p w14:paraId="49DFEC87">
            <w:pPr>
              <w:spacing w:after="0" w:line="240" w:lineRule="auto"/>
              <w:rPr>
                <w:rFonts w:ascii="Times New Roman" w:hAnsi="Times New Roman" w:cs="Times New Roman"/>
                <w:sz w:val="24"/>
                <w:szCs w:val="24"/>
              </w:rPr>
            </w:pPr>
            <w:r>
              <w:rPr>
                <w:rFonts w:ascii="Times New Roman" w:hAnsi="Times New Roman" w:cs="Times New Roman"/>
                <w:sz w:val="24"/>
                <w:szCs w:val="24"/>
              </w:rPr>
              <w:t>-  с разной скоростью;</w:t>
            </w:r>
          </w:p>
          <w:p w14:paraId="76AAFD20">
            <w:pPr>
              <w:spacing w:after="0" w:line="274" w:lineRule="exact"/>
              <w:jc w:val="both"/>
              <w:rPr>
                <w:rFonts w:ascii="Times New Roman" w:hAnsi="Times New Roman" w:eastAsia="Calibri" w:cs="Times New Roman"/>
                <w:sz w:val="24"/>
                <w:szCs w:val="24"/>
              </w:rPr>
            </w:pPr>
            <w:r>
              <w:rPr>
                <w:rFonts w:ascii="Times New Roman" w:hAnsi="Times New Roman" w:eastAsia="Calibri" w:cs="Times New Roman"/>
                <w:sz w:val="24"/>
                <w:szCs w:val="24"/>
              </w:rPr>
              <w:t>- торможение и остановка, с использованием игровых элементов.</w:t>
            </w:r>
          </w:p>
        </w:tc>
      </w:tr>
      <w:tr w14:paraId="37106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5" w:hRule="atLeast"/>
        </w:trPr>
        <w:tc>
          <w:tcPr>
            <w:tcW w:w="1559" w:type="dxa"/>
            <w:vMerge w:val="restart"/>
            <w:textDirection w:val="btLr"/>
          </w:tcPr>
          <w:p w14:paraId="0562456C">
            <w:pPr>
              <w:spacing w:after="228" w:line="240" w:lineRule="auto"/>
              <w:ind w:right="113"/>
              <w:jc w:val="center"/>
              <w:rPr>
                <w:rFonts w:ascii="Times New Roman" w:hAnsi="Times New Roman" w:eastAsia="Calibri" w:cs="Times New Roman"/>
                <w:b/>
                <w:sz w:val="24"/>
                <w:szCs w:val="24"/>
              </w:rPr>
            </w:pPr>
            <w:r>
              <w:rPr>
                <w:rFonts w:ascii="Times New Roman" w:hAnsi="Times New Roman" w:eastAsia="Calibri" w:cs="Times New Roman"/>
                <w:i/>
                <w:sz w:val="24"/>
                <w:szCs w:val="24"/>
              </w:rPr>
              <w:t>Активный отдых</w:t>
            </w:r>
          </w:p>
        </w:tc>
        <w:tc>
          <w:tcPr>
            <w:tcW w:w="2268" w:type="dxa"/>
          </w:tcPr>
          <w:p w14:paraId="111FA211">
            <w:pPr>
              <w:spacing w:after="0" w:line="240" w:lineRule="auto"/>
              <w:rPr>
                <w:rFonts w:ascii="Times New Roman" w:hAnsi="Times New Roman" w:eastAsia="Calibri" w:cs="Times New Roman"/>
                <w:i/>
                <w:sz w:val="24"/>
                <w:szCs w:val="24"/>
              </w:rPr>
            </w:pPr>
            <w:r>
              <w:rPr>
                <w:rFonts w:ascii="Times New Roman" w:hAnsi="Times New Roman" w:eastAsia="Calibri" w:cs="Times New Roman"/>
                <w:i/>
                <w:iCs/>
                <w:sz w:val="24"/>
                <w:szCs w:val="24"/>
                <w:lang w:eastAsia="ru-RU" w:bidi="ru-RU"/>
              </w:rPr>
              <w:t>Физкультурные праздники и досуги</w:t>
            </w:r>
          </w:p>
        </w:tc>
        <w:tc>
          <w:tcPr>
            <w:tcW w:w="11482" w:type="dxa"/>
          </w:tcPr>
          <w:p w14:paraId="46C100EF">
            <w:pPr>
              <w:spacing w:after="0" w:line="240" w:lineRule="auto"/>
              <w:rPr>
                <w:rFonts w:ascii="Times New Roman" w:hAnsi="Times New Roman" w:cs="Times New Roman"/>
                <w:sz w:val="24"/>
                <w:szCs w:val="24"/>
              </w:rPr>
            </w:pPr>
            <w:r>
              <w:rPr>
                <w:rFonts w:ascii="Times New Roman" w:hAnsi="Times New Roman" w:cs="Times New Roman"/>
                <w:sz w:val="24"/>
                <w:szCs w:val="24"/>
              </w:rPr>
              <w:t>- привлекает детей к участию в праздниках детей старшего дошкольного возраста в качестве зрителей;</w:t>
            </w:r>
          </w:p>
          <w:p w14:paraId="016087F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организует и проводит праздники 2 раза в год, продолжительностью не более 1-1,5 часов;</w:t>
            </w:r>
          </w:p>
          <w:p w14:paraId="3C2FEBBF">
            <w:pPr>
              <w:spacing w:after="0" w:line="240" w:lineRule="auto"/>
              <w:rPr>
                <w:rFonts w:ascii="Times New Roman" w:hAnsi="Times New Roman" w:cs="Times New Roman"/>
                <w:sz w:val="24"/>
                <w:szCs w:val="24"/>
              </w:rPr>
            </w:pPr>
            <w:r>
              <w:rPr>
                <w:rFonts w:ascii="Times New Roman" w:hAnsi="Times New Roman" w:cs="Times New Roman"/>
                <w:sz w:val="24"/>
                <w:szCs w:val="24"/>
              </w:rPr>
              <w:t>- организует досуги 1-2 раза в месяц во второй половине дня преимущественно на свежем воздухе, продолжительностью 20-25 минут;</w:t>
            </w:r>
          </w:p>
          <w:p w14:paraId="08E36CD3">
            <w:pPr>
              <w:spacing w:after="0" w:line="240" w:lineRule="auto"/>
              <w:rPr>
                <w:rFonts w:ascii="Times New Roman" w:hAnsi="Times New Roman" w:cs="Times New Roman"/>
                <w:sz w:val="24"/>
                <w:szCs w:val="24"/>
              </w:rPr>
            </w:pPr>
            <w:r>
              <w:rPr>
                <w:rFonts w:ascii="Times New Roman" w:hAnsi="Times New Roman" w:cs="Times New Roman"/>
                <w:sz w:val="24"/>
                <w:szCs w:val="24"/>
              </w:rPr>
              <w:t>- включает в содержание  подвижные игры, игры с элементами соревнования, аттракционы, музыкально-ритмические и танцевальные упражнения;</w:t>
            </w:r>
          </w:p>
          <w:p w14:paraId="3C42F522">
            <w:pPr>
              <w:spacing w:after="0" w:line="240" w:lineRule="auto"/>
            </w:pPr>
            <w:r>
              <w:rPr>
                <w:rFonts w:ascii="Times New Roman" w:hAnsi="Times New Roman" w:cs="Times New Roman"/>
                <w:sz w:val="24"/>
                <w:szCs w:val="24"/>
              </w:rPr>
              <w:t>- в ходе досугов и праздников решает задачи приобщения к здоровому образу жизни, использует социально-значимую и патриотическую тематику, посвященную государственным праздникам, включает подвижные игры народов России.</w:t>
            </w:r>
          </w:p>
        </w:tc>
      </w:tr>
      <w:tr w14:paraId="377C2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14:paraId="6B54565A">
            <w:pPr>
              <w:spacing w:after="228" w:line="240" w:lineRule="auto"/>
              <w:jc w:val="center"/>
              <w:rPr>
                <w:rFonts w:ascii="Times New Roman" w:hAnsi="Times New Roman" w:eastAsia="Calibri" w:cs="Times New Roman"/>
                <w:b/>
                <w:sz w:val="24"/>
                <w:szCs w:val="24"/>
              </w:rPr>
            </w:pPr>
          </w:p>
        </w:tc>
        <w:tc>
          <w:tcPr>
            <w:tcW w:w="2268" w:type="dxa"/>
          </w:tcPr>
          <w:p w14:paraId="289965EA">
            <w:pPr>
              <w:spacing w:after="0" w:line="240" w:lineRule="auto"/>
              <w:rPr>
                <w:rFonts w:ascii="Times New Roman" w:hAnsi="Times New Roman" w:eastAsia="Calibri" w:cs="Times New Roman"/>
                <w:i/>
                <w:sz w:val="24"/>
                <w:szCs w:val="24"/>
              </w:rPr>
            </w:pPr>
            <w:r>
              <w:rPr>
                <w:rFonts w:ascii="Times New Roman" w:hAnsi="Times New Roman" w:eastAsia="Calibri" w:cs="Times New Roman"/>
                <w:i/>
                <w:iCs/>
                <w:sz w:val="24"/>
                <w:szCs w:val="24"/>
                <w:lang w:eastAsia="ru-RU" w:bidi="ru-RU"/>
              </w:rPr>
              <w:t>Дни здоровья</w:t>
            </w:r>
          </w:p>
        </w:tc>
        <w:tc>
          <w:tcPr>
            <w:tcW w:w="11482" w:type="dxa"/>
          </w:tcPr>
          <w:p w14:paraId="3B9D2E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проводит 1 раз в три месяца; </w:t>
            </w:r>
          </w:p>
          <w:p w14:paraId="3507C307">
            <w:pPr>
              <w:spacing w:after="0" w:line="240" w:lineRule="auto"/>
              <w:jc w:val="both"/>
              <w:rPr>
                <w:rFonts w:ascii="Times New Roman" w:hAnsi="Times New Roman" w:eastAsia="Calibri" w:cs="Times New Roman"/>
                <w:sz w:val="24"/>
                <w:szCs w:val="24"/>
              </w:rPr>
            </w:pPr>
            <w:r>
              <w:rPr>
                <w:rFonts w:ascii="Times New Roman" w:hAnsi="Times New Roman" w:cs="Times New Roman"/>
                <w:sz w:val="24"/>
                <w:szCs w:val="24"/>
              </w:rPr>
              <w:t>- проводит физкультурно-оздоровительные мероприятия, прогулки, игры на свежем воздухе.</w:t>
            </w:r>
          </w:p>
        </w:tc>
      </w:tr>
      <w:tr w14:paraId="5633C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7" w:type="dxa"/>
            <w:gridSpan w:val="2"/>
          </w:tcPr>
          <w:p w14:paraId="64957291">
            <w:pPr>
              <w:spacing w:after="228" w:line="240" w:lineRule="auto"/>
              <w:jc w:val="center"/>
              <w:rPr>
                <w:rFonts w:ascii="Times New Roman" w:hAnsi="Times New Roman" w:eastAsia="Calibri" w:cs="Times New Roman"/>
                <w:i/>
                <w:iCs/>
                <w:color w:val="000000"/>
                <w:sz w:val="24"/>
                <w:szCs w:val="24"/>
              </w:rPr>
            </w:pPr>
            <w:r>
              <w:rPr>
                <w:rFonts w:ascii="Times New Roman" w:hAnsi="Times New Roman" w:eastAsia="Calibri" w:cs="Times New Roman"/>
                <w:i/>
                <w:iCs/>
                <w:color w:val="000000"/>
                <w:sz w:val="24"/>
                <w:szCs w:val="24"/>
              </w:rPr>
              <w:t>Формирование основ здорового образа жизни</w:t>
            </w:r>
          </w:p>
        </w:tc>
        <w:tc>
          <w:tcPr>
            <w:tcW w:w="11482" w:type="dxa"/>
          </w:tcPr>
          <w:p w14:paraId="42FCDA34">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формирует у детей умение самостоятельно и правильно мыть руки с мылом после прогулки, игр и занятий, туалета (закатывать рукава, смачивать кисти рук водой, 1—2 раза намыливать их до образования пены с последующим смыванием); постоянно следить за их чистотой; мыть лицо, сухо его вытирать; показывать и объяснять детям, как чистить зубы мягкой щеткой и детской зубной пастой (научить ребенка накладывать слой зубной пасты на поверхность щетки, чистить зубы — верхний ряд движениями сверху вниз, нижний — движениями снизу вверх; заканчивать процедуру движениями в обе стороны вдоль зубного ряда); обучать детей аккуратно пользоваться туалетом, туалетной бумагой, спускать воду из бачка для слива;</w:t>
            </w:r>
          </w:p>
          <w:p w14:paraId="2EECA746">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приучает детей пользоваться ложкой, салфеткой; тщательно пережевывать пищу; полоскать рот после приема пищи питьевой водой;</w:t>
            </w:r>
          </w:p>
          <w:p w14:paraId="797F90DF">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побуждает детей обращать внимание на свой внешний вид; самостоятельно устранять беспорядок в одежде, в прическе, пользуясь зеркалом, расческой; учит пользоваться носовым платком;</w:t>
            </w:r>
          </w:p>
          <w:p w14:paraId="2DAC5441">
            <w:pPr>
              <w:spacing w:after="0" w:line="276" w:lineRule="auto"/>
              <w:rPr>
                <w:rFonts w:ascii="Times New Roman" w:hAnsi="Times New Roman" w:cs="Times New Roman"/>
                <w:sz w:val="24"/>
                <w:szCs w:val="24"/>
              </w:rPr>
            </w:pPr>
            <w:r>
              <w:rPr>
                <w:rFonts w:ascii="Times New Roman" w:hAnsi="Times New Roman" w:cs="Times New Roman"/>
                <w:sz w:val="24"/>
                <w:szCs w:val="24"/>
              </w:rPr>
              <w:t>-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w:t>
            </w:r>
          </w:p>
          <w:p w14:paraId="507DAF0E">
            <w:pPr>
              <w:spacing w:after="0" w:line="276" w:lineRule="auto"/>
              <w:rPr>
                <w:rFonts w:ascii="Times New Roman" w:hAnsi="Times New Roman" w:cs="Times New Roman"/>
                <w:sz w:val="24"/>
                <w:szCs w:val="24"/>
              </w:rPr>
            </w:pPr>
            <w:r>
              <w:rPr>
                <w:rFonts w:ascii="Times New Roman" w:hAnsi="Times New Roman" w:cs="Times New Roman"/>
                <w:sz w:val="24"/>
                <w:szCs w:val="24"/>
              </w:rPr>
              <w:t>-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w:t>
            </w:r>
          </w:p>
          <w:p w14:paraId="2A240704">
            <w:pPr>
              <w:spacing w:after="0" w:line="276" w:lineRule="auto"/>
            </w:pPr>
            <w:r>
              <w:rPr>
                <w:rFonts w:ascii="Times New Roman" w:hAnsi="Times New Roman" w:cs="Times New Roman"/>
                <w:sz w:val="24"/>
                <w:szCs w:val="24"/>
              </w:rPr>
              <w:t>- формирует первичные представления об отдельных видах спорта.</w:t>
            </w:r>
          </w:p>
        </w:tc>
      </w:tr>
    </w:tbl>
    <w:p w14:paraId="34316054">
      <w:pPr>
        <w:spacing w:after="228" w:line="240" w:lineRule="exact"/>
        <w:rPr>
          <w:rFonts w:ascii="Times New Roman" w:hAnsi="Times New Roman" w:eastAsia="Calibri" w:cs="Times New Roman"/>
          <w:b/>
          <w:sz w:val="24"/>
          <w:szCs w:val="24"/>
        </w:rPr>
      </w:pPr>
    </w:p>
    <w:p w14:paraId="3176477D">
      <w:pPr>
        <w:spacing w:after="228" w:line="240" w:lineRule="exact"/>
        <w:jc w:val="right"/>
        <w:rPr>
          <w:rFonts w:ascii="Times New Roman" w:hAnsi="Times New Roman" w:eastAsia="Calibri" w:cs="Times New Roman"/>
          <w:b/>
          <w:sz w:val="24"/>
          <w:szCs w:val="24"/>
        </w:rPr>
      </w:pPr>
      <w:r>
        <w:rPr>
          <w:rFonts w:ascii="Times New Roman" w:hAnsi="Times New Roman" w:eastAsia="Calibri" w:cs="Times New Roman"/>
          <w:b/>
          <w:sz w:val="24"/>
          <w:szCs w:val="24"/>
        </w:rPr>
        <w:t>Приложение 34</w:t>
      </w:r>
    </w:p>
    <w:p w14:paraId="2DB84014">
      <w:pPr>
        <w:spacing w:after="0" w:line="240" w:lineRule="auto"/>
        <w:jc w:val="center"/>
        <w:rPr>
          <w:rFonts w:ascii="Times New Roman" w:hAnsi="Times New Roman" w:eastAsia="Calibri" w:cs="Times New Roman"/>
          <w:sz w:val="24"/>
          <w:szCs w:val="24"/>
          <w:lang w:eastAsia="ru-RU" w:bidi="ru-RU"/>
        </w:rPr>
      </w:pPr>
      <w:r>
        <w:rPr>
          <w:rFonts w:ascii="Times New Roman" w:hAnsi="Times New Roman" w:eastAsia="Calibri" w:cs="Times New Roman"/>
          <w:b/>
          <w:sz w:val="24"/>
          <w:szCs w:val="24"/>
        </w:rPr>
        <w:t>Физическое развитие</w:t>
      </w:r>
    </w:p>
    <w:p w14:paraId="13AE3640">
      <w:pPr>
        <w:spacing w:after="0" w:line="240" w:lineRule="auto"/>
        <w:jc w:val="center"/>
        <w:rPr>
          <w:rFonts w:ascii="Times New Roman" w:hAnsi="Times New Roman" w:eastAsia="Calibri" w:cs="Times New Roman"/>
          <w:b/>
          <w:sz w:val="24"/>
          <w:szCs w:val="24"/>
          <w:lang w:eastAsia="ru-RU" w:bidi="ru-RU"/>
        </w:rPr>
      </w:pPr>
      <w:r>
        <w:rPr>
          <w:rFonts w:ascii="Times New Roman" w:hAnsi="Times New Roman" w:eastAsia="Calibri" w:cs="Times New Roman"/>
          <w:b/>
          <w:sz w:val="24"/>
          <w:szCs w:val="24"/>
          <w:lang w:eastAsia="ru-RU" w:bidi="ru-RU"/>
        </w:rPr>
        <w:t>Старший дошкольный возраст (5 – 6 лет)</w:t>
      </w:r>
    </w:p>
    <w:tbl>
      <w:tblPr>
        <w:tblStyle w:val="9"/>
        <w:tblW w:w="15309"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2268"/>
        <w:gridCol w:w="11482"/>
      </w:tblGrid>
      <w:tr w14:paraId="1AEF0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7" w:type="dxa"/>
            <w:gridSpan w:val="2"/>
            <w:vMerge w:val="restart"/>
          </w:tcPr>
          <w:p w14:paraId="6E2C38EE">
            <w:pPr>
              <w:spacing w:after="0" w:line="240" w:lineRule="auto"/>
              <w:jc w:val="center"/>
              <w:rPr>
                <w:rFonts w:ascii="Times New Roman" w:hAnsi="Times New Roman" w:eastAsia="Calibri" w:cs="Times New Roman"/>
                <w:b/>
                <w:sz w:val="24"/>
                <w:szCs w:val="24"/>
              </w:rPr>
            </w:pPr>
            <w:r>
              <w:rPr>
                <w:rFonts w:ascii="Times New Roman" w:hAnsi="Times New Roman" w:eastAsia="Calibri" w:cs="Times New Roman"/>
                <w:i/>
                <w:color w:val="000000"/>
                <w:sz w:val="24"/>
                <w:szCs w:val="24"/>
              </w:rPr>
              <w:t>Направление развития</w:t>
            </w:r>
          </w:p>
        </w:tc>
        <w:tc>
          <w:tcPr>
            <w:tcW w:w="11482" w:type="dxa"/>
          </w:tcPr>
          <w:p w14:paraId="0AF15CC2">
            <w:pPr>
              <w:spacing w:after="0" w:line="240" w:lineRule="auto"/>
              <w:jc w:val="center"/>
              <w:rPr>
                <w:rFonts w:ascii="Times New Roman" w:hAnsi="Times New Roman" w:eastAsia="Calibri" w:cs="Times New Roman"/>
                <w:b/>
                <w:sz w:val="24"/>
                <w:szCs w:val="24"/>
              </w:rPr>
            </w:pPr>
            <w:r>
              <w:rPr>
                <w:rFonts w:ascii="Times New Roman" w:hAnsi="Times New Roman" w:eastAsia="Calibri" w:cs="Times New Roman"/>
                <w:b/>
                <w:sz w:val="24"/>
                <w:szCs w:val="24"/>
              </w:rPr>
              <w:t>Содержание образовательной деятельности</w:t>
            </w:r>
          </w:p>
        </w:tc>
      </w:tr>
      <w:tr w14:paraId="742A0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3827" w:type="dxa"/>
            <w:gridSpan w:val="2"/>
            <w:vMerge w:val="continue"/>
            <w:textDirection w:val="btLr"/>
          </w:tcPr>
          <w:p w14:paraId="38D96AC5">
            <w:pPr>
              <w:spacing w:after="0" w:line="240" w:lineRule="auto"/>
              <w:rPr>
                <w:rFonts w:ascii="Times New Roman" w:hAnsi="Times New Roman" w:eastAsia="Calibri" w:cs="Times New Roman"/>
                <w:i/>
                <w:sz w:val="24"/>
                <w:szCs w:val="24"/>
              </w:rPr>
            </w:pPr>
          </w:p>
        </w:tc>
        <w:tc>
          <w:tcPr>
            <w:tcW w:w="11482" w:type="dxa"/>
          </w:tcPr>
          <w:p w14:paraId="765BFF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совершенствует двигательные умения и навыки;</w:t>
            </w:r>
          </w:p>
          <w:p w14:paraId="206864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обогащает двигательный опыт детей разнообразными физическими упражнениями;</w:t>
            </w:r>
          </w:p>
          <w:p w14:paraId="188F071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продолжает обучать разнообразным физическим упражнениям, которые дети затем самостоятельно и творчески используют в игровой и повседневной деятельности;</w:t>
            </w:r>
          </w:p>
          <w:p w14:paraId="2360629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поддерживает стремление детей выполнять упражнения с разнообразными предметами (гимнастической палкой, обручем, мячом, скакалкой и другими);</w:t>
            </w:r>
          </w:p>
          <w:p w14:paraId="471838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w:t>
            </w:r>
          </w:p>
          <w:p w14:paraId="285040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поддерживает инициативу, самостоятельность и поощряет комбинирование и придумывание детьми новых общеразвивающих упражнений;</w:t>
            </w:r>
          </w:p>
          <w:p w14:paraId="43C156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включает разученные упражнения в комплексы утренней гимнастики и другие формы физкультурно-оздоровительной работы;</w:t>
            </w:r>
          </w:p>
          <w:p w14:paraId="75A071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развивает психофизические качества;</w:t>
            </w:r>
          </w:p>
          <w:p w14:paraId="098D073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поддерживает детскую инициативу;</w:t>
            </w:r>
          </w:p>
          <w:p w14:paraId="1881AE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закрепляет умение осуществлять самоконтроль и оценку качества выполнения упражнений другими детьми; </w:t>
            </w:r>
          </w:p>
          <w:p w14:paraId="059760A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создает условия для освоения элементов спортивных игр, использует игры-эстафеты; </w:t>
            </w:r>
          </w:p>
          <w:p w14:paraId="0C7EC29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поощряет осознанное выполнение упражнений и соблюдение правил в подвижных играх; </w:t>
            </w:r>
          </w:p>
          <w:p w14:paraId="0707D6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поддерживает предложенные детьми варианты их усложнения; </w:t>
            </w:r>
          </w:p>
          <w:p w14:paraId="732C7E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поощряет проявление нравственно-волевых качеств, дружеских взаимоотношений со сверстниками;</w:t>
            </w:r>
          </w:p>
          <w:p w14:paraId="583C0E4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w:t>
            </w:r>
          </w:p>
          <w:p w14:paraId="09D1C4D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w:t>
            </w:r>
          </w:p>
          <w:p w14:paraId="222D304C">
            <w:pPr>
              <w:spacing w:after="0" w:line="240" w:lineRule="auto"/>
              <w:rPr>
                <w:rFonts w:ascii="Times New Roman" w:hAnsi="Times New Roman" w:cs="Times New Roman"/>
                <w:sz w:val="24"/>
                <w:szCs w:val="24"/>
              </w:rPr>
            </w:pPr>
            <w:r>
              <w:rPr>
                <w:rFonts w:ascii="Times New Roman" w:hAnsi="Times New Roman" w:cs="Times New Roman"/>
                <w:sz w:val="24"/>
                <w:szCs w:val="24"/>
              </w:rPr>
              <w:t>- развивает творческие способности, поддерживает инициативу детей в играх (выбор игр, придумывание новых вариантов, комбинирование движений);</w:t>
            </w:r>
          </w:p>
          <w:p w14:paraId="70DEC6F2">
            <w:pPr>
              <w:spacing w:after="0" w:line="240" w:lineRule="auto"/>
              <w:rPr>
                <w:rFonts w:ascii="Times New Roman" w:hAnsi="Times New Roman" w:cs="Times New Roman"/>
                <w:sz w:val="24"/>
                <w:szCs w:val="24"/>
              </w:rPr>
            </w:pPr>
            <w:r>
              <w:rPr>
                <w:rFonts w:ascii="Times New Roman" w:hAnsi="Times New Roman" w:cs="Times New Roman"/>
                <w:sz w:val="24"/>
                <w:szCs w:val="24"/>
              </w:rPr>
              <w:t>- способствует формированию духовно-нравственных качеств, основ патриотизма и гражданской идентичности в подвижных играх;</w:t>
            </w:r>
          </w:p>
          <w:p w14:paraId="2E1AF653">
            <w:pPr>
              <w:spacing w:after="0" w:line="240" w:lineRule="auto"/>
              <w:rPr>
                <w:rFonts w:ascii="Times New Roman" w:hAnsi="Times New Roman" w:cs="Times New Roman"/>
                <w:sz w:val="24"/>
                <w:szCs w:val="24"/>
              </w:rPr>
            </w:pPr>
            <w:r>
              <w:rPr>
                <w:rFonts w:ascii="Times New Roman" w:hAnsi="Times New Roman" w:cs="Times New Roman"/>
                <w:sz w:val="24"/>
                <w:szCs w:val="24"/>
              </w:rPr>
              <w:t>- обучает детей элементам спортивных игр, которые проводятся в спортивном зале или на спортивной площадке в с учетом  климатических условий;</w:t>
            </w:r>
          </w:p>
          <w:p w14:paraId="401C7B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уточняет, расширяет и закрепляет представления о здоровье и здоровом образ жизни;</w:t>
            </w:r>
          </w:p>
          <w:p w14:paraId="187B52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начинает формировать элементарные представления о разных формах активного отдыха, включая туризм;</w:t>
            </w:r>
          </w:p>
          <w:p w14:paraId="2DAC07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способствует формированию навыков безопасного поведения в двигательной деятельности;</w:t>
            </w:r>
          </w:p>
          <w:p w14:paraId="2882FE43">
            <w:pPr>
              <w:spacing w:after="0" w:line="240" w:lineRule="auto"/>
              <w:jc w:val="both"/>
            </w:pPr>
            <w:r>
              <w:rPr>
                <w:rFonts w:ascii="Times New Roman" w:hAnsi="Times New Roman" w:cs="Times New Roman"/>
                <w:sz w:val="24"/>
                <w:szCs w:val="24"/>
              </w:rPr>
              <w:t>-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tc>
      </w:tr>
      <w:tr w14:paraId="4A4F2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1559" w:type="dxa"/>
            <w:vMerge w:val="restart"/>
            <w:textDirection w:val="btLr"/>
          </w:tcPr>
          <w:p w14:paraId="6876833E">
            <w:pPr>
              <w:spacing w:after="139" w:line="302" w:lineRule="exact"/>
              <w:jc w:val="both"/>
              <w:rPr>
                <w:rFonts w:ascii="Times New Roman" w:hAnsi="Times New Roman" w:eastAsia="Calibri" w:cs="Times New Roman"/>
                <w:i/>
                <w:sz w:val="24"/>
                <w:szCs w:val="24"/>
              </w:rPr>
            </w:pPr>
            <w:r>
              <w:rPr>
                <w:rFonts w:ascii="Times New Roman" w:hAnsi="Times New Roman" w:eastAsia="Calibri" w:cs="Times New Roman"/>
                <w:i/>
                <w:sz w:val="24"/>
                <w:szCs w:val="24"/>
              </w:rPr>
              <w:t xml:space="preserve">Формирование у детей правильного выполнения </w:t>
            </w:r>
            <w:r>
              <w:rPr>
                <w:rFonts w:ascii="Times New Roman" w:hAnsi="Times New Roman" w:eastAsia="Calibri" w:cs="Times New Roman"/>
                <w:i/>
                <w:iCs/>
                <w:color w:val="000000"/>
                <w:sz w:val="24"/>
                <w:szCs w:val="24"/>
                <w:lang w:eastAsia="ru-RU" w:bidi="ru-RU"/>
              </w:rPr>
              <w:t>основных движений.</w:t>
            </w:r>
          </w:p>
          <w:p w14:paraId="5F0496E1">
            <w:pPr>
              <w:spacing w:after="0" w:line="240" w:lineRule="auto"/>
              <w:ind w:right="113"/>
              <w:jc w:val="right"/>
              <w:rPr>
                <w:rFonts w:ascii="Times New Roman" w:hAnsi="Times New Roman" w:eastAsia="Calibri" w:cs="Times New Roman"/>
                <w:i/>
                <w:sz w:val="24"/>
                <w:szCs w:val="24"/>
              </w:rPr>
            </w:pPr>
          </w:p>
        </w:tc>
        <w:tc>
          <w:tcPr>
            <w:tcW w:w="2268" w:type="dxa"/>
          </w:tcPr>
          <w:p w14:paraId="3030DEA8">
            <w:pPr>
              <w:spacing w:after="0" w:line="240" w:lineRule="auto"/>
              <w:rPr>
                <w:rFonts w:ascii="Times New Roman" w:hAnsi="Times New Roman" w:eastAsia="Calibri" w:cs="Times New Roman"/>
                <w:i/>
                <w:sz w:val="24"/>
                <w:szCs w:val="24"/>
              </w:rPr>
            </w:pPr>
            <w:r>
              <w:rPr>
                <w:rFonts w:ascii="Times New Roman" w:hAnsi="Times New Roman" w:eastAsia="Calibri" w:cs="Times New Roman"/>
                <w:i/>
                <w:sz w:val="24"/>
                <w:szCs w:val="24"/>
              </w:rPr>
              <w:t>Ходьба</w:t>
            </w:r>
          </w:p>
        </w:tc>
        <w:tc>
          <w:tcPr>
            <w:tcW w:w="11482" w:type="dxa"/>
          </w:tcPr>
          <w:p w14:paraId="549D4A62">
            <w:pPr>
              <w:spacing w:after="0" w:line="278" w:lineRule="exact"/>
              <w:jc w:val="both"/>
              <w:rPr>
                <w:rFonts w:ascii="Times New Roman" w:hAnsi="Times New Roman" w:cs="Times New Roman"/>
                <w:sz w:val="24"/>
                <w:szCs w:val="24"/>
              </w:rPr>
            </w:pPr>
            <w:r>
              <w:rPr>
                <w:rFonts w:ascii="Times New Roman" w:hAnsi="Times New Roman" w:cs="Times New Roman"/>
                <w:sz w:val="24"/>
                <w:szCs w:val="24"/>
              </w:rPr>
              <w:t>- обычным шагом;</w:t>
            </w:r>
          </w:p>
          <w:p w14:paraId="7BAC19B2">
            <w:pPr>
              <w:spacing w:after="0" w:line="278" w:lineRule="exact"/>
              <w:jc w:val="both"/>
              <w:rPr>
                <w:rFonts w:ascii="Times New Roman" w:hAnsi="Times New Roman" w:cs="Times New Roman"/>
                <w:sz w:val="24"/>
                <w:szCs w:val="24"/>
              </w:rPr>
            </w:pPr>
            <w:r>
              <w:rPr>
                <w:rFonts w:ascii="Times New Roman" w:hAnsi="Times New Roman" w:cs="Times New Roman"/>
                <w:sz w:val="24"/>
                <w:szCs w:val="24"/>
              </w:rPr>
              <w:t>- на носках;</w:t>
            </w:r>
          </w:p>
          <w:p w14:paraId="398E47DA">
            <w:pPr>
              <w:spacing w:after="0" w:line="278" w:lineRule="exact"/>
              <w:jc w:val="both"/>
              <w:rPr>
                <w:rFonts w:ascii="Times New Roman" w:hAnsi="Times New Roman" w:cs="Times New Roman"/>
                <w:sz w:val="24"/>
                <w:szCs w:val="24"/>
              </w:rPr>
            </w:pPr>
            <w:r>
              <w:rPr>
                <w:rFonts w:ascii="Times New Roman" w:hAnsi="Times New Roman" w:cs="Times New Roman"/>
                <w:sz w:val="24"/>
                <w:szCs w:val="24"/>
              </w:rPr>
              <w:t>- на пятках;</w:t>
            </w:r>
          </w:p>
          <w:p w14:paraId="7A939DAA">
            <w:pPr>
              <w:spacing w:after="0" w:line="278" w:lineRule="exact"/>
              <w:jc w:val="both"/>
              <w:rPr>
                <w:rFonts w:ascii="Times New Roman" w:hAnsi="Times New Roman" w:cs="Times New Roman"/>
                <w:sz w:val="24"/>
                <w:szCs w:val="24"/>
              </w:rPr>
            </w:pPr>
            <w:r>
              <w:rPr>
                <w:rFonts w:ascii="Times New Roman" w:hAnsi="Times New Roman" w:cs="Times New Roman"/>
                <w:sz w:val="24"/>
                <w:szCs w:val="24"/>
              </w:rPr>
              <w:t>- с высоким подниманием колен;</w:t>
            </w:r>
          </w:p>
          <w:p w14:paraId="19933B9F">
            <w:pPr>
              <w:spacing w:after="0" w:line="278" w:lineRule="exact"/>
              <w:jc w:val="both"/>
              <w:rPr>
                <w:rFonts w:ascii="Times New Roman" w:hAnsi="Times New Roman" w:cs="Times New Roman"/>
                <w:sz w:val="24"/>
                <w:szCs w:val="24"/>
              </w:rPr>
            </w:pPr>
            <w:r>
              <w:rPr>
                <w:rFonts w:ascii="Times New Roman" w:hAnsi="Times New Roman" w:cs="Times New Roman"/>
                <w:sz w:val="24"/>
                <w:szCs w:val="24"/>
              </w:rPr>
              <w:t>- приставным шагом в сторону (направо и налево);</w:t>
            </w:r>
          </w:p>
          <w:p w14:paraId="7BF8045E">
            <w:pPr>
              <w:spacing w:after="0" w:line="278" w:lineRule="exact"/>
              <w:jc w:val="both"/>
              <w:rPr>
                <w:rFonts w:ascii="Times New Roman" w:hAnsi="Times New Roman" w:cs="Times New Roman"/>
                <w:sz w:val="24"/>
                <w:szCs w:val="24"/>
              </w:rPr>
            </w:pPr>
            <w:r>
              <w:rPr>
                <w:rFonts w:ascii="Times New Roman" w:hAnsi="Times New Roman" w:cs="Times New Roman"/>
                <w:sz w:val="24"/>
                <w:szCs w:val="24"/>
              </w:rPr>
              <w:t>- в полуприседе;</w:t>
            </w:r>
          </w:p>
          <w:p w14:paraId="7FA595BA">
            <w:pPr>
              <w:spacing w:after="0" w:line="278" w:lineRule="exact"/>
              <w:jc w:val="both"/>
              <w:rPr>
                <w:rFonts w:ascii="Times New Roman" w:hAnsi="Times New Roman" w:cs="Times New Roman"/>
                <w:sz w:val="24"/>
                <w:szCs w:val="24"/>
              </w:rPr>
            </w:pPr>
            <w:r>
              <w:rPr>
                <w:rFonts w:ascii="Times New Roman" w:hAnsi="Times New Roman" w:cs="Times New Roman"/>
                <w:sz w:val="24"/>
                <w:szCs w:val="24"/>
              </w:rPr>
              <w:t>- мелким и широким шагом;</w:t>
            </w:r>
          </w:p>
          <w:p w14:paraId="28F8513E">
            <w:pPr>
              <w:spacing w:after="0" w:line="278" w:lineRule="exact"/>
              <w:jc w:val="both"/>
              <w:rPr>
                <w:rFonts w:ascii="Times New Roman" w:hAnsi="Times New Roman" w:cs="Times New Roman"/>
                <w:sz w:val="24"/>
                <w:szCs w:val="24"/>
              </w:rPr>
            </w:pPr>
            <w:r>
              <w:rPr>
                <w:rFonts w:ascii="Times New Roman" w:hAnsi="Times New Roman" w:cs="Times New Roman"/>
                <w:sz w:val="24"/>
                <w:szCs w:val="24"/>
              </w:rPr>
              <w:t>- перекатом с пятки на носок;</w:t>
            </w:r>
          </w:p>
          <w:p w14:paraId="16E29F21">
            <w:pPr>
              <w:spacing w:after="0" w:line="278" w:lineRule="exact"/>
              <w:jc w:val="both"/>
              <w:rPr>
                <w:rFonts w:ascii="Times New Roman" w:hAnsi="Times New Roman" w:cs="Times New Roman"/>
                <w:sz w:val="24"/>
                <w:szCs w:val="24"/>
              </w:rPr>
            </w:pPr>
            <w:r>
              <w:rPr>
                <w:rFonts w:ascii="Times New Roman" w:hAnsi="Times New Roman" w:cs="Times New Roman"/>
                <w:sz w:val="24"/>
                <w:szCs w:val="24"/>
              </w:rPr>
              <w:t>- гимнастическим шагом;</w:t>
            </w:r>
          </w:p>
          <w:p w14:paraId="33250A4A">
            <w:pPr>
              <w:spacing w:after="0" w:line="278" w:lineRule="exact"/>
              <w:jc w:val="both"/>
              <w:rPr>
                <w:rFonts w:ascii="Times New Roman" w:hAnsi="Times New Roman" w:cs="Times New Roman"/>
                <w:sz w:val="24"/>
                <w:szCs w:val="24"/>
              </w:rPr>
            </w:pPr>
            <w:r>
              <w:rPr>
                <w:rFonts w:ascii="Times New Roman" w:hAnsi="Times New Roman" w:cs="Times New Roman"/>
                <w:sz w:val="24"/>
                <w:szCs w:val="24"/>
              </w:rPr>
              <w:t xml:space="preserve">- с закрытыми глазами 3-4 м; </w:t>
            </w:r>
          </w:p>
          <w:p w14:paraId="7F0BCFC3">
            <w:pPr>
              <w:spacing w:after="0" w:line="278" w:lineRule="exact"/>
              <w:jc w:val="both"/>
              <w:rPr>
                <w:rFonts w:ascii="Times New Roman" w:hAnsi="Times New Roman" w:cs="Times New Roman"/>
                <w:sz w:val="24"/>
                <w:szCs w:val="24"/>
              </w:rPr>
            </w:pPr>
            <w:r>
              <w:rPr>
                <w:rFonts w:ascii="Times New Roman" w:hAnsi="Times New Roman" w:cs="Times New Roman"/>
                <w:sz w:val="24"/>
                <w:szCs w:val="24"/>
              </w:rPr>
              <w:t xml:space="preserve">- "змейкой" без ориентиров; </w:t>
            </w:r>
          </w:p>
          <w:p w14:paraId="53660792">
            <w:pPr>
              <w:spacing w:after="0" w:line="278" w:lineRule="exact"/>
              <w:jc w:val="both"/>
              <w:rPr>
                <w:rFonts w:ascii="Times New Roman" w:hAnsi="Times New Roman" w:eastAsia="Calibri" w:cs="Times New Roman"/>
                <w:sz w:val="24"/>
                <w:szCs w:val="24"/>
              </w:rPr>
            </w:pPr>
            <w:r>
              <w:rPr>
                <w:rFonts w:ascii="Times New Roman" w:hAnsi="Times New Roman" w:cs="Times New Roman"/>
                <w:sz w:val="24"/>
                <w:szCs w:val="24"/>
              </w:rPr>
              <w:t>- в колонне по одному и по два вдоль границ зала, обозначая повороты</w:t>
            </w:r>
            <w:r>
              <w:rPr>
                <w:rFonts w:ascii="Times New Roman" w:hAnsi="Times New Roman" w:eastAsia="Calibri" w:cs="Times New Roman"/>
                <w:sz w:val="24"/>
                <w:szCs w:val="24"/>
              </w:rPr>
              <w:t>.</w:t>
            </w:r>
          </w:p>
        </w:tc>
      </w:tr>
      <w:tr w14:paraId="76609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14:paraId="6415D0B1">
            <w:pPr>
              <w:spacing w:after="0" w:line="240" w:lineRule="auto"/>
              <w:rPr>
                <w:rFonts w:ascii="Times New Roman" w:hAnsi="Times New Roman" w:eastAsia="Calibri" w:cs="Times New Roman"/>
                <w:i/>
                <w:sz w:val="24"/>
                <w:szCs w:val="24"/>
              </w:rPr>
            </w:pPr>
          </w:p>
        </w:tc>
        <w:tc>
          <w:tcPr>
            <w:tcW w:w="2268" w:type="dxa"/>
          </w:tcPr>
          <w:p w14:paraId="49E6E264">
            <w:pPr>
              <w:spacing w:after="0" w:line="240" w:lineRule="auto"/>
              <w:rPr>
                <w:rFonts w:ascii="Times New Roman" w:hAnsi="Times New Roman" w:eastAsia="Calibri" w:cs="Times New Roman"/>
                <w:i/>
                <w:sz w:val="24"/>
                <w:szCs w:val="24"/>
              </w:rPr>
            </w:pPr>
            <w:r>
              <w:rPr>
                <w:rFonts w:ascii="Times New Roman" w:hAnsi="Times New Roman" w:eastAsia="Calibri" w:cs="Times New Roman"/>
                <w:i/>
                <w:sz w:val="24"/>
                <w:szCs w:val="24"/>
              </w:rPr>
              <w:t>Бег</w:t>
            </w:r>
          </w:p>
        </w:tc>
        <w:tc>
          <w:tcPr>
            <w:tcW w:w="11482" w:type="dxa"/>
          </w:tcPr>
          <w:p w14:paraId="164F1F72">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в колонне по одному;</w:t>
            </w:r>
          </w:p>
          <w:p w14:paraId="05A823D7">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"змейкой";</w:t>
            </w:r>
          </w:p>
          <w:p w14:paraId="345BB489">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с перестроением на ходу в пары, звенья;</w:t>
            </w:r>
          </w:p>
          <w:p w14:paraId="7F928373">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xml:space="preserve">-  со сменой ведущих; </w:t>
            </w:r>
          </w:p>
          <w:p w14:paraId="017DEA43">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xml:space="preserve">- с пролезанием в обруч; </w:t>
            </w:r>
          </w:p>
          <w:p w14:paraId="1A0E7A86">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xml:space="preserve">- с ловлей и увертыванием; </w:t>
            </w:r>
          </w:p>
          <w:p w14:paraId="139688B2">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xml:space="preserve">- высоко поднимая колени; </w:t>
            </w:r>
          </w:p>
          <w:p w14:paraId="5EBDE2A0">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xml:space="preserve">- между расставленными предметами; </w:t>
            </w:r>
          </w:p>
          <w:p w14:paraId="46D1C198">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xml:space="preserve">- группами, догоняя убегающих, и убегая от ловящих; </w:t>
            </w:r>
          </w:p>
          <w:p w14:paraId="5F1FEC10">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xml:space="preserve">- в заданном темпе, обегая предметы; </w:t>
            </w:r>
          </w:p>
          <w:p w14:paraId="42D9D7DE">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xml:space="preserve">- мелким и широким шагом; </w:t>
            </w:r>
          </w:p>
          <w:p w14:paraId="70447F74">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xml:space="preserve">- непрерывный бег 1,5-2 мин; </w:t>
            </w:r>
          </w:p>
          <w:p w14:paraId="76B70CB8">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xml:space="preserve">- медленный бег 250-300 м; </w:t>
            </w:r>
          </w:p>
          <w:p w14:paraId="0A304DF7">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xml:space="preserve">- быстрый бег 10 м 2-3-4 раза; </w:t>
            </w:r>
          </w:p>
          <w:p w14:paraId="707835DF">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xml:space="preserve">- челночный бег 2x10 м, 3x10 м; </w:t>
            </w:r>
          </w:p>
          <w:p w14:paraId="22F8FF3B">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xml:space="preserve">- пробегание на скорость 20 м; </w:t>
            </w:r>
          </w:p>
          <w:p w14:paraId="7F5C7959">
            <w:pPr>
              <w:spacing w:after="0" w:line="274" w:lineRule="exact"/>
              <w:jc w:val="both"/>
              <w:rPr>
                <w:rFonts w:ascii="Times New Roman" w:hAnsi="Times New Roman" w:eastAsia="Calibri" w:cs="Times New Roman"/>
                <w:sz w:val="24"/>
                <w:szCs w:val="24"/>
              </w:rPr>
            </w:pPr>
            <w:r>
              <w:rPr>
                <w:rFonts w:ascii="Times New Roman" w:hAnsi="Times New Roman" w:cs="Times New Roman"/>
                <w:sz w:val="24"/>
                <w:szCs w:val="24"/>
              </w:rPr>
              <w:t>- под вращающейся скакалкой</w:t>
            </w:r>
            <w:r>
              <w:rPr>
                <w:rFonts w:ascii="Times New Roman" w:hAnsi="Times New Roman" w:eastAsia="Calibri" w:cs="Times New Roman"/>
                <w:sz w:val="24"/>
                <w:szCs w:val="24"/>
              </w:rPr>
              <w:t>.</w:t>
            </w:r>
          </w:p>
        </w:tc>
      </w:tr>
      <w:tr w14:paraId="79D40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14:paraId="54BEF16B">
            <w:pPr>
              <w:spacing w:after="0" w:line="240" w:lineRule="auto"/>
              <w:rPr>
                <w:rFonts w:ascii="Times New Roman" w:hAnsi="Times New Roman" w:eastAsia="Calibri" w:cs="Times New Roman"/>
                <w:i/>
                <w:sz w:val="24"/>
                <w:szCs w:val="24"/>
              </w:rPr>
            </w:pPr>
          </w:p>
        </w:tc>
        <w:tc>
          <w:tcPr>
            <w:tcW w:w="2268" w:type="dxa"/>
          </w:tcPr>
          <w:p w14:paraId="526A3B56">
            <w:pPr>
              <w:spacing w:after="0" w:line="240" w:lineRule="auto"/>
              <w:rPr>
                <w:rFonts w:ascii="Times New Roman" w:hAnsi="Times New Roman" w:eastAsia="Calibri" w:cs="Times New Roman"/>
                <w:i/>
                <w:sz w:val="24"/>
                <w:szCs w:val="24"/>
              </w:rPr>
            </w:pPr>
            <w:r>
              <w:rPr>
                <w:rFonts w:ascii="Times New Roman" w:hAnsi="Times New Roman" w:eastAsia="Calibri" w:cs="Times New Roman"/>
                <w:i/>
                <w:sz w:val="24"/>
                <w:szCs w:val="24"/>
              </w:rPr>
              <w:t>Прыжки</w:t>
            </w:r>
          </w:p>
        </w:tc>
        <w:tc>
          <w:tcPr>
            <w:tcW w:w="11482" w:type="dxa"/>
          </w:tcPr>
          <w:p w14:paraId="239A3098">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подпрыгивание на месте одна нога вперед-другая назад;</w:t>
            </w:r>
          </w:p>
          <w:p w14:paraId="45A920E3">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xml:space="preserve">- ноги скрестно-ноги врозь; </w:t>
            </w:r>
          </w:p>
          <w:p w14:paraId="1DDBC08C">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xml:space="preserve">- на одной ноге; </w:t>
            </w:r>
          </w:p>
          <w:p w14:paraId="205891CC">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xml:space="preserve">- подпрыгивание с хлопками перед собой, над головой, за спиной; </w:t>
            </w:r>
          </w:p>
          <w:p w14:paraId="6F75B707">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подпрыгивание с ноги на ногу;</w:t>
            </w:r>
          </w:p>
          <w:p w14:paraId="57BE390C">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продвигаясь вперед через начерченные линии;</w:t>
            </w:r>
          </w:p>
          <w:p w14:paraId="7C5C6613">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xml:space="preserve">- из кружка в кружок; </w:t>
            </w:r>
          </w:p>
          <w:p w14:paraId="004ABCAE">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xml:space="preserve">- перепрыгивание с места предметы высотой 30 см; </w:t>
            </w:r>
          </w:p>
          <w:p w14:paraId="53D8871C">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xml:space="preserve">- спрыгивание с высоты в обозначенное место; </w:t>
            </w:r>
          </w:p>
          <w:p w14:paraId="7F7D7132">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xml:space="preserve">- подпрыгивание на месте 30-40 раз подряд 2 раза; </w:t>
            </w:r>
          </w:p>
          <w:p w14:paraId="0555460C">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xml:space="preserve">- подпрыгивание на одной ноге 10-15 раз; </w:t>
            </w:r>
          </w:p>
          <w:p w14:paraId="6EF742BA">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прыжки на двух ногах с продвижением вперед на 3-4 м;</w:t>
            </w:r>
          </w:p>
          <w:p w14:paraId="375348D2">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xml:space="preserve">- на одной ноге (правой и левой) 2-2,5 м; </w:t>
            </w:r>
          </w:p>
          <w:p w14:paraId="2D492570">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перепрыгивание боком невысокие препятствия (шнур, канат, кубик);</w:t>
            </w:r>
          </w:p>
          <w:p w14:paraId="41FD2F51">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xml:space="preserve">- впрыгивание на возвышение 20 см двумя ногами; </w:t>
            </w:r>
          </w:p>
          <w:p w14:paraId="16C850DD">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xml:space="preserve">- прыжки в длину с места; </w:t>
            </w:r>
          </w:p>
          <w:p w14:paraId="0A919C5B">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xml:space="preserve">- в высоту с разбега; </w:t>
            </w:r>
          </w:p>
          <w:p w14:paraId="2F4BE9C5">
            <w:pPr>
              <w:spacing w:after="0" w:line="274" w:lineRule="exact"/>
              <w:jc w:val="both"/>
              <w:rPr>
                <w:rFonts w:ascii="Times New Roman" w:hAnsi="Times New Roman" w:eastAsia="Calibri" w:cs="Times New Roman"/>
                <w:sz w:val="24"/>
                <w:szCs w:val="24"/>
              </w:rPr>
            </w:pPr>
            <w:r>
              <w:rPr>
                <w:rFonts w:ascii="Times New Roman" w:hAnsi="Times New Roman" w:cs="Times New Roman"/>
                <w:sz w:val="24"/>
                <w:szCs w:val="24"/>
              </w:rPr>
              <w:t>- в длину с разбега</w:t>
            </w:r>
            <w:r>
              <w:rPr>
                <w:rFonts w:ascii="Times New Roman" w:hAnsi="Times New Roman" w:eastAsia="Calibri" w:cs="Times New Roman"/>
                <w:sz w:val="24"/>
                <w:szCs w:val="24"/>
              </w:rPr>
              <w:t>.</w:t>
            </w:r>
          </w:p>
        </w:tc>
      </w:tr>
      <w:tr w14:paraId="335A2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14:paraId="08BB7383">
            <w:pPr>
              <w:spacing w:after="0" w:line="240" w:lineRule="auto"/>
              <w:rPr>
                <w:rFonts w:ascii="Times New Roman" w:hAnsi="Times New Roman" w:eastAsia="Calibri" w:cs="Times New Roman"/>
                <w:i/>
                <w:sz w:val="24"/>
                <w:szCs w:val="24"/>
              </w:rPr>
            </w:pPr>
          </w:p>
        </w:tc>
        <w:tc>
          <w:tcPr>
            <w:tcW w:w="2268" w:type="dxa"/>
          </w:tcPr>
          <w:p w14:paraId="3E6BD795">
            <w:pPr>
              <w:spacing w:after="0" w:line="240" w:lineRule="auto"/>
              <w:rPr>
                <w:rFonts w:ascii="Times New Roman" w:hAnsi="Times New Roman" w:eastAsia="Calibri" w:cs="Times New Roman"/>
                <w:i/>
                <w:sz w:val="24"/>
                <w:szCs w:val="24"/>
              </w:rPr>
            </w:pPr>
            <w:r>
              <w:rPr>
                <w:rFonts w:ascii="Times New Roman" w:hAnsi="Times New Roman" w:eastAsia="Calibri" w:cs="Times New Roman"/>
                <w:i/>
                <w:sz w:val="24"/>
                <w:szCs w:val="24"/>
              </w:rPr>
              <w:t>Прыжки со скакалкой</w:t>
            </w:r>
          </w:p>
        </w:tc>
        <w:tc>
          <w:tcPr>
            <w:tcW w:w="11482" w:type="dxa"/>
          </w:tcPr>
          <w:p w14:paraId="247004CC">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xml:space="preserve">- перешагивание и прыжки через неподвижную скакалку (высота 3-5 см); </w:t>
            </w:r>
          </w:p>
          <w:p w14:paraId="7788EC2A">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xml:space="preserve">- перепрыгивание через скакалку с одной ноги на другую с места, шагом и бегом; </w:t>
            </w:r>
          </w:p>
          <w:p w14:paraId="33AB00A1">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прыжки через скакалку на двух ногах;</w:t>
            </w:r>
          </w:p>
          <w:p w14:paraId="7967F5D8">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через вращающуюся скакалку.</w:t>
            </w:r>
          </w:p>
        </w:tc>
      </w:tr>
      <w:tr w14:paraId="78FD1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14:paraId="13D9A3F4">
            <w:pPr>
              <w:spacing w:after="0" w:line="240" w:lineRule="auto"/>
              <w:rPr>
                <w:rFonts w:ascii="Times New Roman" w:hAnsi="Times New Roman" w:eastAsia="Calibri" w:cs="Times New Roman"/>
                <w:i/>
                <w:iCs/>
                <w:color w:val="000000"/>
                <w:sz w:val="24"/>
                <w:szCs w:val="24"/>
                <w:lang w:eastAsia="ru-RU" w:bidi="ru-RU"/>
              </w:rPr>
            </w:pPr>
          </w:p>
        </w:tc>
        <w:tc>
          <w:tcPr>
            <w:tcW w:w="2268" w:type="dxa"/>
          </w:tcPr>
          <w:p w14:paraId="025259EA">
            <w:pPr>
              <w:spacing w:after="0" w:line="240" w:lineRule="auto"/>
              <w:rPr>
                <w:rFonts w:ascii="Times New Roman" w:hAnsi="Times New Roman" w:eastAsia="Calibri" w:cs="Times New Roman"/>
                <w:sz w:val="24"/>
                <w:szCs w:val="24"/>
              </w:rPr>
            </w:pPr>
            <w:r>
              <w:rPr>
                <w:rFonts w:ascii="Times New Roman" w:hAnsi="Times New Roman" w:eastAsia="Calibri" w:cs="Times New Roman"/>
                <w:i/>
                <w:iCs/>
                <w:color w:val="000000"/>
                <w:sz w:val="24"/>
                <w:szCs w:val="24"/>
                <w:lang w:eastAsia="ru-RU" w:bidi="ru-RU"/>
              </w:rPr>
              <w:t>Бросание, катание, ловля, метание</w:t>
            </w:r>
          </w:p>
        </w:tc>
        <w:tc>
          <w:tcPr>
            <w:tcW w:w="11482" w:type="dxa"/>
          </w:tcPr>
          <w:p w14:paraId="2F1AB1E5">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xml:space="preserve">- прокатывание мяча по гимнастической скамейке, направляя его рукой (правой и левой); </w:t>
            </w:r>
          </w:p>
          <w:p w14:paraId="65469B29">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xml:space="preserve">- прокатывание обруча, бег за ним и ловля; </w:t>
            </w:r>
          </w:p>
          <w:p w14:paraId="1CDFFF3C">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xml:space="preserve">- прокатывание набивного мяча; </w:t>
            </w:r>
          </w:p>
          <w:p w14:paraId="20C648BF">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xml:space="preserve">- передача мяча друг другу стоя и сидя, в разных построениях; </w:t>
            </w:r>
          </w:p>
          <w:p w14:paraId="13247E31">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xml:space="preserve">- перебрасывание мяча друг другу и ловля его разными способами стоя и сидя, в разных построениях; </w:t>
            </w:r>
          </w:p>
          <w:p w14:paraId="4AD17828">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xml:space="preserve">- отбивание мяча об пол на месте 10 раз; </w:t>
            </w:r>
          </w:p>
          <w:p w14:paraId="26B539AD">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xml:space="preserve">- ведение мяча 5-6 м; </w:t>
            </w:r>
          </w:p>
          <w:p w14:paraId="6994FD65">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xml:space="preserve">- метание в цель одной и двумя руками снизу и из-за головы; </w:t>
            </w:r>
          </w:p>
          <w:p w14:paraId="118D2E1A">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xml:space="preserve">- метание вдаль предметов разной массы (мешочки, шишки, мячи и другие); </w:t>
            </w:r>
          </w:p>
          <w:p w14:paraId="1AEAD08D">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xml:space="preserve">- перебрасывание мяча из одной руки в другую; </w:t>
            </w:r>
          </w:p>
          <w:p w14:paraId="35A85ACB">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xml:space="preserve">- подбрасывание и ловля мяча одной рукой 4-5 раз подряд; </w:t>
            </w:r>
          </w:p>
          <w:p w14:paraId="6E8161E5">
            <w:pPr>
              <w:spacing w:after="0" w:line="274" w:lineRule="exact"/>
              <w:jc w:val="both"/>
              <w:rPr>
                <w:rFonts w:ascii="Times New Roman" w:hAnsi="Times New Roman" w:eastAsia="Calibri" w:cs="Times New Roman"/>
                <w:sz w:val="24"/>
                <w:szCs w:val="24"/>
              </w:rPr>
            </w:pPr>
            <w:r>
              <w:rPr>
                <w:rFonts w:ascii="Times New Roman" w:hAnsi="Times New Roman" w:cs="Times New Roman"/>
                <w:sz w:val="24"/>
                <w:szCs w:val="24"/>
              </w:rPr>
              <w:t>- перебрасывание мяча через сетку, забрасывание его в баскетбольную корзину</w:t>
            </w:r>
            <w:r>
              <w:rPr>
                <w:rFonts w:ascii="Times New Roman" w:hAnsi="Times New Roman" w:eastAsia="Calibri" w:cs="Times New Roman"/>
                <w:sz w:val="24"/>
                <w:szCs w:val="24"/>
              </w:rPr>
              <w:t>.</w:t>
            </w:r>
          </w:p>
        </w:tc>
      </w:tr>
      <w:tr w14:paraId="2EFAA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14:paraId="68F1ED10">
            <w:pPr>
              <w:spacing w:after="0" w:line="240" w:lineRule="auto"/>
              <w:rPr>
                <w:rFonts w:ascii="Times New Roman" w:hAnsi="Times New Roman" w:eastAsia="Calibri" w:cs="Times New Roman"/>
                <w:i/>
                <w:iCs/>
                <w:color w:val="000000"/>
                <w:sz w:val="24"/>
                <w:szCs w:val="24"/>
                <w:lang w:eastAsia="ru-RU" w:bidi="ru-RU"/>
              </w:rPr>
            </w:pPr>
          </w:p>
        </w:tc>
        <w:tc>
          <w:tcPr>
            <w:tcW w:w="2268" w:type="dxa"/>
          </w:tcPr>
          <w:p w14:paraId="43A242DE">
            <w:pPr>
              <w:spacing w:after="0" w:line="240" w:lineRule="auto"/>
              <w:rPr>
                <w:rFonts w:ascii="Times New Roman" w:hAnsi="Times New Roman" w:eastAsia="Calibri" w:cs="Times New Roman"/>
                <w:sz w:val="24"/>
                <w:szCs w:val="24"/>
              </w:rPr>
            </w:pPr>
            <w:r>
              <w:rPr>
                <w:rFonts w:ascii="Times New Roman" w:hAnsi="Times New Roman" w:eastAsia="Calibri" w:cs="Times New Roman"/>
                <w:i/>
                <w:iCs/>
                <w:color w:val="000000"/>
                <w:sz w:val="24"/>
                <w:szCs w:val="24"/>
                <w:lang w:eastAsia="ru-RU" w:bidi="ru-RU"/>
              </w:rPr>
              <w:t>Ползание, лазанье</w:t>
            </w:r>
          </w:p>
        </w:tc>
        <w:tc>
          <w:tcPr>
            <w:tcW w:w="11482" w:type="dxa"/>
          </w:tcPr>
          <w:p w14:paraId="1AA2769C">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ползание на четвереньках, разными способами (с опорой на ладони и колени, на ступни и ладони, предплечья и колени);</w:t>
            </w:r>
          </w:p>
          <w:p w14:paraId="1D2CC14B">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ползание на четвереньках по прямой, толкая головой мяч (3-4 м);</w:t>
            </w:r>
          </w:p>
          <w:p w14:paraId="1166568A">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xml:space="preserve">- "змейкой" между кеглями; </w:t>
            </w:r>
          </w:p>
          <w:p w14:paraId="5A038597">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xml:space="preserve">- переползание через несколько предметов подряд, под дугами, в туннеле; </w:t>
            </w:r>
          </w:p>
          <w:p w14:paraId="23F88D29">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xml:space="preserve">- ползание на животе; </w:t>
            </w:r>
          </w:p>
          <w:p w14:paraId="7949E815">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xml:space="preserve">- ползание по скамейке с опорой на предплечья и колени; </w:t>
            </w:r>
          </w:p>
          <w:p w14:paraId="17B6B2AA">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xml:space="preserve">- ползание на четвереньках по скамейке назад; </w:t>
            </w:r>
          </w:p>
          <w:p w14:paraId="74A13F8B">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xml:space="preserve">- проползание под скамейкой; </w:t>
            </w:r>
          </w:p>
          <w:p w14:paraId="446EDE92">
            <w:pPr>
              <w:spacing w:after="0" w:line="274" w:lineRule="exact"/>
              <w:jc w:val="both"/>
              <w:rPr>
                <w:rFonts w:ascii="Times New Roman" w:hAnsi="Times New Roman" w:eastAsia="Calibri" w:cs="Times New Roman"/>
                <w:sz w:val="24"/>
                <w:szCs w:val="24"/>
              </w:rPr>
            </w:pPr>
            <w:r>
              <w:rPr>
                <w:rFonts w:ascii="Times New Roman" w:hAnsi="Times New Roman" w:cs="Times New Roman"/>
                <w:sz w:val="24"/>
                <w:szCs w:val="24"/>
              </w:rPr>
              <w:t>- лазанье по гимнастической стенке чередующимся шагом.</w:t>
            </w:r>
          </w:p>
        </w:tc>
      </w:tr>
      <w:tr w14:paraId="6D0BB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14:paraId="552A6A27">
            <w:pPr>
              <w:spacing w:after="0" w:line="240" w:lineRule="auto"/>
              <w:rPr>
                <w:rFonts w:ascii="Times New Roman" w:hAnsi="Times New Roman" w:eastAsia="Calibri" w:cs="Times New Roman"/>
                <w:i/>
                <w:iCs/>
                <w:color w:val="000000"/>
                <w:sz w:val="24"/>
                <w:szCs w:val="24"/>
                <w:lang w:eastAsia="ru-RU" w:bidi="ru-RU"/>
              </w:rPr>
            </w:pPr>
          </w:p>
        </w:tc>
        <w:tc>
          <w:tcPr>
            <w:tcW w:w="2268" w:type="dxa"/>
          </w:tcPr>
          <w:p w14:paraId="41751A47">
            <w:pPr>
              <w:spacing w:after="0" w:line="240" w:lineRule="auto"/>
              <w:rPr>
                <w:rFonts w:ascii="Times New Roman" w:hAnsi="Times New Roman" w:eastAsia="Calibri" w:cs="Times New Roman"/>
                <w:i/>
                <w:iCs/>
                <w:color w:val="000000"/>
                <w:sz w:val="24"/>
                <w:szCs w:val="24"/>
                <w:lang w:eastAsia="ru-RU" w:bidi="ru-RU"/>
              </w:rPr>
            </w:pPr>
            <w:r>
              <w:rPr>
                <w:rFonts w:ascii="Times New Roman" w:hAnsi="Times New Roman" w:eastAsia="Calibri" w:cs="Times New Roman"/>
                <w:i/>
                <w:iCs/>
                <w:color w:val="000000"/>
                <w:sz w:val="24"/>
                <w:szCs w:val="24"/>
                <w:lang w:eastAsia="ru-RU" w:bidi="ru-RU"/>
              </w:rPr>
              <w:t>Упражнения в равновесии</w:t>
            </w:r>
          </w:p>
        </w:tc>
        <w:tc>
          <w:tcPr>
            <w:tcW w:w="11482" w:type="dxa"/>
          </w:tcPr>
          <w:p w14:paraId="57CB0A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ходьба по шнуру прямо и зигзагообразно;</w:t>
            </w:r>
          </w:p>
          <w:p w14:paraId="745EDE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приставляя пятку одной ноги к носку другой; </w:t>
            </w:r>
          </w:p>
          <w:p w14:paraId="7A758C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стойка на гимнастической скамье на одной ноге; </w:t>
            </w:r>
          </w:p>
          <w:p w14:paraId="6750E5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поднимание на носки и опускание на всю стопу, стоя на скамье; </w:t>
            </w:r>
          </w:p>
          <w:p w14:paraId="5983B8F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пробегание по скамье; </w:t>
            </w:r>
          </w:p>
          <w:p w14:paraId="1335E9F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ходьба навстречу и расхождение вдвоем на лежащей на полу доске; </w:t>
            </w:r>
          </w:p>
          <w:p w14:paraId="028BCA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ходьба по узкой рейке гимнастической скамейки (с поддержкой); </w:t>
            </w:r>
          </w:p>
          <w:p w14:paraId="7AF124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приседание после бега на носках, руки в стороны; </w:t>
            </w:r>
          </w:p>
          <w:p w14:paraId="65CC21A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кружение парами, держась за руки; "ласточка".</w:t>
            </w:r>
          </w:p>
        </w:tc>
      </w:tr>
      <w:tr w14:paraId="0D442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14:paraId="09E5AAD8">
            <w:pPr>
              <w:spacing w:after="0" w:line="240" w:lineRule="auto"/>
              <w:rPr>
                <w:rFonts w:ascii="Times New Roman" w:hAnsi="Times New Roman" w:eastAsia="Calibri" w:cs="Times New Roman"/>
                <w:i/>
                <w:iCs/>
                <w:color w:val="000000"/>
                <w:sz w:val="24"/>
                <w:szCs w:val="24"/>
                <w:lang w:eastAsia="ru-RU" w:bidi="ru-RU"/>
              </w:rPr>
            </w:pPr>
          </w:p>
        </w:tc>
        <w:tc>
          <w:tcPr>
            <w:tcW w:w="2268" w:type="dxa"/>
          </w:tcPr>
          <w:p w14:paraId="21E57DDB">
            <w:pPr>
              <w:spacing w:after="0" w:line="240" w:lineRule="auto"/>
              <w:rPr>
                <w:rFonts w:ascii="Times New Roman" w:hAnsi="Times New Roman" w:eastAsia="Calibri" w:cs="Times New Roman"/>
                <w:i/>
                <w:iCs/>
                <w:color w:val="000000"/>
                <w:sz w:val="24"/>
                <w:szCs w:val="24"/>
                <w:lang w:eastAsia="ru-RU" w:bidi="ru-RU"/>
              </w:rPr>
            </w:pPr>
            <w:r>
              <w:rPr>
                <w:rFonts w:ascii="Times New Roman" w:hAnsi="Times New Roman" w:eastAsia="Calibri" w:cs="Times New Roman"/>
                <w:i/>
                <w:iCs/>
                <w:color w:val="000000"/>
                <w:sz w:val="24"/>
                <w:szCs w:val="24"/>
                <w:lang w:eastAsia="ru-RU" w:bidi="ru-RU"/>
              </w:rPr>
              <w:t>Ритмическая гимнастика</w:t>
            </w:r>
          </w:p>
        </w:tc>
        <w:tc>
          <w:tcPr>
            <w:tcW w:w="11482" w:type="dxa"/>
          </w:tcPr>
          <w:p w14:paraId="042596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включает музыкально-ритмические упражнения и комплексы общеразвивающих упражнений (ритмической гимнастики)  в содержание физкультурных занятий, некоторые из упражнений в физкультминутки, утреннюю гимнастику, различные формы активного отдыха и подвижные игры;</w:t>
            </w:r>
          </w:p>
          <w:p w14:paraId="607893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использует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w:t>
            </w:r>
          </w:p>
          <w:p w14:paraId="2BB0389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tc>
      </w:tr>
      <w:tr w14:paraId="675F2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14:paraId="33EA1FF2">
            <w:pPr>
              <w:spacing w:after="0" w:line="240" w:lineRule="auto"/>
              <w:rPr>
                <w:rFonts w:ascii="Times New Roman" w:hAnsi="Times New Roman" w:eastAsia="Calibri" w:cs="Times New Roman"/>
                <w:i/>
                <w:iCs/>
                <w:color w:val="000000"/>
                <w:sz w:val="24"/>
                <w:szCs w:val="24"/>
                <w:lang w:eastAsia="ru-RU" w:bidi="ru-RU"/>
              </w:rPr>
            </w:pPr>
          </w:p>
        </w:tc>
        <w:tc>
          <w:tcPr>
            <w:tcW w:w="2268" w:type="dxa"/>
          </w:tcPr>
          <w:p w14:paraId="310ED046">
            <w:pPr>
              <w:spacing w:after="0" w:line="240" w:lineRule="auto"/>
              <w:rPr>
                <w:rFonts w:ascii="Times New Roman" w:hAnsi="Times New Roman" w:eastAsia="Calibri" w:cs="Times New Roman"/>
                <w:i/>
                <w:iCs/>
                <w:color w:val="000000"/>
                <w:sz w:val="24"/>
                <w:szCs w:val="24"/>
                <w:lang w:eastAsia="ru-RU" w:bidi="ru-RU"/>
              </w:rPr>
            </w:pPr>
            <w:r>
              <w:rPr>
                <w:rFonts w:ascii="Times New Roman" w:hAnsi="Times New Roman" w:eastAsia="Calibri" w:cs="Times New Roman"/>
                <w:i/>
                <w:iCs/>
                <w:color w:val="000000"/>
                <w:sz w:val="24"/>
                <w:szCs w:val="24"/>
                <w:lang w:eastAsia="ru-RU" w:bidi="ru-RU"/>
              </w:rPr>
              <w:t>Строевые упражнения</w:t>
            </w:r>
          </w:p>
        </w:tc>
        <w:tc>
          <w:tcPr>
            <w:tcW w:w="11482" w:type="dxa"/>
          </w:tcPr>
          <w:p w14:paraId="3CC386D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продолжает обучение детей строевым упражнениям: </w:t>
            </w:r>
          </w:p>
          <w:p w14:paraId="4A3C3BF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построение по росту, поддерживая равнение в колонне, шеренге; </w:t>
            </w:r>
          </w:p>
          <w:p w14:paraId="182C288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построение в колонну по одному, в шеренгу, в круг; </w:t>
            </w:r>
          </w:p>
          <w:p w14:paraId="429E2607">
            <w:pPr>
              <w:spacing w:after="0" w:line="240" w:lineRule="auto"/>
              <w:rPr>
                <w:rFonts w:ascii="Times New Roman" w:hAnsi="Times New Roman" w:cs="Times New Roman"/>
                <w:sz w:val="24"/>
                <w:szCs w:val="24"/>
              </w:rPr>
            </w:pPr>
            <w:r>
              <w:rPr>
                <w:rFonts w:ascii="Times New Roman" w:hAnsi="Times New Roman" w:cs="Times New Roman"/>
                <w:sz w:val="24"/>
                <w:szCs w:val="24"/>
              </w:rPr>
              <w:t>- перестроение в колонну по три;</w:t>
            </w:r>
          </w:p>
          <w:p w14:paraId="3272D7A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 две шеренги на месте и при передвижении; </w:t>
            </w:r>
            <w:r>
              <w:rPr>
                <w:rFonts w:ascii="Times New Roman" w:hAnsi="Times New Roman" w:cs="Times New Roman"/>
                <w:sz w:val="24"/>
                <w:szCs w:val="24"/>
              </w:rPr>
              <w:br w:type="textWrapping"/>
            </w:r>
            <w:r>
              <w:rPr>
                <w:rFonts w:ascii="Times New Roman" w:hAnsi="Times New Roman" w:cs="Times New Roman"/>
                <w:sz w:val="24"/>
                <w:szCs w:val="24"/>
              </w:rPr>
              <w:t xml:space="preserve">- размыкание в колонне на вытянутые вперед руки, в шеренге на вытянутые руки в стороны; </w:t>
            </w:r>
          </w:p>
          <w:p w14:paraId="360F037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повороты налево, направо, кругом переступанием и прыжком; </w:t>
            </w:r>
          </w:p>
          <w:p w14:paraId="29A606C9">
            <w:pPr>
              <w:spacing w:after="0" w:line="240" w:lineRule="auto"/>
              <w:rPr>
                <w:rFonts w:ascii="Times New Roman" w:hAnsi="Times New Roman" w:cs="Times New Roman"/>
                <w:sz w:val="24"/>
                <w:szCs w:val="24"/>
              </w:rPr>
            </w:pPr>
            <w:r>
              <w:rPr>
                <w:rFonts w:ascii="Times New Roman" w:hAnsi="Times New Roman" w:cs="Times New Roman"/>
                <w:sz w:val="24"/>
                <w:szCs w:val="24"/>
              </w:rPr>
              <w:t>- ходьба "змейкой";</w:t>
            </w:r>
          </w:p>
          <w:p w14:paraId="60A2DF30">
            <w:pPr>
              <w:spacing w:after="0" w:line="240" w:lineRule="auto"/>
              <w:rPr>
                <w:rFonts w:ascii="Times New Roman" w:hAnsi="Times New Roman" w:cs="Times New Roman"/>
                <w:sz w:val="24"/>
                <w:szCs w:val="24"/>
              </w:rPr>
            </w:pPr>
            <w:r>
              <w:rPr>
                <w:rFonts w:ascii="Times New Roman" w:hAnsi="Times New Roman" w:cs="Times New Roman"/>
                <w:sz w:val="24"/>
                <w:szCs w:val="24"/>
              </w:rPr>
              <w:t>- расхождение из колонны по одному в разные стороны с последующим слиянием в пары.</w:t>
            </w:r>
          </w:p>
        </w:tc>
      </w:tr>
      <w:tr w14:paraId="0CAF0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14:paraId="700916F6">
            <w:pPr>
              <w:spacing w:after="0" w:line="240" w:lineRule="auto"/>
              <w:rPr>
                <w:rFonts w:ascii="Times New Roman" w:hAnsi="Times New Roman" w:eastAsia="Calibri" w:cs="Times New Roman"/>
                <w:i/>
                <w:iCs/>
                <w:color w:val="000000"/>
                <w:sz w:val="24"/>
                <w:szCs w:val="24"/>
                <w:lang w:eastAsia="ru-RU" w:bidi="ru-RU"/>
              </w:rPr>
            </w:pPr>
          </w:p>
        </w:tc>
        <w:tc>
          <w:tcPr>
            <w:tcW w:w="2268" w:type="dxa"/>
          </w:tcPr>
          <w:p w14:paraId="22DF551A">
            <w:pPr>
              <w:spacing w:after="0" w:line="240" w:lineRule="auto"/>
              <w:rPr>
                <w:rFonts w:ascii="Times New Roman" w:hAnsi="Times New Roman" w:eastAsia="Calibri" w:cs="Times New Roman"/>
                <w:i/>
                <w:iCs/>
                <w:color w:val="000000"/>
                <w:sz w:val="24"/>
                <w:szCs w:val="24"/>
                <w:lang w:eastAsia="ru-RU" w:bidi="ru-RU"/>
              </w:rPr>
            </w:pPr>
            <w:r>
              <w:rPr>
                <w:rFonts w:ascii="Times New Roman" w:hAnsi="Times New Roman" w:eastAsia="Calibri" w:cs="Times New Roman"/>
                <w:i/>
                <w:iCs/>
                <w:color w:val="000000"/>
                <w:sz w:val="24"/>
                <w:szCs w:val="24"/>
                <w:lang w:eastAsia="ru-RU" w:bidi="ru-RU"/>
              </w:rPr>
              <w:t>Подвижные игры</w:t>
            </w:r>
          </w:p>
        </w:tc>
        <w:tc>
          <w:tcPr>
            <w:tcW w:w="11482" w:type="dxa"/>
          </w:tcPr>
          <w:p w14:paraId="7EC81D4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w:t>
            </w:r>
          </w:p>
          <w:p w14:paraId="61513BA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оценивает качество движений и поощряет соблюдение правил;</w:t>
            </w:r>
          </w:p>
          <w:p w14:paraId="3CDFB3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помогает быстро ориентироваться в пространстве, наращивать и удерживать скорость, проявлять находчивость, целеустремленность.</w:t>
            </w:r>
          </w:p>
        </w:tc>
      </w:tr>
      <w:tr w14:paraId="39587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14:paraId="3C4E70C6">
            <w:pPr>
              <w:spacing w:after="0" w:line="240" w:lineRule="auto"/>
              <w:rPr>
                <w:rFonts w:ascii="Times New Roman" w:hAnsi="Times New Roman" w:eastAsia="Calibri" w:cs="Times New Roman"/>
                <w:i/>
                <w:iCs/>
                <w:color w:val="000000"/>
                <w:sz w:val="24"/>
                <w:szCs w:val="24"/>
                <w:lang w:eastAsia="ru-RU" w:bidi="ru-RU"/>
              </w:rPr>
            </w:pPr>
          </w:p>
        </w:tc>
        <w:tc>
          <w:tcPr>
            <w:tcW w:w="2268" w:type="dxa"/>
          </w:tcPr>
          <w:p w14:paraId="3C738577">
            <w:pPr>
              <w:spacing w:after="0" w:line="240" w:lineRule="auto"/>
              <w:rPr>
                <w:rFonts w:ascii="Times New Roman" w:hAnsi="Times New Roman" w:eastAsia="Calibri" w:cs="Times New Roman"/>
                <w:i/>
                <w:iCs/>
                <w:color w:val="000000"/>
                <w:sz w:val="24"/>
                <w:szCs w:val="24"/>
                <w:lang w:eastAsia="ru-RU" w:bidi="ru-RU"/>
              </w:rPr>
            </w:pPr>
            <w:r>
              <w:rPr>
                <w:rFonts w:ascii="Times New Roman" w:hAnsi="Times New Roman" w:eastAsia="Calibri" w:cs="Times New Roman"/>
                <w:i/>
                <w:iCs/>
                <w:color w:val="000000"/>
                <w:sz w:val="24"/>
                <w:szCs w:val="24"/>
                <w:lang w:eastAsia="ru-RU" w:bidi="ru-RU"/>
              </w:rPr>
              <w:t>Спортивные игры</w:t>
            </w:r>
          </w:p>
        </w:tc>
        <w:tc>
          <w:tcPr>
            <w:tcW w:w="11482" w:type="dxa"/>
          </w:tcPr>
          <w:p w14:paraId="52E28296">
            <w:pPr>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Городки:</w:t>
            </w:r>
            <w:r>
              <w:rPr>
                <w:rFonts w:ascii="Times New Roman" w:hAnsi="Times New Roman" w:cs="Times New Roman"/>
                <w:sz w:val="24"/>
                <w:szCs w:val="24"/>
              </w:rPr>
              <w:t xml:space="preserve"> </w:t>
            </w:r>
          </w:p>
          <w:p w14:paraId="6499FF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бросание биты сбок;</w:t>
            </w:r>
          </w:p>
          <w:p w14:paraId="201B05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выбивание городка с кона (5-6 м) и полукона (2-3 м); </w:t>
            </w:r>
          </w:p>
          <w:p w14:paraId="1D0368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знание 3-4 фигур.</w:t>
            </w:r>
          </w:p>
          <w:p w14:paraId="02CE72CA">
            <w:pPr>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Элементы баскетбола:</w:t>
            </w:r>
            <w:r>
              <w:rPr>
                <w:rFonts w:ascii="Times New Roman" w:hAnsi="Times New Roman" w:cs="Times New Roman"/>
                <w:sz w:val="24"/>
                <w:szCs w:val="24"/>
              </w:rPr>
              <w:t xml:space="preserve"> </w:t>
            </w:r>
          </w:p>
          <w:p w14:paraId="750A82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перебрасывание мяча друг другу от груди; </w:t>
            </w:r>
          </w:p>
          <w:p w14:paraId="080A27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ведение мяча правой и левой рукой; </w:t>
            </w:r>
          </w:p>
          <w:p w14:paraId="3246A8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забрасывание мяча в корзину двумя руками от груди; </w:t>
            </w:r>
          </w:p>
          <w:p w14:paraId="565F0C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игра по упрощенным правилам.</w:t>
            </w:r>
          </w:p>
          <w:p w14:paraId="0D6D9A96">
            <w:pPr>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Бадминтон:</w:t>
            </w:r>
            <w:r>
              <w:rPr>
                <w:rFonts w:ascii="Times New Roman" w:hAnsi="Times New Roman" w:cs="Times New Roman"/>
                <w:sz w:val="24"/>
                <w:szCs w:val="24"/>
              </w:rPr>
              <w:t xml:space="preserve"> </w:t>
            </w:r>
          </w:p>
          <w:p w14:paraId="01D314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отбивание волана ракеткой в заданном направлении; </w:t>
            </w:r>
          </w:p>
          <w:p w14:paraId="03D75D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игра с педагогом.</w:t>
            </w:r>
          </w:p>
          <w:p w14:paraId="1AC091A4">
            <w:pPr>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Элементы футбола:</w:t>
            </w:r>
            <w:r>
              <w:rPr>
                <w:rFonts w:ascii="Times New Roman" w:hAnsi="Times New Roman" w:cs="Times New Roman"/>
                <w:sz w:val="24"/>
                <w:szCs w:val="24"/>
              </w:rPr>
              <w:t xml:space="preserve"> </w:t>
            </w:r>
          </w:p>
          <w:p w14:paraId="491ABC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отбивание мяча правой и левой ногой в заданном направлении;</w:t>
            </w:r>
          </w:p>
          <w:p w14:paraId="727AE38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ведение мяча ногой между и вокруг предметов; </w:t>
            </w:r>
          </w:p>
          <w:p w14:paraId="08E9BB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отбивание мяча о стенку; </w:t>
            </w:r>
          </w:p>
          <w:p w14:paraId="25E887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передача мяча ногой друг другу (3-5 м); </w:t>
            </w:r>
          </w:p>
          <w:p w14:paraId="31F39374">
            <w:pPr>
              <w:spacing w:after="0" w:line="240" w:lineRule="auto"/>
              <w:jc w:val="both"/>
            </w:pPr>
            <w:r>
              <w:rPr>
                <w:rFonts w:ascii="Times New Roman" w:hAnsi="Times New Roman" w:cs="Times New Roman"/>
                <w:sz w:val="24"/>
                <w:szCs w:val="24"/>
              </w:rPr>
              <w:t>- игра по упрощенным правилам.</w:t>
            </w:r>
          </w:p>
        </w:tc>
      </w:tr>
      <w:tr w14:paraId="4F4FF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559" w:type="dxa"/>
            <w:vMerge w:val="restart"/>
            <w:textDirection w:val="btLr"/>
          </w:tcPr>
          <w:p w14:paraId="5CB8D1BC">
            <w:pPr>
              <w:spacing w:after="0" w:line="240" w:lineRule="auto"/>
              <w:ind w:right="113"/>
              <w:rPr>
                <w:rFonts w:ascii="Times New Roman" w:hAnsi="Times New Roman" w:eastAsia="Calibri" w:cs="Times New Roman"/>
                <w:i/>
                <w:iCs/>
                <w:color w:val="000000"/>
                <w:sz w:val="24"/>
                <w:szCs w:val="24"/>
                <w:lang w:eastAsia="ru-RU" w:bidi="ru-RU"/>
              </w:rPr>
            </w:pPr>
            <w:r>
              <w:rPr>
                <w:rFonts w:ascii="Times New Roman" w:hAnsi="Times New Roman" w:eastAsia="Calibri" w:cs="Times New Roman"/>
                <w:i/>
                <w:sz w:val="24"/>
                <w:szCs w:val="24"/>
              </w:rPr>
              <w:t>Общеразвивающие упражнения</w:t>
            </w:r>
          </w:p>
        </w:tc>
        <w:tc>
          <w:tcPr>
            <w:tcW w:w="2268" w:type="dxa"/>
          </w:tcPr>
          <w:p w14:paraId="5D94C05B">
            <w:pPr>
              <w:spacing w:after="0" w:line="240" w:lineRule="auto"/>
              <w:rPr>
                <w:rFonts w:ascii="Times New Roman" w:hAnsi="Times New Roman" w:eastAsia="Calibri" w:cs="Times New Roman"/>
                <w:i/>
                <w:sz w:val="24"/>
                <w:szCs w:val="24"/>
              </w:rPr>
            </w:pPr>
            <w:r>
              <w:rPr>
                <w:rFonts w:ascii="Times New Roman" w:hAnsi="Times New Roman" w:eastAsia="Calibri" w:cs="Times New Roman"/>
                <w:i/>
                <w:iCs/>
                <w:color w:val="000000"/>
                <w:sz w:val="24"/>
                <w:szCs w:val="24"/>
                <w:lang w:eastAsia="ru-RU" w:bidi="ru-RU"/>
              </w:rPr>
              <w:t>Упражнения для мышц рук и плечевого пояса</w:t>
            </w:r>
          </w:p>
        </w:tc>
        <w:tc>
          <w:tcPr>
            <w:tcW w:w="11482" w:type="dxa"/>
          </w:tcPr>
          <w:p w14:paraId="72C300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поднимание рук вперед, в стороны, вверх, через стороны вверх (одновременно, поочередно, последовательно); </w:t>
            </w:r>
          </w:p>
          <w:p w14:paraId="7913DA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махи руками вперед-назад с хлопком впереди и сзади себя; </w:t>
            </w:r>
          </w:p>
          <w:p w14:paraId="67454C8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перекладывание предмета из одной руки в другую впереди и сзади себя; </w:t>
            </w:r>
          </w:p>
          <w:p w14:paraId="5E5700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поднимание рук со сцепленными в замок пальцами (кисти повернуть тыльной стороной внутрь); </w:t>
            </w:r>
          </w:p>
          <w:p w14:paraId="5FEFA1D4">
            <w:pPr>
              <w:spacing w:after="0" w:line="240" w:lineRule="auto"/>
              <w:jc w:val="both"/>
              <w:rPr>
                <w:rFonts w:ascii="Times New Roman" w:hAnsi="Times New Roman" w:eastAsia="Calibri" w:cs="Times New Roman"/>
                <w:b/>
                <w:sz w:val="24"/>
                <w:szCs w:val="24"/>
              </w:rPr>
            </w:pPr>
            <w:r>
              <w:rPr>
                <w:rFonts w:ascii="Times New Roman" w:hAnsi="Times New Roman" w:cs="Times New Roman"/>
                <w:sz w:val="24"/>
                <w:szCs w:val="24"/>
              </w:rPr>
              <w:t>- сжимание и разжимание кистей</w:t>
            </w:r>
            <w:r>
              <w:rPr>
                <w:rFonts w:ascii="Times New Roman" w:hAnsi="Times New Roman" w:eastAsia="Calibri" w:cs="Times New Roman"/>
                <w:sz w:val="24"/>
                <w:szCs w:val="24"/>
              </w:rPr>
              <w:t>.</w:t>
            </w:r>
          </w:p>
        </w:tc>
      </w:tr>
      <w:tr w14:paraId="49922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559" w:type="dxa"/>
            <w:vMerge w:val="continue"/>
          </w:tcPr>
          <w:p w14:paraId="60D5B8DE">
            <w:pPr>
              <w:spacing w:after="0" w:line="240" w:lineRule="auto"/>
              <w:rPr>
                <w:rFonts w:ascii="Times New Roman" w:hAnsi="Times New Roman" w:eastAsia="Calibri" w:cs="Times New Roman"/>
                <w:i/>
                <w:iCs/>
                <w:color w:val="000000"/>
                <w:sz w:val="24"/>
                <w:szCs w:val="24"/>
                <w:lang w:eastAsia="ru-RU" w:bidi="ru-RU"/>
              </w:rPr>
            </w:pPr>
          </w:p>
        </w:tc>
        <w:tc>
          <w:tcPr>
            <w:tcW w:w="2268" w:type="dxa"/>
          </w:tcPr>
          <w:p w14:paraId="1CA876DC">
            <w:pPr>
              <w:spacing w:after="0" w:line="240" w:lineRule="auto"/>
              <w:rPr>
                <w:rFonts w:ascii="Times New Roman" w:hAnsi="Times New Roman" w:eastAsia="Calibri" w:cs="Times New Roman"/>
                <w:i/>
                <w:sz w:val="24"/>
                <w:szCs w:val="24"/>
              </w:rPr>
            </w:pPr>
            <w:r>
              <w:rPr>
                <w:rFonts w:ascii="Times New Roman" w:hAnsi="Times New Roman" w:eastAsia="Calibri" w:cs="Times New Roman"/>
                <w:i/>
                <w:iCs/>
                <w:color w:val="000000"/>
                <w:sz w:val="24"/>
                <w:szCs w:val="24"/>
                <w:lang w:eastAsia="ru-RU" w:bidi="ru-RU"/>
              </w:rPr>
              <w:t>Упражнения для мышц спины м гибкости позвоночника</w:t>
            </w:r>
          </w:p>
        </w:tc>
        <w:tc>
          <w:tcPr>
            <w:tcW w:w="11482" w:type="dxa"/>
          </w:tcPr>
          <w:p w14:paraId="78EAEBA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поднимание рук вверх и опускание вниз, стоя у стены, касаясь её затылком, лопатками и ягодицами или лежа на спине; </w:t>
            </w:r>
          </w:p>
          <w:p w14:paraId="3FCCE6D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наклоны вперед, касаясь ладонями пола;</w:t>
            </w:r>
          </w:p>
          <w:p w14:paraId="460392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наклоны вправо и влево; </w:t>
            </w:r>
          </w:p>
          <w:p w14:paraId="4228FCB8">
            <w:pPr>
              <w:spacing w:after="0" w:line="240" w:lineRule="auto"/>
              <w:jc w:val="both"/>
              <w:rPr>
                <w:rFonts w:ascii="Times New Roman" w:hAnsi="Times New Roman" w:eastAsia="Calibri" w:cs="Times New Roman"/>
                <w:sz w:val="24"/>
                <w:szCs w:val="24"/>
              </w:rPr>
            </w:pPr>
            <w:r>
              <w:rPr>
                <w:rFonts w:ascii="Times New Roman" w:hAnsi="Times New Roman" w:cs="Times New Roman"/>
                <w:sz w:val="24"/>
                <w:szCs w:val="24"/>
              </w:rPr>
              <w:t>- поднимание ног, сгибание и разгибание и скрещивание их из исходного положения лежа на спине</w:t>
            </w:r>
            <w:r>
              <w:rPr>
                <w:rFonts w:ascii="Times New Roman" w:hAnsi="Times New Roman" w:eastAsia="Calibri" w:cs="Times New Roman"/>
                <w:sz w:val="24"/>
                <w:szCs w:val="24"/>
              </w:rPr>
              <w:t>.</w:t>
            </w:r>
          </w:p>
        </w:tc>
      </w:tr>
      <w:tr w14:paraId="06F48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559" w:type="dxa"/>
            <w:vMerge w:val="continue"/>
          </w:tcPr>
          <w:p w14:paraId="66DCDF39">
            <w:pPr>
              <w:spacing w:after="0" w:line="240" w:lineRule="auto"/>
              <w:rPr>
                <w:rFonts w:ascii="Times New Roman" w:hAnsi="Times New Roman" w:eastAsia="Calibri" w:cs="Times New Roman"/>
                <w:i/>
                <w:iCs/>
                <w:color w:val="000000"/>
                <w:sz w:val="24"/>
                <w:szCs w:val="24"/>
                <w:lang w:eastAsia="ru-RU" w:bidi="ru-RU"/>
              </w:rPr>
            </w:pPr>
          </w:p>
        </w:tc>
        <w:tc>
          <w:tcPr>
            <w:tcW w:w="2268" w:type="dxa"/>
          </w:tcPr>
          <w:p w14:paraId="1A179003">
            <w:pPr>
              <w:spacing w:after="0" w:line="240" w:lineRule="auto"/>
              <w:rPr>
                <w:rFonts w:ascii="Times New Roman" w:hAnsi="Times New Roman" w:eastAsia="Calibri" w:cs="Times New Roman"/>
                <w:i/>
                <w:sz w:val="24"/>
                <w:szCs w:val="24"/>
              </w:rPr>
            </w:pPr>
            <w:r>
              <w:rPr>
                <w:rFonts w:ascii="Times New Roman" w:hAnsi="Times New Roman" w:eastAsia="Calibri" w:cs="Times New Roman"/>
                <w:i/>
                <w:iCs/>
                <w:color w:val="000000"/>
                <w:sz w:val="24"/>
                <w:szCs w:val="24"/>
                <w:lang w:eastAsia="ru-RU" w:bidi="ru-RU"/>
              </w:rPr>
              <w:t>Упражнения для укрепления мышц ног и брюшного пресса</w:t>
            </w:r>
          </w:p>
        </w:tc>
        <w:tc>
          <w:tcPr>
            <w:tcW w:w="11482" w:type="dxa"/>
          </w:tcPr>
          <w:p w14:paraId="4643836B">
            <w:pPr>
              <w:spacing w:after="0" w:line="240" w:lineRule="auto"/>
              <w:rPr>
                <w:rFonts w:ascii="Times New Roman" w:hAnsi="Times New Roman" w:cs="Times New Roman"/>
                <w:sz w:val="24"/>
                <w:szCs w:val="24"/>
              </w:rPr>
            </w:pPr>
            <w:r>
              <w:rPr>
                <w:rFonts w:ascii="Times New Roman" w:hAnsi="Times New Roman" w:cs="Times New Roman"/>
                <w:sz w:val="24"/>
                <w:szCs w:val="24"/>
              </w:rPr>
              <w:t>- приседание, обхватывая колени руками;</w:t>
            </w:r>
          </w:p>
          <w:p w14:paraId="7D2BCE2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махи ногами; </w:t>
            </w:r>
          </w:p>
          <w:p w14:paraId="562C11F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поочередное поднимание и опускание ног из положения лежа на спине, руки в упоре; </w:t>
            </w:r>
          </w:p>
          <w:p w14:paraId="5DAE1D74">
            <w:pPr>
              <w:spacing w:after="0" w:line="240" w:lineRule="auto"/>
              <w:rPr>
                <w:rFonts w:ascii="Times New Roman" w:hAnsi="Times New Roman" w:cs="Times New Roman"/>
                <w:sz w:val="24"/>
                <w:szCs w:val="24"/>
              </w:rPr>
            </w:pPr>
            <w:r>
              <w:rPr>
                <w:rFonts w:ascii="Times New Roman" w:hAnsi="Times New Roman" w:cs="Times New Roman"/>
                <w:sz w:val="24"/>
                <w:szCs w:val="24"/>
              </w:rPr>
              <w:t>- захватывание предметов ступнями и пальцами ног и перекладывание их с места на место.</w:t>
            </w:r>
          </w:p>
        </w:tc>
      </w:tr>
      <w:tr w14:paraId="06E6F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559" w:type="dxa"/>
            <w:vMerge w:val="restart"/>
            <w:textDirection w:val="btLr"/>
          </w:tcPr>
          <w:p w14:paraId="4A54027B">
            <w:pPr>
              <w:spacing w:after="0" w:line="240" w:lineRule="auto"/>
              <w:ind w:right="113"/>
              <w:rPr>
                <w:rFonts w:ascii="Times New Roman" w:hAnsi="Times New Roman" w:eastAsia="Calibri" w:cs="Times New Roman"/>
                <w:i/>
                <w:sz w:val="24"/>
                <w:szCs w:val="24"/>
              </w:rPr>
            </w:pPr>
            <w:r>
              <w:rPr>
                <w:rFonts w:ascii="Times New Roman" w:hAnsi="Times New Roman" w:eastAsia="Calibri" w:cs="Times New Roman"/>
                <w:i/>
                <w:sz w:val="24"/>
                <w:szCs w:val="24"/>
              </w:rPr>
              <w:t>Спортивные упражнения</w:t>
            </w:r>
          </w:p>
        </w:tc>
        <w:tc>
          <w:tcPr>
            <w:tcW w:w="2268" w:type="dxa"/>
          </w:tcPr>
          <w:p w14:paraId="067D92F3">
            <w:pPr>
              <w:spacing w:after="0" w:line="240" w:lineRule="auto"/>
              <w:rPr>
                <w:rFonts w:ascii="Times New Roman" w:hAnsi="Times New Roman" w:eastAsia="Calibri" w:cs="Times New Roman"/>
                <w:i/>
                <w:sz w:val="24"/>
                <w:szCs w:val="24"/>
              </w:rPr>
            </w:pPr>
            <w:r>
              <w:rPr>
                <w:rFonts w:ascii="Times New Roman" w:hAnsi="Times New Roman" w:eastAsia="Calibri" w:cs="Times New Roman"/>
                <w:i/>
                <w:sz w:val="24"/>
                <w:szCs w:val="24"/>
              </w:rPr>
              <w:t>Катание на санках</w:t>
            </w:r>
          </w:p>
        </w:tc>
        <w:tc>
          <w:tcPr>
            <w:tcW w:w="11482" w:type="dxa"/>
          </w:tcPr>
          <w:p w14:paraId="59947939">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по прямой;</w:t>
            </w:r>
          </w:p>
          <w:p w14:paraId="33ED03E4">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со скоростью;</w:t>
            </w:r>
          </w:p>
          <w:p w14:paraId="59A1EC9D">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с горки;</w:t>
            </w:r>
          </w:p>
          <w:p w14:paraId="2B1F2604">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подъем с санками в гору;</w:t>
            </w:r>
          </w:p>
          <w:p w14:paraId="2173B382">
            <w:pPr>
              <w:spacing w:after="0" w:line="274" w:lineRule="exact"/>
              <w:jc w:val="both"/>
              <w:rPr>
                <w:rFonts w:ascii="Times New Roman" w:hAnsi="Times New Roman" w:eastAsia="Calibri" w:cs="Times New Roman"/>
                <w:sz w:val="24"/>
                <w:szCs w:val="24"/>
              </w:rPr>
            </w:pPr>
            <w:r>
              <w:rPr>
                <w:rFonts w:ascii="Times New Roman" w:hAnsi="Times New Roman" w:cs="Times New Roman"/>
                <w:sz w:val="24"/>
                <w:szCs w:val="24"/>
              </w:rPr>
              <w:t>- с торможением при спуске с горки.</w:t>
            </w:r>
          </w:p>
        </w:tc>
      </w:tr>
      <w:tr w14:paraId="688B7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14:paraId="3802D9CC">
            <w:pPr>
              <w:spacing w:after="120" w:line="278" w:lineRule="exact"/>
              <w:rPr>
                <w:rFonts w:ascii="Times New Roman" w:hAnsi="Times New Roman" w:eastAsia="Calibri" w:cs="Times New Roman"/>
                <w:i/>
                <w:iCs/>
                <w:color w:val="000000"/>
                <w:sz w:val="24"/>
                <w:szCs w:val="24"/>
                <w:lang w:eastAsia="ru-RU" w:bidi="ru-RU"/>
              </w:rPr>
            </w:pPr>
          </w:p>
        </w:tc>
        <w:tc>
          <w:tcPr>
            <w:tcW w:w="2268" w:type="dxa"/>
          </w:tcPr>
          <w:p w14:paraId="068A9092">
            <w:pPr>
              <w:spacing w:after="120" w:line="278" w:lineRule="exact"/>
              <w:rPr>
                <w:rFonts w:ascii="Times New Roman" w:hAnsi="Times New Roman" w:eastAsia="Calibri" w:cs="Times New Roman"/>
                <w:sz w:val="24"/>
                <w:szCs w:val="24"/>
              </w:rPr>
            </w:pPr>
            <w:r>
              <w:rPr>
                <w:rFonts w:ascii="Times New Roman" w:hAnsi="Times New Roman" w:eastAsia="Calibri" w:cs="Times New Roman"/>
                <w:i/>
                <w:iCs/>
                <w:color w:val="000000"/>
                <w:sz w:val="24"/>
                <w:szCs w:val="24"/>
                <w:lang w:eastAsia="ru-RU" w:bidi="ru-RU"/>
              </w:rPr>
              <w:t>Ходьба на лыжах</w:t>
            </w:r>
          </w:p>
          <w:p w14:paraId="65AB7BCC">
            <w:pPr>
              <w:spacing w:after="0" w:line="240" w:lineRule="auto"/>
              <w:jc w:val="center"/>
              <w:rPr>
                <w:rFonts w:ascii="Times New Roman" w:hAnsi="Times New Roman" w:eastAsia="Calibri" w:cs="Times New Roman"/>
                <w:b/>
                <w:color w:val="7F7F7F"/>
                <w:sz w:val="24"/>
                <w:szCs w:val="24"/>
              </w:rPr>
            </w:pPr>
          </w:p>
        </w:tc>
        <w:tc>
          <w:tcPr>
            <w:tcW w:w="11482" w:type="dxa"/>
          </w:tcPr>
          <w:p w14:paraId="35FF813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по лыжне (на расстояние до 500 м); </w:t>
            </w:r>
          </w:p>
          <w:p w14:paraId="69B94A6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скользящим шагом; </w:t>
            </w:r>
          </w:p>
          <w:p w14:paraId="62AC490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повороты на месте (направо и налево) с переступанием; </w:t>
            </w:r>
          </w:p>
          <w:p w14:paraId="4987C639">
            <w:pPr>
              <w:spacing w:after="0" w:line="240" w:lineRule="auto"/>
              <w:rPr>
                <w:rFonts w:ascii="Times New Roman" w:hAnsi="Times New Roman" w:cs="Times New Roman"/>
                <w:sz w:val="24"/>
                <w:szCs w:val="24"/>
              </w:rPr>
            </w:pPr>
            <w:r>
              <w:rPr>
                <w:rFonts w:ascii="Times New Roman" w:hAnsi="Times New Roman" w:cs="Times New Roman"/>
                <w:sz w:val="24"/>
                <w:szCs w:val="24"/>
              </w:rPr>
              <w:t>- подъем на склон прямо "ступающим шагом", "полуёлочкой" (прямо и наискось), соблюдая правила безопасного передвижения.</w:t>
            </w:r>
          </w:p>
        </w:tc>
      </w:tr>
      <w:tr w14:paraId="02CB9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14:paraId="70D88F0E">
            <w:pPr>
              <w:spacing w:after="120" w:line="278" w:lineRule="exact"/>
              <w:rPr>
                <w:rFonts w:ascii="Times New Roman" w:hAnsi="Times New Roman" w:eastAsia="Calibri" w:cs="Times New Roman"/>
                <w:i/>
                <w:iCs/>
                <w:color w:val="000000"/>
                <w:sz w:val="24"/>
                <w:szCs w:val="24"/>
                <w:lang w:eastAsia="ru-RU" w:bidi="ru-RU"/>
              </w:rPr>
            </w:pPr>
          </w:p>
        </w:tc>
        <w:tc>
          <w:tcPr>
            <w:tcW w:w="2268" w:type="dxa"/>
          </w:tcPr>
          <w:p w14:paraId="2B5C1F23">
            <w:pPr>
              <w:spacing w:after="0" w:line="240" w:lineRule="auto"/>
              <w:jc w:val="both"/>
              <w:rPr>
                <w:rFonts w:ascii="Times New Roman" w:hAnsi="Times New Roman" w:eastAsia="Calibri" w:cs="Times New Roman"/>
                <w:i/>
                <w:color w:val="7F7F7F"/>
                <w:sz w:val="24"/>
                <w:szCs w:val="24"/>
              </w:rPr>
            </w:pPr>
            <w:r>
              <w:rPr>
                <w:rFonts w:ascii="Times New Roman" w:hAnsi="Times New Roman" w:eastAsia="Calibri" w:cs="Times New Roman"/>
                <w:i/>
                <w:iCs/>
                <w:color w:val="000000"/>
                <w:sz w:val="24"/>
                <w:szCs w:val="24"/>
                <w:lang w:eastAsia="ru-RU" w:bidi="ru-RU"/>
              </w:rPr>
              <w:t>Скольжение по ледяной дорожке</w:t>
            </w:r>
          </w:p>
        </w:tc>
        <w:tc>
          <w:tcPr>
            <w:tcW w:w="11482" w:type="dxa"/>
          </w:tcPr>
          <w:p w14:paraId="484ED6A6">
            <w:pPr>
              <w:spacing w:after="0" w:line="240" w:lineRule="auto"/>
              <w:jc w:val="both"/>
              <w:rPr>
                <w:rFonts w:ascii="Times New Roman" w:hAnsi="Times New Roman" w:eastAsia="Calibri" w:cs="Times New Roman"/>
                <w:color w:val="7F7F7F"/>
                <w:sz w:val="24"/>
                <w:szCs w:val="24"/>
              </w:rPr>
            </w:pPr>
            <w:r>
              <w:rPr>
                <w:rFonts w:ascii="Times New Roman" w:hAnsi="Times New Roman" w:eastAsia="Calibri" w:cs="Times New Roman"/>
                <w:sz w:val="24"/>
                <w:szCs w:val="24"/>
              </w:rPr>
              <w:t xml:space="preserve">   После разбега</w:t>
            </w:r>
          </w:p>
        </w:tc>
      </w:tr>
      <w:tr w14:paraId="4755B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14:paraId="3CC03060">
            <w:pPr>
              <w:spacing w:after="120" w:line="278" w:lineRule="exact"/>
              <w:rPr>
                <w:rFonts w:ascii="Times New Roman" w:hAnsi="Times New Roman" w:eastAsia="Calibri" w:cs="Times New Roman"/>
                <w:i/>
                <w:iCs/>
                <w:color w:val="000000"/>
                <w:sz w:val="24"/>
                <w:szCs w:val="24"/>
                <w:lang w:eastAsia="ru-RU" w:bidi="ru-RU"/>
              </w:rPr>
            </w:pPr>
          </w:p>
        </w:tc>
        <w:tc>
          <w:tcPr>
            <w:tcW w:w="2268" w:type="dxa"/>
          </w:tcPr>
          <w:p w14:paraId="509D5355">
            <w:pPr>
              <w:spacing w:after="120" w:line="278" w:lineRule="exact"/>
              <w:rPr>
                <w:rFonts w:ascii="Times New Roman" w:hAnsi="Times New Roman" w:eastAsia="Calibri" w:cs="Times New Roman"/>
                <w:i/>
                <w:iCs/>
                <w:color w:val="000000"/>
                <w:sz w:val="24"/>
                <w:szCs w:val="24"/>
                <w:lang w:eastAsia="ru-RU" w:bidi="ru-RU"/>
              </w:rPr>
            </w:pPr>
            <w:r>
              <w:rPr>
                <w:rFonts w:ascii="Times New Roman" w:hAnsi="Times New Roman" w:eastAsia="Calibri" w:cs="Times New Roman"/>
                <w:i/>
                <w:iCs/>
                <w:color w:val="000000"/>
                <w:sz w:val="24"/>
                <w:szCs w:val="24"/>
                <w:lang w:eastAsia="ru-RU" w:bidi="ru-RU"/>
              </w:rPr>
              <w:t>Катание на двухколесном велосипеде, самокате</w:t>
            </w:r>
          </w:p>
        </w:tc>
        <w:tc>
          <w:tcPr>
            <w:tcW w:w="11482" w:type="dxa"/>
          </w:tcPr>
          <w:p w14:paraId="6581942B">
            <w:pPr>
              <w:spacing w:after="0" w:line="240" w:lineRule="auto"/>
              <w:rPr>
                <w:rFonts w:ascii="Times New Roman" w:hAnsi="Times New Roman" w:cs="Times New Roman"/>
                <w:sz w:val="24"/>
                <w:szCs w:val="24"/>
              </w:rPr>
            </w:pPr>
            <w:r>
              <w:rPr>
                <w:rFonts w:ascii="Times New Roman" w:hAnsi="Times New Roman" w:cs="Times New Roman"/>
                <w:sz w:val="24"/>
                <w:szCs w:val="24"/>
              </w:rPr>
              <w:t>- по прямой;</w:t>
            </w:r>
          </w:p>
          <w:p w14:paraId="2AD782BD">
            <w:pPr>
              <w:spacing w:after="0" w:line="240" w:lineRule="auto"/>
              <w:rPr>
                <w:rFonts w:ascii="Times New Roman" w:hAnsi="Times New Roman" w:cs="Times New Roman"/>
                <w:sz w:val="24"/>
                <w:szCs w:val="24"/>
              </w:rPr>
            </w:pPr>
            <w:r>
              <w:rPr>
                <w:rFonts w:ascii="Times New Roman" w:hAnsi="Times New Roman" w:cs="Times New Roman"/>
                <w:sz w:val="24"/>
                <w:szCs w:val="24"/>
              </w:rPr>
              <w:t>-  по кругу;</w:t>
            </w:r>
          </w:p>
          <w:p w14:paraId="36FFB088">
            <w:pPr>
              <w:spacing w:after="0" w:line="240" w:lineRule="auto"/>
              <w:rPr>
                <w:rFonts w:ascii="Times New Roman" w:hAnsi="Times New Roman" w:cs="Times New Roman"/>
                <w:sz w:val="24"/>
                <w:szCs w:val="24"/>
              </w:rPr>
            </w:pPr>
            <w:r>
              <w:rPr>
                <w:rFonts w:ascii="Times New Roman" w:hAnsi="Times New Roman" w:cs="Times New Roman"/>
                <w:sz w:val="24"/>
                <w:szCs w:val="24"/>
              </w:rPr>
              <w:t>-  с разворотом;</w:t>
            </w:r>
          </w:p>
          <w:p w14:paraId="0932708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с разной скоростью; </w:t>
            </w:r>
          </w:p>
          <w:p w14:paraId="28AAD8A0">
            <w:pPr>
              <w:spacing w:after="0" w:line="240" w:lineRule="auto"/>
              <w:rPr>
                <w:rFonts w:ascii="Times New Roman" w:hAnsi="Times New Roman" w:cs="Times New Roman"/>
                <w:sz w:val="24"/>
                <w:szCs w:val="24"/>
              </w:rPr>
            </w:pPr>
            <w:r>
              <w:rPr>
                <w:rFonts w:ascii="Times New Roman" w:hAnsi="Times New Roman" w:cs="Times New Roman"/>
                <w:sz w:val="24"/>
                <w:szCs w:val="24"/>
              </w:rPr>
              <w:t>- с поворотами направо и налево, соблюдая правила безопасного передвижения.</w:t>
            </w:r>
          </w:p>
        </w:tc>
      </w:tr>
      <w:tr w14:paraId="092DE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restart"/>
          </w:tcPr>
          <w:p w14:paraId="68B3E7A5">
            <w:pPr>
              <w:spacing w:after="120" w:line="278" w:lineRule="exact"/>
              <w:rPr>
                <w:rFonts w:ascii="Times New Roman" w:hAnsi="Times New Roman" w:eastAsia="Calibri" w:cs="Times New Roman"/>
                <w:i/>
                <w:iCs/>
                <w:color w:val="000000"/>
                <w:sz w:val="24"/>
                <w:szCs w:val="24"/>
                <w:lang w:eastAsia="ru-RU" w:bidi="ru-RU"/>
              </w:rPr>
            </w:pPr>
            <w:r>
              <w:rPr>
                <w:rFonts w:ascii="Times New Roman" w:hAnsi="Times New Roman" w:eastAsia="Calibri" w:cs="Times New Roman"/>
                <w:i/>
                <w:iCs/>
                <w:color w:val="000000"/>
                <w:sz w:val="24"/>
                <w:szCs w:val="24"/>
                <w:lang w:eastAsia="ru-RU" w:bidi="ru-RU"/>
              </w:rPr>
              <w:t>Активный отдых</w:t>
            </w:r>
          </w:p>
        </w:tc>
        <w:tc>
          <w:tcPr>
            <w:tcW w:w="2268" w:type="dxa"/>
          </w:tcPr>
          <w:p w14:paraId="0FA86FBC">
            <w:pPr>
              <w:spacing w:after="120" w:line="278" w:lineRule="exact"/>
              <w:rPr>
                <w:rFonts w:ascii="Times New Roman" w:hAnsi="Times New Roman" w:eastAsia="Calibri" w:cs="Times New Roman"/>
                <w:i/>
                <w:iCs/>
                <w:color w:val="000000"/>
                <w:sz w:val="24"/>
                <w:szCs w:val="24"/>
                <w:lang w:eastAsia="ru-RU" w:bidi="ru-RU"/>
              </w:rPr>
            </w:pPr>
            <w:r>
              <w:rPr>
                <w:rFonts w:ascii="Times New Roman" w:hAnsi="Times New Roman" w:eastAsia="Calibri" w:cs="Times New Roman"/>
                <w:i/>
                <w:iCs/>
                <w:color w:val="000000"/>
                <w:sz w:val="24"/>
                <w:szCs w:val="24"/>
                <w:lang w:eastAsia="ru-RU" w:bidi="ru-RU"/>
              </w:rPr>
              <w:t>Физкультурные праздники и досуги</w:t>
            </w:r>
          </w:p>
        </w:tc>
        <w:tc>
          <w:tcPr>
            <w:tcW w:w="11482" w:type="dxa"/>
          </w:tcPr>
          <w:p w14:paraId="3B6231F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организует праздники (2 раза в год, продолжительностью не более 1,5 часов);</w:t>
            </w:r>
          </w:p>
          <w:p w14:paraId="2E86F6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включает в содержание праздников ранее освоенные движения, в том числе, спортивные и гимнастические упражнения, подвижные и спортивные игры;</w:t>
            </w:r>
          </w:p>
          <w:p w14:paraId="79F31F4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организует досуги 1-2 раза в месяц во второй половине дня преимущественно на свежем воздухе, продолжительностью 30-40 минут;</w:t>
            </w:r>
          </w:p>
          <w:p w14:paraId="2CE5F5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включает в содержание досугов подвижные игры, игры-эстафеты, музыкально-ритмические упражнения, творческие задания;</w:t>
            </w:r>
          </w:p>
          <w:p w14:paraId="1243BC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 ходе досугов и праздников решает задачи приобщения к здоровому образу жизни, иметьиспользует социально-значимую и патриотическую тематику, посвященную государственным праздникам, олимпиаде и другим спортивным событиям;</w:t>
            </w:r>
          </w:p>
          <w:p w14:paraId="646F3B5D">
            <w:pPr>
              <w:spacing w:after="0" w:line="240" w:lineRule="auto"/>
              <w:jc w:val="both"/>
            </w:pPr>
            <w:r>
              <w:rPr>
                <w:rFonts w:ascii="Times New Roman" w:hAnsi="Times New Roman" w:cs="Times New Roman"/>
                <w:sz w:val="24"/>
                <w:szCs w:val="24"/>
              </w:rPr>
              <w:t>-  включает подвижные игры народов России.</w:t>
            </w:r>
          </w:p>
        </w:tc>
      </w:tr>
      <w:tr w14:paraId="4E7A8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14:paraId="2AF86E75">
            <w:pPr>
              <w:spacing w:after="120" w:line="278" w:lineRule="exact"/>
              <w:rPr>
                <w:rFonts w:ascii="Times New Roman" w:hAnsi="Times New Roman" w:eastAsia="Calibri" w:cs="Times New Roman"/>
                <w:i/>
                <w:iCs/>
                <w:color w:val="000000"/>
                <w:sz w:val="24"/>
                <w:szCs w:val="24"/>
                <w:lang w:eastAsia="ru-RU" w:bidi="ru-RU"/>
              </w:rPr>
            </w:pPr>
          </w:p>
        </w:tc>
        <w:tc>
          <w:tcPr>
            <w:tcW w:w="2268" w:type="dxa"/>
          </w:tcPr>
          <w:p w14:paraId="5F803FEC">
            <w:pPr>
              <w:spacing w:after="120" w:line="278" w:lineRule="exact"/>
              <w:rPr>
                <w:rFonts w:ascii="Times New Roman" w:hAnsi="Times New Roman" w:eastAsia="Calibri" w:cs="Times New Roman"/>
                <w:i/>
                <w:iCs/>
                <w:color w:val="000000"/>
                <w:sz w:val="24"/>
                <w:szCs w:val="24"/>
                <w:lang w:eastAsia="ru-RU" w:bidi="ru-RU"/>
              </w:rPr>
            </w:pPr>
            <w:r>
              <w:rPr>
                <w:rFonts w:ascii="Times New Roman" w:hAnsi="Times New Roman" w:eastAsia="Calibri" w:cs="Times New Roman"/>
                <w:i/>
                <w:iCs/>
                <w:color w:val="000000"/>
                <w:sz w:val="24"/>
                <w:szCs w:val="24"/>
                <w:lang w:eastAsia="ru-RU" w:bidi="ru-RU"/>
              </w:rPr>
              <w:t>Дни здоровья</w:t>
            </w:r>
          </w:p>
        </w:tc>
        <w:tc>
          <w:tcPr>
            <w:tcW w:w="11482" w:type="dxa"/>
          </w:tcPr>
          <w:p w14:paraId="0FF69672">
            <w:pPr>
              <w:spacing w:after="0" w:line="240" w:lineRule="auto"/>
              <w:rPr>
                <w:rFonts w:ascii="Times New Roman" w:hAnsi="Times New Roman" w:cs="Times New Roman"/>
                <w:sz w:val="24"/>
                <w:szCs w:val="24"/>
              </w:rPr>
            </w:pPr>
            <w:r>
              <w:rPr>
                <w:rFonts w:ascii="Times New Roman" w:hAnsi="Times New Roman" w:cs="Times New Roman"/>
                <w:sz w:val="24"/>
                <w:szCs w:val="24"/>
              </w:rPr>
              <w:t>- проводит дни здоровья 1 раз в квартал, включая оздоровительные мероприятия и туристские прогулки.</w:t>
            </w:r>
          </w:p>
        </w:tc>
      </w:tr>
      <w:tr w14:paraId="3E77D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14:paraId="3A66F021">
            <w:pPr>
              <w:spacing w:after="120" w:line="278" w:lineRule="exact"/>
              <w:rPr>
                <w:rFonts w:ascii="Times New Roman" w:hAnsi="Times New Roman" w:eastAsia="Calibri" w:cs="Times New Roman"/>
                <w:i/>
                <w:iCs/>
                <w:color w:val="000000"/>
                <w:sz w:val="24"/>
                <w:szCs w:val="24"/>
                <w:lang w:eastAsia="ru-RU" w:bidi="ru-RU"/>
              </w:rPr>
            </w:pPr>
          </w:p>
        </w:tc>
        <w:tc>
          <w:tcPr>
            <w:tcW w:w="2268" w:type="dxa"/>
          </w:tcPr>
          <w:p w14:paraId="51BD943E">
            <w:pPr>
              <w:spacing w:after="120" w:line="278" w:lineRule="exact"/>
              <w:rPr>
                <w:rFonts w:ascii="Times New Roman" w:hAnsi="Times New Roman" w:eastAsia="Calibri" w:cs="Times New Roman"/>
                <w:i/>
                <w:iCs/>
                <w:color w:val="000000"/>
                <w:sz w:val="24"/>
                <w:szCs w:val="24"/>
                <w:lang w:eastAsia="ru-RU" w:bidi="ru-RU"/>
              </w:rPr>
            </w:pPr>
            <w:r>
              <w:rPr>
                <w:rFonts w:ascii="Times New Roman" w:hAnsi="Times New Roman" w:eastAsia="Calibri" w:cs="Times New Roman"/>
                <w:i/>
                <w:iCs/>
                <w:color w:val="000000"/>
                <w:sz w:val="24"/>
                <w:szCs w:val="24"/>
                <w:lang w:eastAsia="ru-RU" w:bidi="ru-RU"/>
              </w:rPr>
              <w:t>Туристические прогулки и экскурсии</w:t>
            </w:r>
          </w:p>
        </w:tc>
        <w:tc>
          <w:tcPr>
            <w:tcW w:w="11482" w:type="dxa"/>
          </w:tcPr>
          <w:p w14:paraId="08468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организует для детей непродолжительные пешие прогулки и экскурсии с постепенно удлиняющимися переходами - на стадион, в парк, на берег реки и т.п.;</w:t>
            </w:r>
          </w:p>
          <w:p w14:paraId="5B22DD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время перехода в одну сторону составляет 30-40 минут, общая продолжительность не более 1,5-2 часов;</w:t>
            </w:r>
          </w:p>
          <w:p w14:paraId="6E4D30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время непрерывного движения 20 минут, с перерывом между переходами не менее 10 минут;</w:t>
            </w:r>
          </w:p>
          <w:p w14:paraId="44C579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формирует представления о туризме как виде активного отдыха и способе ознакомления с природой и культурой родного края; </w:t>
            </w:r>
          </w:p>
          <w:p w14:paraId="1362B4C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оказывает помощь в подборе снаряжения (необходимых вещей и одежды) для туристской прогулки;</w:t>
            </w:r>
          </w:p>
          <w:p w14:paraId="33F5D35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организует наблюдение за природой;</w:t>
            </w:r>
          </w:p>
          <w:p w14:paraId="0E2D46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обучает ориентироваться на местности, соблюдать правила гигиены и безопасного поведения, осторожность в преодолении препятствий; </w:t>
            </w:r>
          </w:p>
          <w:p w14:paraId="42AA62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организует с детьми разнообразные подвижные игры во время остановки.</w:t>
            </w:r>
          </w:p>
        </w:tc>
      </w:tr>
      <w:tr w14:paraId="6513D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3827" w:type="dxa"/>
            <w:gridSpan w:val="2"/>
          </w:tcPr>
          <w:p w14:paraId="186FA9B1">
            <w:pPr>
              <w:spacing w:after="151" w:line="240" w:lineRule="exact"/>
              <w:jc w:val="center"/>
              <w:rPr>
                <w:rFonts w:ascii="Times New Roman" w:hAnsi="Times New Roman" w:eastAsia="Calibri" w:cs="Times New Roman"/>
                <w:i/>
                <w:sz w:val="24"/>
                <w:szCs w:val="24"/>
              </w:rPr>
            </w:pPr>
          </w:p>
          <w:p w14:paraId="1F98730B">
            <w:pPr>
              <w:spacing w:after="151" w:line="240" w:lineRule="exact"/>
              <w:jc w:val="center"/>
              <w:rPr>
                <w:rFonts w:ascii="Times New Roman" w:hAnsi="Times New Roman" w:eastAsia="Calibri" w:cs="Times New Roman"/>
                <w:i/>
                <w:sz w:val="24"/>
                <w:szCs w:val="24"/>
              </w:rPr>
            </w:pPr>
          </w:p>
          <w:p w14:paraId="3E633819">
            <w:pPr>
              <w:spacing w:after="151" w:line="240" w:lineRule="exact"/>
              <w:jc w:val="center"/>
              <w:rPr>
                <w:rFonts w:ascii="Times New Roman" w:hAnsi="Times New Roman" w:eastAsia="Calibri" w:cs="Times New Roman"/>
                <w:i/>
                <w:sz w:val="24"/>
                <w:szCs w:val="24"/>
              </w:rPr>
            </w:pPr>
            <w:r>
              <w:rPr>
                <w:rFonts w:ascii="Times New Roman" w:hAnsi="Times New Roman" w:eastAsia="Calibri" w:cs="Times New Roman"/>
                <w:i/>
                <w:sz w:val="24"/>
                <w:szCs w:val="24"/>
              </w:rPr>
              <w:t>Формирование основ</w:t>
            </w:r>
            <w:r>
              <w:rPr>
                <w:rFonts w:ascii="Times New Roman" w:hAnsi="Times New Roman" w:eastAsia="Calibri" w:cs="Times New Roman"/>
                <w:bCs/>
                <w:i/>
                <w:iCs/>
                <w:color w:val="000000"/>
                <w:sz w:val="24"/>
                <w:szCs w:val="24"/>
                <w:lang w:eastAsia="ru-RU" w:bidi="ru-RU"/>
              </w:rPr>
              <w:t xml:space="preserve"> здорового образа жизни</w:t>
            </w:r>
          </w:p>
        </w:tc>
        <w:tc>
          <w:tcPr>
            <w:tcW w:w="11482" w:type="dxa"/>
          </w:tcPr>
          <w:p w14:paraId="3935630C">
            <w:pPr>
              <w:spacing w:after="0" w:line="274" w:lineRule="exact"/>
              <w:jc w:val="both"/>
              <w:rPr>
                <w:rFonts w:ascii="Times New Roman" w:hAnsi="Times New Roman" w:eastAsia="Calibri" w:cs="Times New Roman"/>
                <w:sz w:val="24"/>
                <w:szCs w:val="24"/>
              </w:rPr>
            </w:pPr>
            <w:r>
              <w:rPr>
                <w:rFonts w:ascii="Times New Roman" w:hAnsi="Times New Roman" w:eastAsia="Calibri" w:cs="Times New Roman"/>
                <w:sz w:val="24"/>
                <w:szCs w:val="24"/>
              </w:rPr>
              <w:t>- контролирует выполнение детьми основных правил личной гигиены: своевременное мытье рук, умывание, чистка зубов, полоскание рта после приема пищи и др.;</w:t>
            </w:r>
          </w:p>
          <w:p w14:paraId="5CDEEA02">
            <w:pPr>
              <w:widowControl w:val="0"/>
              <w:tabs>
                <w:tab w:val="left" w:pos="325"/>
              </w:tabs>
              <w:spacing w:after="0" w:line="274" w:lineRule="exact"/>
              <w:jc w:val="both"/>
              <w:rPr>
                <w:rFonts w:ascii="Times New Roman" w:hAnsi="Times New Roman" w:eastAsia="Calibri" w:cs="Times New Roman"/>
                <w:sz w:val="24"/>
                <w:szCs w:val="24"/>
              </w:rPr>
            </w:pPr>
            <w:r>
              <w:rPr>
                <w:rFonts w:ascii="Times New Roman" w:hAnsi="Times New Roman" w:eastAsia="Calibri" w:cs="Times New Roman"/>
                <w:sz w:val="24"/>
                <w:szCs w:val="24"/>
              </w:rPr>
              <w:t>- поддерживает совершенствование у детей навыков самостоятельности; формирует и за</w:t>
            </w:r>
            <w:r>
              <w:rPr>
                <w:rFonts w:ascii="Times New Roman" w:hAnsi="Times New Roman" w:eastAsia="Calibri" w:cs="Times New Roman"/>
                <w:sz w:val="24"/>
                <w:szCs w:val="24"/>
              </w:rPr>
              <w:softHyphen/>
            </w:r>
            <w:r>
              <w:rPr>
                <w:rFonts w:ascii="Times New Roman" w:hAnsi="Times New Roman" w:eastAsia="Calibri" w:cs="Times New Roman"/>
                <w:sz w:val="24"/>
                <w:szCs w:val="24"/>
              </w:rPr>
              <w:t>крепляет у них полезные привычки, способствующие хорошему самочувствию, бодрому на</w:t>
            </w:r>
            <w:r>
              <w:rPr>
                <w:rFonts w:ascii="Times New Roman" w:hAnsi="Times New Roman" w:eastAsia="Calibri" w:cs="Times New Roman"/>
                <w:sz w:val="24"/>
                <w:szCs w:val="24"/>
              </w:rPr>
              <w:softHyphen/>
            </w:r>
            <w:r>
              <w:rPr>
                <w:rFonts w:ascii="Times New Roman" w:hAnsi="Times New Roman" w:eastAsia="Calibri" w:cs="Times New Roman"/>
                <w:sz w:val="24"/>
                <w:szCs w:val="24"/>
              </w:rPr>
              <w:t>строению и усвоению основ здорового образа жизни (заниматься гимнастикой, играть в под</w:t>
            </w:r>
            <w:r>
              <w:rPr>
                <w:rFonts w:ascii="Times New Roman" w:hAnsi="Times New Roman" w:eastAsia="Calibri" w:cs="Times New Roman"/>
                <w:sz w:val="24"/>
                <w:szCs w:val="24"/>
              </w:rPr>
              <w:softHyphen/>
            </w:r>
            <w:r>
              <w:rPr>
                <w:rFonts w:ascii="Times New Roman" w:hAnsi="Times New Roman" w:eastAsia="Calibri" w:cs="Times New Roman"/>
                <w:sz w:val="24"/>
                <w:szCs w:val="24"/>
              </w:rPr>
              <w:t>вижные игры, с удовольствием выполнять закаливающие процедуры и т.п.);</w:t>
            </w:r>
          </w:p>
          <w:p w14:paraId="4F3FA302">
            <w:pPr>
              <w:widowControl w:val="0"/>
              <w:tabs>
                <w:tab w:val="left" w:pos="708"/>
              </w:tabs>
              <w:spacing w:after="0" w:line="274" w:lineRule="exact"/>
              <w:jc w:val="both"/>
              <w:rPr>
                <w:rFonts w:ascii="Times New Roman" w:hAnsi="Times New Roman" w:eastAsia="Calibri" w:cs="Times New Roman"/>
                <w:sz w:val="24"/>
                <w:szCs w:val="24"/>
              </w:rPr>
            </w:pPr>
            <w:r>
              <w:rPr>
                <w:rFonts w:ascii="Times New Roman" w:hAnsi="Times New Roman" w:eastAsia="Calibri" w:cs="Times New Roman"/>
                <w:sz w:val="24"/>
                <w:szCs w:val="24"/>
              </w:rPr>
              <w:t>- проводит специальные закаливающие процедуры в виде воздушных ванн и водных воздействий;</w:t>
            </w:r>
          </w:p>
          <w:p w14:paraId="3591AE8B">
            <w:pPr>
              <w:widowControl w:val="0"/>
              <w:tabs>
                <w:tab w:val="left" w:pos="708"/>
              </w:tabs>
              <w:spacing w:after="0" w:line="274" w:lineRule="exact"/>
              <w:jc w:val="both"/>
              <w:rPr>
                <w:rFonts w:ascii="Times New Roman" w:hAnsi="Times New Roman" w:eastAsia="Calibri" w:cs="Times New Roman"/>
                <w:sz w:val="24"/>
                <w:szCs w:val="24"/>
              </w:rPr>
            </w:pPr>
            <w:r>
              <w:rPr>
                <w:rFonts w:ascii="Times New Roman" w:hAnsi="Times New Roman" w:eastAsia="Calibri" w:cs="Times New Roman"/>
                <w:sz w:val="24"/>
                <w:szCs w:val="24"/>
              </w:rPr>
              <w:t>- проводит занятия физической культурой на участке (при благоприятной погоде и в соответствующей одежде детей);</w:t>
            </w:r>
          </w:p>
          <w:p w14:paraId="49F03F3C">
            <w:pPr>
              <w:widowControl w:val="0"/>
              <w:tabs>
                <w:tab w:val="left" w:pos="708"/>
              </w:tabs>
              <w:spacing w:after="0" w:line="274" w:lineRule="exact"/>
              <w:jc w:val="both"/>
              <w:rPr>
                <w:rFonts w:ascii="Times New Roman" w:hAnsi="Times New Roman" w:eastAsia="Calibri" w:cs="Times New Roman"/>
                <w:sz w:val="24"/>
                <w:szCs w:val="24"/>
              </w:rPr>
            </w:pPr>
            <w:r>
              <w:rPr>
                <w:rFonts w:ascii="Times New Roman" w:hAnsi="Times New Roman" w:eastAsia="Calibri" w:cs="Times New Roman"/>
                <w:sz w:val="24"/>
                <w:szCs w:val="24"/>
              </w:rPr>
              <w:t>- учит детей два раза в день полоскать горло кипяченой водой комнатной температуры в целях профилактики острых респираторно-вирусных инфекций, особенно в период эпиде</w:t>
            </w:r>
            <w:r>
              <w:rPr>
                <w:rFonts w:ascii="Times New Roman" w:hAnsi="Times New Roman" w:eastAsia="Calibri" w:cs="Times New Roman"/>
                <w:sz w:val="24"/>
                <w:szCs w:val="24"/>
              </w:rPr>
              <w:softHyphen/>
            </w:r>
            <w:r>
              <w:rPr>
                <w:rFonts w:ascii="Times New Roman" w:hAnsi="Times New Roman" w:eastAsia="Calibri" w:cs="Times New Roman"/>
                <w:sz w:val="24"/>
                <w:szCs w:val="24"/>
              </w:rPr>
              <w:t>мии;</w:t>
            </w:r>
          </w:p>
          <w:p w14:paraId="0EC3BE2F">
            <w:pPr>
              <w:widowControl w:val="0"/>
              <w:tabs>
                <w:tab w:val="left" w:pos="732"/>
              </w:tabs>
              <w:spacing w:after="0" w:line="274" w:lineRule="exact"/>
              <w:jc w:val="both"/>
              <w:rPr>
                <w:rFonts w:ascii="Times New Roman" w:hAnsi="Times New Roman" w:eastAsia="Calibri" w:cs="Times New Roman"/>
                <w:sz w:val="24"/>
                <w:szCs w:val="24"/>
              </w:rPr>
            </w:pPr>
            <w:r>
              <w:rPr>
                <w:rFonts w:ascii="Times New Roman" w:hAnsi="Times New Roman" w:eastAsia="Calibri" w:cs="Times New Roman"/>
                <w:sz w:val="24"/>
                <w:szCs w:val="24"/>
              </w:rPr>
              <w:t>- создает условия для удовлетворения потребности детей в самостоятельной деятельно</w:t>
            </w:r>
            <w:r>
              <w:rPr>
                <w:rFonts w:ascii="Times New Roman" w:hAnsi="Times New Roman" w:eastAsia="Calibri" w:cs="Times New Roman"/>
                <w:sz w:val="24"/>
                <w:szCs w:val="24"/>
              </w:rPr>
              <w:softHyphen/>
            </w:r>
            <w:r>
              <w:rPr>
                <w:rFonts w:ascii="Times New Roman" w:hAnsi="Times New Roman" w:eastAsia="Calibri" w:cs="Times New Roman"/>
                <w:sz w:val="24"/>
                <w:szCs w:val="24"/>
              </w:rPr>
              <w:t>сти и активности;</w:t>
            </w:r>
          </w:p>
          <w:p w14:paraId="1C83B6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w:t>
            </w:r>
          </w:p>
          <w:p w14:paraId="38BD4E7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формирует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w:t>
            </w:r>
          </w:p>
          <w:p w14:paraId="4BE678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w:t>
            </w:r>
          </w:p>
          <w:p w14:paraId="6701FA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tc>
      </w:tr>
    </w:tbl>
    <w:p w14:paraId="57FE02D3">
      <w:pPr>
        <w:spacing w:after="0"/>
        <w:rPr>
          <w:rFonts w:ascii="Times New Roman" w:hAnsi="Times New Roman" w:eastAsia="Calibri" w:cs="Times New Roman"/>
          <w:b/>
          <w:sz w:val="24"/>
          <w:szCs w:val="24"/>
        </w:rPr>
      </w:pPr>
    </w:p>
    <w:p w14:paraId="4EFBDAB8">
      <w:pPr>
        <w:spacing w:after="0"/>
        <w:jc w:val="right"/>
        <w:rPr>
          <w:rFonts w:ascii="Times New Roman" w:hAnsi="Times New Roman" w:eastAsia="Calibri" w:cs="Times New Roman"/>
          <w:b/>
          <w:sz w:val="24"/>
          <w:szCs w:val="24"/>
        </w:rPr>
      </w:pPr>
      <w:r>
        <w:rPr>
          <w:rFonts w:ascii="Times New Roman" w:hAnsi="Times New Roman" w:eastAsia="Calibri" w:cs="Times New Roman"/>
          <w:b/>
          <w:sz w:val="24"/>
          <w:szCs w:val="24"/>
        </w:rPr>
        <w:t>Приложение 35</w:t>
      </w:r>
    </w:p>
    <w:p w14:paraId="7FEB7D57">
      <w:pPr>
        <w:spacing w:after="0"/>
        <w:contextualSpacing/>
        <w:jc w:val="center"/>
        <w:rPr>
          <w:rFonts w:ascii="Times New Roman" w:hAnsi="Times New Roman" w:eastAsia="Calibri" w:cs="Times New Roman"/>
          <w:b/>
          <w:sz w:val="24"/>
          <w:szCs w:val="24"/>
        </w:rPr>
      </w:pPr>
      <w:r>
        <w:rPr>
          <w:rFonts w:ascii="Times New Roman" w:hAnsi="Times New Roman" w:eastAsia="Calibri" w:cs="Times New Roman"/>
          <w:b/>
          <w:sz w:val="24"/>
          <w:szCs w:val="24"/>
        </w:rPr>
        <w:t>Физическое развитие</w:t>
      </w:r>
    </w:p>
    <w:p w14:paraId="46887876">
      <w:pPr>
        <w:spacing w:after="0"/>
        <w:jc w:val="center"/>
        <w:rPr>
          <w:rFonts w:ascii="Times New Roman" w:hAnsi="Times New Roman" w:eastAsia="Calibri" w:cs="Times New Roman"/>
          <w:b/>
          <w:sz w:val="24"/>
          <w:szCs w:val="24"/>
        </w:rPr>
      </w:pPr>
      <w:r>
        <w:rPr>
          <w:rFonts w:ascii="Times New Roman" w:hAnsi="Times New Roman" w:eastAsia="Calibri" w:cs="Times New Roman"/>
          <w:b/>
          <w:sz w:val="24"/>
          <w:szCs w:val="24"/>
        </w:rPr>
        <w:t xml:space="preserve">              Старший дошкольный возраст  (6 – 7 лет)</w:t>
      </w:r>
    </w:p>
    <w:tbl>
      <w:tblPr>
        <w:tblStyle w:val="9"/>
        <w:tblW w:w="15309"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2268"/>
        <w:gridCol w:w="11482"/>
      </w:tblGrid>
      <w:tr w14:paraId="13F13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7" w:type="dxa"/>
            <w:gridSpan w:val="2"/>
            <w:vMerge w:val="restart"/>
          </w:tcPr>
          <w:p w14:paraId="6928ED24">
            <w:pPr>
              <w:spacing w:after="0" w:line="240" w:lineRule="auto"/>
              <w:jc w:val="center"/>
              <w:rPr>
                <w:rFonts w:ascii="Times New Roman" w:hAnsi="Times New Roman" w:eastAsia="Calibri" w:cs="Times New Roman"/>
                <w:b/>
                <w:i/>
                <w:color w:val="7F7F7F"/>
                <w:sz w:val="24"/>
                <w:szCs w:val="24"/>
              </w:rPr>
            </w:pPr>
            <w:r>
              <w:rPr>
                <w:rFonts w:ascii="Times New Roman" w:hAnsi="Times New Roman" w:eastAsia="Calibri" w:cs="Times New Roman"/>
                <w:i/>
                <w:color w:val="000000"/>
                <w:sz w:val="24"/>
                <w:szCs w:val="24"/>
              </w:rPr>
              <w:t>Направление развития</w:t>
            </w:r>
          </w:p>
        </w:tc>
        <w:tc>
          <w:tcPr>
            <w:tcW w:w="11482" w:type="dxa"/>
          </w:tcPr>
          <w:p w14:paraId="73B6DF79">
            <w:pPr>
              <w:spacing w:after="0" w:line="240" w:lineRule="auto"/>
              <w:jc w:val="center"/>
              <w:rPr>
                <w:rFonts w:ascii="Times New Roman" w:hAnsi="Times New Roman" w:eastAsia="Calibri" w:cs="Times New Roman"/>
                <w:i/>
                <w:sz w:val="24"/>
                <w:szCs w:val="24"/>
              </w:rPr>
            </w:pPr>
            <w:r>
              <w:rPr>
                <w:rFonts w:ascii="Times New Roman" w:hAnsi="Times New Roman" w:eastAsia="Calibri" w:cs="Times New Roman"/>
                <w:i/>
                <w:sz w:val="24"/>
                <w:szCs w:val="24"/>
              </w:rPr>
              <w:t>Содержание образовательной деятельности</w:t>
            </w:r>
          </w:p>
        </w:tc>
      </w:tr>
      <w:tr w14:paraId="16463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7" w:type="dxa"/>
            <w:gridSpan w:val="2"/>
            <w:vMerge w:val="continue"/>
            <w:textDirection w:val="btLr"/>
          </w:tcPr>
          <w:p w14:paraId="05B689C6">
            <w:pPr>
              <w:spacing w:after="0" w:line="240" w:lineRule="auto"/>
              <w:rPr>
                <w:rFonts w:ascii="Times New Roman" w:hAnsi="Times New Roman" w:eastAsia="Calibri" w:cs="Times New Roman"/>
                <w:i/>
                <w:sz w:val="24"/>
                <w:szCs w:val="24"/>
              </w:rPr>
            </w:pPr>
          </w:p>
        </w:tc>
        <w:tc>
          <w:tcPr>
            <w:tcW w:w="11482" w:type="dxa"/>
          </w:tcPr>
          <w:p w14:paraId="600F36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w:t>
            </w:r>
          </w:p>
          <w:p w14:paraId="67B60E7E">
            <w:pPr>
              <w:spacing w:after="0" w:line="240" w:lineRule="auto"/>
              <w:rPr>
                <w:rFonts w:ascii="Times New Roman" w:hAnsi="Times New Roman" w:cs="Times New Roman"/>
                <w:sz w:val="24"/>
                <w:szCs w:val="24"/>
              </w:rPr>
            </w:pPr>
            <w:r>
              <w:rPr>
                <w:rFonts w:ascii="Times New Roman" w:hAnsi="Times New Roman" w:cs="Times New Roman"/>
                <w:sz w:val="24"/>
                <w:szCs w:val="24"/>
              </w:rPr>
              <w:t>-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w:t>
            </w:r>
          </w:p>
          <w:p w14:paraId="28C167DA">
            <w:pPr>
              <w:spacing w:after="0" w:line="240" w:lineRule="auto"/>
              <w:rPr>
                <w:rFonts w:ascii="Times New Roman" w:hAnsi="Times New Roman" w:cs="Times New Roman"/>
                <w:sz w:val="24"/>
                <w:szCs w:val="24"/>
              </w:rPr>
            </w:pPr>
            <w:r>
              <w:rPr>
                <w:rFonts w:ascii="Times New Roman" w:hAnsi="Times New Roman" w:cs="Times New Roman"/>
                <w:sz w:val="24"/>
                <w:szCs w:val="24"/>
              </w:rPr>
              <w:t>-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w:t>
            </w:r>
          </w:p>
          <w:p w14:paraId="55D7601F">
            <w:pPr>
              <w:spacing w:after="0" w:line="240" w:lineRule="auto"/>
              <w:rPr>
                <w:rFonts w:ascii="Times New Roman" w:hAnsi="Times New Roman" w:cs="Times New Roman"/>
                <w:sz w:val="24"/>
                <w:szCs w:val="24"/>
              </w:rPr>
            </w:pPr>
            <w:r>
              <w:rPr>
                <w:rFonts w:ascii="Times New Roman" w:hAnsi="Times New Roman" w:cs="Times New Roman"/>
                <w:sz w:val="24"/>
                <w:szCs w:val="24"/>
              </w:rPr>
              <w:t>- поддерживает и поощряет инициативу, самостоятельность и творчество детей (придумать новое упражнение или комбинацию из знакомых движений);</w:t>
            </w:r>
          </w:p>
          <w:p w14:paraId="2B915C25">
            <w:pPr>
              <w:spacing w:after="0" w:line="240" w:lineRule="auto"/>
              <w:rPr>
                <w:rFonts w:ascii="Times New Roman" w:hAnsi="Times New Roman" w:cs="Times New Roman"/>
                <w:sz w:val="24"/>
                <w:szCs w:val="24"/>
              </w:rPr>
            </w:pPr>
            <w:r>
              <w:rPr>
                <w:rFonts w:ascii="Times New Roman" w:hAnsi="Times New Roman" w:cs="Times New Roman"/>
                <w:sz w:val="24"/>
                <w:szCs w:val="24"/>
              </w:rPr>
              <w:t>- разученные упражнения включает в комплексы утренней гимнастики, физкультминутки и другие формы физкультурно-оздоровительной работы;</w:t>
            </w:r>
          </w:p>
          <w:p w14:paraId="73608C2B">
            <w:pPr>
              <w:spacing w:after="0" w:line="240" w:lineRule="auto"/>
              <w:rPr>
                <w:rFonts w:ascii="Times New Roman" w:hAnsi="Times New Roman" w:cs="Times New Roman"/>
                <w:sz w:val="24"/>
                <w:szCs w:val="24"/>
              </w:rPr>
            </w:pPr>
            <w:r>
              <w:rPr>
                <w:rFonts w:ascii="Times New Roman" w:hAnsi="Times New Roman" w:cs="Times New Roman"/>
                <w:sz w:val="24"/>
                <w:szCs w:val="24"/>
              </w:rPr>
              <w:t>- обучает детей элементам спортивных игр, которые проводятся в спортивном зале или на площадке в зависимости от климатических условий;</w:t>
            </w:r>
          </w:p>
          <w:p w14:paraId="0C26D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7FCE1D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 процессе организации разных форм физкультурно-оздоровительной работы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0BDB7F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6804E89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0BDEEAB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w:t>
            </w:r>
          </w:p>
          <w:p w14:paraId="78C9489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поддерживает интерес к физической культуре, спорту и туризму, активному отдыху;</w:t>
            </w:r>
          </w:p>
          <w:p w14:paraId="4A23DF14">
            <w:pPr>
              <w:spacing w:after="0" w:line="240" w:lineRule="auto"/>
              <w:jc w:val="both"/>
            </w:pPr>
            <w:r>
              <w:rPr>
                <w:rFonts w:ascii="Times New Roman" w:hAnsi="Times New Roman" w:cs="Times New Roman"/>
                <w:sz w:val="24"/>
                <w:szCs w:val="24"/>
              </w:rPr>
              <w:t>-  воспитывает полезные привычки, осознанное, заботливое, бережное отношение к своему здоровью и здоровью окружающих.</w:t>
            </w:r>
          </w:p>
        </w:tc>
      </w:tr>
      <w:tr w14:paraId="6F0F2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restart"/>
            <w:textDirection w:val="btLr"/>
          </w:tcPr>
          <w:p w14:paraId="36EB5597">
            <w:pPr>
              <w:widowControl w:val="0"/>
              <w:spacing w:after="0" w:line="274" w:lineRule="exact"/>
              <w:rPr>
                <w:rFonts w:ascii="Times New Roman" w:hAnsi="Times New Roman" w:eastAsia="Times New Roman" w:cs="Times New Roman"/>
                <w:i/>
                <w:color w:val="000000"/>
                <w:sz w:val="24"/>
                <w:szCs w:val="24"/>
                <w:lang w:eastAsia="ru-RU" w:bidi="ru-RU"/>
              </w:rPr>
            </w:pPr>
            <w:r>
              <w:rPr>
                <w:rFonts w:ascii="Times New Roman" w:hAnsi="Times New Roman" w:eastAsia="Times New Roman" w:cs="Times New Roman"/>
                <w:i/>
                <w:color w:val="000000"/>
                <w:sz w:val="24"/>
                <w:szCs w:val="24"/>
                <w:lang w:eastAsia="ru-RU" w:bidi="ru-RU"/>
              </w:rPr>
              <w:t xml:space="preserve">Закрепление и совершенствование </w:t>
            </w:r>
            <w:r>
              <w:rPr>
                <w:rFonts w:ascii="Times New Roman" w:hAnsi="Times New Roman" w:eastAsia="Times New Roman" w:cs="Times New Roman"/>
                <w:bCs/>
                <w:i/>
                <w:iCs/>
                <w:color w:val="000000"/>
                <w:sz w:val="24"/>
                <w:szCs w:val="24"/>
                <w:lang w:eastAsia="ru-RU" w:bidi="ru-RU"/>
              </w:rPr>
              <w:t>основных видов движений.</w:t>
            </w:r>
          </w:p>
          <w:p w14:paraId="0BF40267">
            <w:pPr>
              <w:spacing w:after="0" w:line="240" w:lineRule="auto"/>
              <w:ind w:right="113"/>
              <w:rPr>
                <w:rFonts w:ascii="Times New Roman" w:hAnsi="Times New Roman" w:eastAsia="Calibri" w:cs="Times New Roman"/>
                <w:i/>
                <w:sz w:val="24"/>
                <w:szCs w:val="24"/>
              </w:rPr>
            </w:pPr>
          </w:p>
        </w:tc>
        <w:tc>
          <w:tcPr>
            <w:tcW w:w="2268" w:type="dxa"/>
          </w:tcPr>
          <w:p w14:paraId="50A15371">
            <w:pPr>
              <w:spacing w:after="0" w:line="240" w:lineRule="auto"/>
              <w:rPr>
                <w:rFonts w:ascii="Times New Roman" w:hAnsi="Times New Roman" w:eastAsia="Calibri" w:cs="Times New Roman"/>
                <w:i/>
                <w:sz w:val="24"/>
                <w:szCs w:val="24"/>
              </w:rPr>
            </w:pPr>
            <w:r>
              <w:rPr>
                <w:rFonts w:ascii="Times New Roman" w:hAnsi="Times New Roman" w:eastAsia="Calibri" w:cs="Times New Roman"/>
                <w:i/>
                <w:sz w:val="24"/>
                <w:szCs w:val="24"/>
              </w:rPr>
              <w:t>Ходьба</w:t>
            </w:r>
          </w:p>
        </w:tc>
        <w:tc>
          <w:tcPr>
            <w:tcW w:w="11482" w:type="dxa"/>
          </w:tcPr>
          <w:p w14:paraId="0D2D6A8A">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ходьба обычная;</w:t>
            </w:r>
          </w:p>
          <w:p w14:paraId="7AE21F7F">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гимнастическим шагом;</w:t>
            </w:r>
          </w:p>
          <w:p w14:paraId="0222A3C5">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скрестным шагом;</w:t>
            </w:r>
          </w:p>
          <w:p w14:paraId="398D23F4">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спиной вперед,</w:t>
            </w:r>
            <w:r>
              <w:rPr>
                <w:rFonts w:ascii="Times New Roman" w:hAnsi="Times New Roman" w:eastAsia="Calibri" w:cs="Times New Roman"/>
                <w:sz w:val="24"/>
                <w:szCs w:val="24"/>
              </w:rPr>
              <w:t xml:space="preserve"> сохраняя направление и равновесие; </w:t>
            </w:r>
            <w:r>
              <w:rPr>
                <w:rFonts w:ascii="Times New Roman" w:hAnsi="Times New Roman" w:cs="Times New Roman"/>
                <w:sz w:val="24"/>
                <w:szCs w:val="24"/>
              </w:rPr>
              <w:t xml:space="preserve"> </w:t>
            </w:r>
          </w:p>
          <w:p w14:paraId="29FD983A">
            <w:pPr>
              <w:spacing w:after="0" w:line="274" w:lineRule="exact"/>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 в приседе; с выпадами; </w:t>
            </w:r>
          </w:p>
          <w:p w14:paraId="1D7CA080">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с закрытыми глазами;</w:t>
            </w:r>
          </w:p>
          <w:p w14:paraId="70F3DC19">
            <w:pPr>
              <w:spacing w:after="0" w:line="274" w:lineRule="exact"/>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 приставными шагами вперед, в стороны, назад; </w:t>
            </w:r>
          </w:p>
          <w:p w14:paraId="6C86F072">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 с различными движениями рук;</w:t>
            </w:r>
          </w:p>
          <w:p w14:paraId="309C5B5A">
            <w:pPr>
              <w:spacing w:after="0" w:line="274" w:lineRule="exact"/>
              <w:jc w:val="both"/>
              <w:rPr>
                <w:rFonts w:ascii="Times New Roman" w:hAnsi="Times New Roman" w:eastAsia="Calibri" w:cs="Times New Roman"/>
                <w:sz w:val="24"/>
                <w:szCs w:val="24"/>
              </w:rPr>
            </w:pPr>
            <w:r>
              <w:rPr>
                <w:rFonts w:ascii="Times New Roman" w:hAnsi="Times New Roman" w:eastAsia="Calibri" w:cs="Times New Roman"/>
                <w:sz w:val="24"/>
                <w:szCs w:val="24"/>
              </w:rPr>
              <w:t>- сохраняя равновесие на уменьшенной, подвижной опоре;</w:t>
            </w:r>
          </w:p>
          <w:p w14:paraId="3DA71E6C">
            <w:pPr>
              <w:spacing w:after="0" w:line="274" w:lineRule="exact"/>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 в разном темпе; </w:t>
            </w:r>
          </w:p>
          <w:p w14:paraId="46884A8F">
            <w:pPr>
              <w:spacing w:after="0" w:line="274" w:lineRule="exact"/>
              <w:jc w:val="both"/>
              <w:rPr>
                <w:rFonts w:ascii="Times New Roman" w:hAnsi="Times New Roman" w:eastAsia="Calibri" w:cs="Times New Roman"/>
                <w:i/>
                <w:iCs/>
                <w:color w:val="000000"/>
                <w:sz w:val="24"/>
                <w:szCs w:val="24"/>
                <w:lang w:eastAsia="ru-RU" w:bidi="ru-RU"/>
              </w:rPr>
            </w:pPr>
            <w:r>
              <w:rPr>
                <w:rFonts w:ascii="Times New Roman" w:hAnsi="Times New Roman" w:cs="Times New Roman"/>
                <w:sz w:val="24"/>
                <w:szCs w:val="24"/>
              </w:rPr>
              <w:t>- в различных построениях:</w:t>
            </w:r>
          </w:p>
          <w:p w14:paraId="505EADC7">
            <w:pPr>
              <w:spacing w:after="0" w:line="274" w:lineRule="exact"/>
              <w:jc w:val="both"/>
              <w:rPr>
                <w:rFonts w:ascii="Times New Roman" w:hAnsi="Times New Roman" w:eastAsia="Calibri" w:cs="Times New Roman"/>
                <w:sz w:val="24"/>
                <w:szCs w:val="24"/>
              </w:rPr>
            </w:pPr>
            <w:r>
              <w:rPr>
                <w:rFonts w:ascii="Times New Roman" w:hAnsi="Times New Roman" w:eastAsia="Calibri" w:cs="Times New Roman"/>
                <w:i/>
                <w:iCs/>
                <w:color w:val="000000"/>
                <w:sz w:val="24"/>
                <w:szCs w:val="24"/>
                <w:lang w:eastAsia="ru-RU" w:bidi="ru-RU"/>
              </w:rPr>
              <w:t xml:space="preserve">- </w:t>
            </w:r>
            <w:r>
              <w:rPr>
                <w:rFonts w:ascii="Times New Roman" w:hAnsi="Times New Roman" w:eastAsia="Calibri" w:cs="Times New Roman"/>
                <w:iCs/>
                <w:color w:val="000000"/>
                <w:sz w:val="24"/>
                <w:szCs w:val="24"/>
                <w:lang w:eastAsia="ru-RU" w:bidi="ru-RU"/>
              </w:rPr>
              <w:t xml:space="preserve">в </w:t>
            </w:r>
            <w:r>
              <w:rPr>
                <w:rFonts w:ascii="Times New Roman" w:hAnsi="Times New Roman" w:eastAsia="Calibri" w:cs="Times New Roman"/>
                <w:sz w:val="24"/>
                <w:szCs w:val="24"/>
              </w:rPr>
              <w:t>колонне по одному, по два, четверками;</w:t>
            </w:r>
          </w:p>
          <w:p w14:paraId="095A03A1">
            <w:pPr>
              <w:spacing w:after="0" w:line="274" w:lineRule="exact"/>
              <w:jc w:val="both"/>
              <w:rPr>
                <w:rFonts w:ascii="Times New Roman" w:hAnsi="Times New Roman" w:eastAsia="Calibri" w:cs="Times New Roman"/>
                <w:sz w:val="24"/>
                <w:szCs w:val="24"/>
              </w:rPr>
            </w:pPr>
            <w:r>
              <w:rPr>
                <w:rFonts w:ascii="Times New Roman" w:hAnsi="Times New Roman" w:eastAsia="Calibri" w:cs="Times New Roman"/>
                <w:sz w:val="24"/>
                <w:szCs w:val="24"/>
              </w:rPr>
              <w:t>- в кругу, в шеренге.</w:t>
            </w:r>
          </w:p>
        </w:tc>
      </w:tr>
      <w:tr w14:paraId="47EFA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14:paraId="5066360A">
            <w:pPr>
              <w:spacing w:after="0" w:line="240" w:lineRule="auto"/>
              <w:rPr>
                <w:rFonts w:ascii="Times New Roman" w:hAnsi="Times New Roman" w:eastAsia="Calibri" w:cs="Times New Roman"/>
                <w:i/>
                <w:sz w:val="24"/>
                <w:szCs w:val="24"/>
              </w:rPr>
            </w:pPr>
          </w:p>
        </w:tc>
        <w:tc>
          <w:tcPr>
            <w:tcW w:w="2268" w:type="dxa"/>
          </w:tcPr>
          <w:p w14:paraId="2D7E4528">
            <w:pPr>
              <w:spacing w:after="0" w:line="240" w:lineRule="auto"/>
              <w:rPr>
                <w:rFonts w:ascii="Times New Roman" w:hAnsi="Times New Roman" w:eastAsia="Calibri" w:cs="Times New Roman"/>
                <w:i/>
                <w:sz w:val="24"/>
                <w:szCs w:val="24"/>
              </w:rPr>
            </w:pPr>
            <w:r>
              <w:rPr>
                <w:rFonts w:ascii="Times New Roman" w:hAnsi="Times New Roman" w:eastAsia="Calibri" w:cs="Times New Roman"/>
                <w:i/>
                <w:sz w:val="24"/>
                <w:szCs w:val="24"/>
              </w:rPr>
              <w:t>Бег</w:t>
            </w:r>
          </w:p>
        </w:tc>
        <w:tc>
          <w:tcPr>
            <w:tcW w:w="11482" w:type="dxa"/>
          </w:tcPr>
          <w:p w14:paraId="0019E50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бег в колонне по одному, врассыпную, парами, тройками, четверками; </w:t>
            </w:r>
          </w:p>
          <w:p w14:paraId="718AC99F">
            <w:pPr>
              <w:spacing w:after="0" w:line="240" w:lineRule="auto"/>
              <w:rPr>
                <w:rFonts w:ascii="Times New Roman" w:hAnsi="Times New Roman" w:cs="Times New Roman"/>
                <w:sz w:val="24"/>
                <w:szCs w:val="24"/>
              </w:rPr>
            </w:pPr>
            <w:r>
              <w:rPr>
                <w:rFonts w:ascii="Times New Roman" w:hAnsi="Times New Roman" w:cs="Times New Roman"/>
                <w:sz w:val="24"/>
                <w:szCs w:val="24"/>
              </w:rPr>
              <w:t>- с остановкой по сигналу;</w:t>
            </w:r>
          </w:p>
          <w:p w14:paraId="2C317A25">
            <w:pPr>
              <w:spacing w:after="0" w:line="240" w:lineRule="auto"/>
              <w:rPr>
                <w:rFonts w:ascii="Times New Roman" w:hAnsi="Times New Roman" w:cs="Times New Roman"/>
                <w:sz w:val="24"/>
                <w:szCs w:val="24"/>
              </w:rPr>
            </w:pPr>
            <w:r>
              <w:rPr>
                <w:rFonts w:ascii="Times New Roman" w:hAnsi="Times New Roman" w:cs="Times New Roman"/>
                <w:sz w:val="24"/>
                <w:szCs w:val="24"/>
              </w:rPr>
              <w:t>-  в сочетании с прыжками (с линии на линию, из кружка в кружок);</w:t>
            </w:r>
          </w:p>
          <w:p w14:paraId="2FB540DD">
            <w:pPr>
              <w:spacing w:after="0" w:line="240" w:lineRule="auto"/>
              <w:rPr>
                <w:rFonts w:ascii="Times New Roman" w:hAnsi="Times New Roman" w:cs="Times New Roman"/>
                <w:sz w:val="24"/>
                <w:szCs w:val="24"/>
              </w:rPr>
            </w:pPr>
            <w:r>
              <w:rPr>
                <w:rFonts w:ascii="Times New Roman" w:hAnsi="Times New Roman" w:cs="Times New Roman"/>
                <w:sz w:val="24"/>
                <w:szCs w:val="24"/>
              </w:rPr>
              <w:t>-  высоко поднимая колени, стараясь коснуться коленями ладоней согнутых в локтях рук;</w:t>
            </w:r>
          </w:p>
          <w:p w14:paraId="189758F3">
            <w:pPr>
              <w:spacing w:after="0" w:line="240" w:lineRule="auto"/>
              <w:rPr>
                <w:rFonts w:ascii="Times New Roman" w:hAnsi="Times New Roman" w:cs="Times New Roman"/>
                <w:sz w:val="24"/>
                <w:szCs w:val="24"/>
              </w:rPr>
            </w:pPr>
            <w:r>
              <w:rPr>
                <w:rFonts w:ascii="Times New Roman" w:hAnsi="Times New Roman" w:cs="Times New Roman"/>
                <w:sz w:val="24"/>
                <w:szCs w:val="24"/>
              </w:rPr>
              <w:t>-  с захлестыванием голени назад;</w:t>
            </w:r>
          </w:p>
          <w:p w14:paraId="2ED7FF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выбрасывая прямые ноги вперед; </w:t>
            </w:r>
          </w:p>
          <w:p w14:paraId="434A4B5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бег 10 м с наименьшим числом шагов; </w:t>
            </w:r>
          </w:p>
          <w:p w14:paraId="720F219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медленный непрерывный бег до 2-3 минут; </w:t>
            </w:r>
          </w:p>
          <w:p w14:paraId="6EE73FC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быстрый бег 20 м 2-3 раза с перерывами; </w:t>
            </w:r>
          </w:p>
          <w:p w14:paraId="08FF559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челночный бег 3x10 м; </w:t>
            </w:r>
          </w:p>
          <w:p w14:paraId="43F7C6A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бег из разных исходных положений (лежа на животе, ногами по направлению к движению, сидя по-турецки, лежа на спине, головой к направлению бега); </w:t>
            </w:r>
          </w:p>
          <w:p w14:paraId="59F3AB06">
            <w:pPr>
              <w:spacing w:after="0" w:line="240" w:lineRule="auto"/>
              <w:rPr>
                <w:rFonts w:ascii="Times New Roman" w:hAnsi="Times New Roman" w:cs="Times New Roman"/>
                <w:sz w:val="24"/>
                <w:szCs w:val="24"/>
              </w:rPr>
            </w:pPr>
            <w:r>
              <w:rPr>
                <w:rFonts w:ascii="Times New Roman" w:hAnsi="Times New Roman" w:cs="Times New Roman"/>
                <w:sz w:val="24"/>
                <w:szCs w:val="24"/>
              </w:rPr>
              <w:t>- бег со скакалкой;</w:t>
            </w:r>
          </w:p>
          <w:p w14:paraId="30B65F5B">
            <w:pPr>
              <w:spacing w:after="0" w:line="240" w:lineRule="auto"/>
              <w:rPr>
                <w:rFonts w:ascii="Times New Roman" w:hAnsi="Times New Roman" w:cs="Times New Roman"/>
                <w:sz w:val="24"/>
                <w:szCs w:val="24"/>
              </w:rPr>
            </w:pPr>
            <w:r>
              <w:rPr>
                <w:rFonts w:ascii="Times New Roman" w:hAnsi="Times New Roman" w:cs="Times New Roman"/>
                <w:sz w:val="24"/>
                <w:szCs w:val="24"/>
              </w:rPr>
              <w:t>-  бег по пересеченной местности;</w:t>
            </w:r>
          </w:p>
          <w:p w14:paraId="120563D8">
            <w:pPr>
              <w:spacing w:after="0" w:line="274" w:lineRule="exact"/>
              <w:jc w:val="both"/>
              <w:rPr>
                <w:rFonts w:ascii="Times New Roman" w:hAnsi="Times New Roman" w:eastAsia="Calibri" w:cs="Times New Roman"/>
                <w:sz w:val="24"/>
                <w:szCs w:val="24"/>
              </w:rPr>
            </w:pPr>
            <w:r>
              <w:rPr>
                <w:rFonts w:ascii="Times New Roman" w:hAnsi="Times New Roman" w:eastAsia="Calibri" w:cs="Times New Roman"/>
                <w:sz w:val="24"/>
                <w:szCs w:val="24"/>
              </w:rPr>
              <w:t>- с преодолением пре</w:t>
            </w:r>
            <w:r>
              <w:rPr>
                <w:rFonts w:ascii="Times New Roman" w:hAnsi="Times New Roman" w:eastAsia="Calibri" w:cs="Times New Roman"/>
                <w:sz w:val="24"/>
                <w:szCs w:val="24"/>
              </w:rPr>
              <w:softHyphen/>
            </w:r>
            <w:r>
              <w:rPr>
                <w:rFonts w:ascii="Times New Roman" w:hAnsi="Times New Roman" w:eastAsia="Calibri" w:cs="Times New Roman"/>
                <w:sz w:val="24"/>
                <w:szCs w:val="24"/>
              </w:rPr>
              <w:t xml:space="preserve">пятствий в естественных условиях; </w:t>
            </w:r>
          </w:p>
          <w:p w14:paraId="3763B108">
            <w:pPr>
              <w:spacing w:after="0" w:line="274" w:lineRule="exact"/>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 в умеренном темпе 80—120 м (2—4 раза в чередовании с ходьбой); </w:t>
            </w:r>
          </w:p>
          <w:p w14:paraId="0633AEA4">
            <w:pPr>
              <w:spacing w:after="0" w:line="274" w:lineRule="exact"/>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 медленный бег на 400 м; </w:t>
            </w:r>
          </w:p>
          <w:p w14:paraId="0E8D6030">
            <w:pPr>
              <w:spacing w:after="0" w:line="274" w:lineRule="exact"/>
              <w:jc w:val="both"/>
              <w:rPr>
                <w:rFonts w:ascii="Times New Roman" w:hAnsi="Times New Roman" w:eastAsia="Calibri" w:cs="Times New Roman"/>
                <w:sz w:val="24"/>
                <w:szCs w:val="24"/>
              </w:rPr>
            </w:pPr>
            <w:r>
              <w:rPr>
                <w:rFonts w:ascii="Times New Roman" w:hAnsi="Times New Roman" w:eastAsia="Calibri" w:cs="Times New Roman"/>
                <w:sz w:val="24"/>
                <w:szCs w:val="24"/>
              </w:rPr>
              <w:t>- бег на скорость — 30 м;</w:t>
            </w:r>
          </w:p>
          <w:p w14:paraId="3BA80F11">
            <w:pPr>
              <w:spacing w:after="0" w:line="274" w:lineRule="exact"/>
              <w:jc w:val="both"/>
              <w:rPr>
                <w:rFonts w:ascii="Times New Roman" w:hAnsi="Times New Roman" w:eastAsia="Calibri" w:cs="Times New Roman"/>
                <w:sz w:val="24"/>
                <w:szCs w:val="24"/>
              </w:rPr>
            </w:pPr>
            <w:r>
              <w:rPr>
                <w:rFonts w:ascii="Times New Roman" w:hAnsi="Times New Roman" w:eastAsia="Calibri" w:cs="Times New Roman"/>
                <w:sz w:val="24"/>
                <w:szCs w:val="24"/>
              </w:rPr>
              <w:t>- наперегонки;</w:t>
            </w:r>
          </w:p>
          <w:p w14:paraId="7061DC19">
            <w:pPr>
              <w:spacing w:after="0" w:line="274" w:lineRule="exact"/>
              <w:jc w:val="both"/>
              <w:rPr>
                <w:rFonts w:ascii="Times New Roman" w:hAnsi="Times New Roman" w:eastAsia="Calibri" w:cs="Times New Roman"/>
                <w:sz w:val="24"/>
                <w:szCs w:val="24"/>
              </w:rPr>
            </w:pPr>
            <w:r>
              <w:rPr>
                <w:rFonts w:ascii="Times New Roman" w:hAnsi="Times New Roman" w:eastAsia="Calibri" w:cs="Times New Roman"/>
                <w:sz w:val="24"/>
                <w:szCs w:val="24"/>
              </w:rPr>
              <w:t>- с лов</w:t>
            </w:r>
            <w:r>
              <w:rPr>
                <w:rFonts w:ascii="Times New Roman" w:hAnsi="Times New Roman" w:eastAsia="Calibri" w:cs="Times New Roman"/>
                <w:sz w:val="24"/>
                <w:szCs w:val="24"/>
              </w:rPr>
              <w:softHyphen/>
            </w:r>
            <w:r>
              <w:rPr>
                <w:rFonts w:ascii="Times New Roman" w:hAnsi="Times New Roman" w:eastAsia="Calibri" w:cs="Times New Roman"/>
                <w:sz w:val="24"/>
                <w:szCs w:val="24"/>
              </w:rPr>
              <w:t>лей и увертыванием.</w:t>
            </w:r>
          </w:p>
        </w:tc>
      </w:tr>
      <w:tr w14:paraId="6DD69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14:paraId="2EB28046">
            <w:pPr>
              <w:spacing w:after="0" w:line="240" w:lineRule="auto"/>
              <w:rPr>
                <w:rFonts w:ascii="Times New Roman" w:hAnsi="Times New Roman" w:eastAsia="Calibri" w:cs="Times New Roman"/>
                <w:i/>
                <w:sz w:val="24"/>
                <w:szCs w:val="24"/>
              </w:rPr>
            </w:pPr>
          </w:p>
        </w:tc>
        <w:tc>
          <w:tcPr>
            <w:tcW w:w="2268" w:type="dxa"/>
          </w:tcPr>
          <w:p w14:paraId="091A33F5">
            <w:pPr>
              <w:spacing w:after="0" w:line="240" w:lineRule="auto"/>
              <w:rPr>
                <w:rFonts w:ascii="Times New Roman" w:hAnsi="Times New Roman" w:eastAsia="Calibri" w:cs="Times New Roman"/>
                <w:i/>
                <w:sz w:val="24"/>
                <w:szCs w:val="24"/>
              </w:rPr>
            </w:pPr>
            <w:r>
              <w:rPr>
                <w:rFonts w:ascii="Times New Roman" w:hAnsi="Times New Roman" w:eastAsia="Calibri" w:cs="Times New Roman"/>
                <w:i/>
                <w:sz w:val="24"/>
                <w:szCs w:val="24"/>
              </w:rPr>
              <w:t>Прыжки</w:t>
            </w:r>
          </w:p>
        </w:tc>
        <w:tc>
          <w:tcPr>
            <w:tcW w:w="11482" w:type="dxa"/>
          </w:tcPr>
          <w:p w14:paraId="496EC17B">
            <w:pPr>
              <w:spacing w:after="0" w:line="240" w:lineRule="auto"/>
              <w:rPr>
                <w:rFonts w:ascii="Times New Roman" w:hAnsi="Times New Roman" w:cs="Times New Roman"/>
                <w:sz w:val="24"/>
                <w:szCs w:val="24"/>
              </w:rPr>
            </w:pPr>
            <w:r>
              <w:rPr>
                <w:rFonts w:ascii="Times New Roman" w:hAnsi="Times New Roman" w:eastAsia="Calibri" w:cs="Times New Roman"/>
                <w:sz w:val="24"/>
                <w:szCs w:val="24"/>
              </w:rPr>
              <w:t xml:space="preserve">-  </w:t>
            </w:r>
            <w:r>
              <w:rPr>
                <w:rFonts w:ascii="Times New Roman" w:hAnsi="Times New Roman" w:cs="Times New Roman"/>
                <w:sz w:val="24"/>
                <w:szCs w:val="24"/>
              </w:rPr>
              <w:t>подпрыгивания на двух ногах 30 раз в чередовании с ходьбой;</w:t>
            </w:r>
          </w:p>
          <w:p w14:paraId="24156A1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на месте и с поворотом кругом; </w:t>
            </w:r>
          </w:p>
          <w:p w14:paraId="0C3151C5">
            <w:pPr>
              <w:spacing w:after="0" w:line="240" w:lineRule="auto"/>
              <w:rPr>
                <w:rFonts w:ascii="Times New Roman" w:hAnsi="Times New Roman" w:cs="Times New Roman"/>
                <w:sz w:val="24"/>
                <w:szCs w:val="24"/>
              </w:rPr>
            </w:pPr>
            <w:r>
              <w:rPr>
                <w:rFonts w:ascii="Times New Roman" w:hAnsi="Times New Roman" w:cs="Times New Roman"/>
                <w:sz w:val="24"/>
                <w:szCs w:val="24"/>
              </w:rPr>
              <w:t>- смещая ноги вправо-влево-вперед-назад;</w:t>
            </w:r>
          </w:p>
          <w:p w14:paraId="5DC52609">
            <w:pPr>
              <w:spacing w:after="0" w:line="274" w:lineRule="exact"/>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 в сочетании с различными положениями и движениями рук; </w:t>
            </w:r>
          </w:p>
          <w:p w14:paraId="373303B1">
            <w:pPr>
              <w:spacing w:after="0" w:line="240" w:lineRule="auto"/>
              <w:rPr>
                <w:rFonts w:ascii="Times New Roman" w:hAnsi="Times New Roman" w:cs="Times New Roman"/>
                <w:sz w:val="24"/>
                <w:szCs w:val="24"/>
              </w:rPr>
            </w:pPr>
            <w:r>
              <w:rPr>
                <w:rFonts w:ascii="Times New Roman" w:hAnsi="Times New Roman" w:cs="Times New Roman"/>
                <w:sz w:val="24"/>
                <w:szCs w:val="24"/>
              </w:rPr>
              <w:t>-  впрыгивание на предметы высотой 30 см с разбега 3 шага;</w:t>
            </w:r>
          </w:p>
          <w:p w14:paraId="65CB7BAD">
            <w:pPr>
              <w:spacing w:after="0" w:line="240" w:lineRule="auto"/>
              <w:rPr>
                <w:rFonts w:ascii="Times New Roman" w:hAnsi="Times New Roman" w:cs="Times New Roman"/>
                <w:sz w:val="24"/>
                <w:szCs w:val="24"/>
              </w:rPr>
            </w:pPr>
            <w:r>
              <w:rPr>
                <w:rFonts w:ascii="Times New Roman" w:hAnsi="Times New Roman" w:cs="Times New Roman"/>
                <w:sz w:val="24"/>
                <w:szCs w:val="24"/>
              </w:rPr>
              <w:t>- подпрыгивания вверх из глубокого приседа;</w:t>
            </w:r>
          </w:p>
          <w:p w14:paraId="5F35ACBD">
            <w:pPr>
              <w:spacing w:after="0" w:line="240" w:lineRule="auto"/>
              <w:rPr>
                <w:rFonts w:ascii="Times New Roman" w:hAnsi="Times New Roman" w:cs="Times New Roman"/>
                <w:sz w:val="24"/>
                <w:szCs w:val="24"/>
              </w:rPr>
            </w:pPr>
            <w:r>
              <w:rPr>
                <w:rFonts w:ascii="Times New Roman" w:hAnsi="Times New Roman" w:cs="Times New Roman"/>
                <w:sz w:val="24"/>
                <w:szCs w:val="24"/>
              </w:rPr>
              <w:t>-  прыжки на одной ноге, другой толкая перед собой камешек;</w:t>
            </w:r>
          </w:p>
          <w:p w14:paraId="3FF332D9">
            <w:pPr>
              <w:spacing w:after="0" w:line="274" w:lineRule="exact"/>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 прыжки сериями по 20—30 прыжков (2—3 раза); </w:t>
            </w:r>
          </w:p>
          <w:p w14:paraId="2BC3B68C">
            <w:pPr>
              <w:spacing w:after="0" w:line="274" w:lineRule="exact"/>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 боком вправо и влево; </w:t>
            </w:r>
          </w:p>
          <w:p w14:paraId="29B7783E">
            <w:pPr>
              <w:spacing w:after="0" w:line="274" w:lineRule="exact"/>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 боком с опорой руками на предмет; </w:t>
            </w:r>
          </w:p>
          <w:p w14:paraId="1E90369A">
            <w:pPr>
              <w:spacing w:after="0" w:line="274" w:lineRule="exact"/>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 прыжки в длину с места не менее 100 см; </w:t>
            </w:r>
          </w:p>
          <w:p w14:paraId="2193473A">
            <w:pPr>
              <w:spacing w:after="0" w:line="240" w:lineRule="auto"/>
              <w:rPr>
                <w:rFonts w:ascii="Times New Roman" w:hAnsi="Times New Roman" w:cs="Times New Roman"/>
                <w:sz w:val="24"/>
                <w:szCs w:val="24"/>
              </w:rPr>
            </w:pPr>
            <w:r>
              <w:rPr>
                <w:rFonts w:ascii="Times New Roman" w:hAnsi="Times New Roman" w:cs="Times New Roman"/>
                <w:sz w:val="24"/>
                <w:szCs w:val="24"/>
              </w:rPr>
              <w:t>-  прыжки в длину и в высоту с места и с разбега на соревнование</w:t>
            </w:r>
            <w:r>
              <w:rPr>
                <w:rFonts w:ascii="Times New Roman" w:hAnsi="Times New Roman" w:eastAsia="Calibri" w:cs="Times New Roman"/>
                <w:sz w:val="24"/>
                <w:szCs w:val="24"/>
              </w:rPr>
              <w:t>.</w:t>
            </w:r>
          </w:p>
        </w:tc>
      </w:tr>
      <w:tr w14:paraId="0EF30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14:paraId="4A51EE71">
            <w:pPr>
              <w:spacing w:after="0" w:line="240" w:lineRule="auto"/>
              <w:rPr>
                <w:rFonts w:ascii="Times New Roman" w:hAnsi="Times New Roman" w:eastAsia="Calibri" w:cs="Times New Roman"/>
                <w:i/>
                <w:sz w:val="24"/>
                <w:szCs w:val="24"/>
              </w:rPr>
            </w:pPr>
          </w:p>
        </w:tc>
        <w:tc>
          <w:tcPr>
            <w:tcW w:w="2268" w:type="dxa"/>
          </w:tcPr>
          <w:p w14:paraId="6BD4B3CE">
            <w:pPr>
              <w:spacing w:after="0" w:line="240" w:lineRule="auto"/>
              <w:rPr>
                <w:rFonts w:ascii="Times New Roman" w:hAnsi="Times New Roman" w:eastAsia="Calibri" w:cs="Times New Roman"/>
                <w:i/>
                <w:sz w:val="24"/>
                <w:szCs w:val="24"/>
              </w:rPr>
            </w:pPr>
            <w:r>
              <w:rPr>
                <w:rFonts w:ascii="Times New Roman" w:hAnsi="Times New Roman" w:eastAsia="Calibri" w:cs="Times New Roman"/>
                <w:i/>
                <w:sz w:val="24"/>
                <w:szCs w:val="24"/>
              </w:rPr>
              <w:t>Прыжки со скакалкой</w:t>
            </w:r>
          </w:p>
        </w:tc>
        <w:tc>
          <w:tcPr>
            <w:tcW w:w="11482" w:type="dxa"/>
          </w:tcPr>
          <w:p w14:paraId="27CEF42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прыжки на двух ногах с промежуточными прыжками и без них; </w:t>
            </w:r>
          </w:p>
          <w:p w14:paraId="1A66099F">
            <w:pPr>
              <w:spacing w:after="0" w:line="240" w:lineRule="auto"/>
              <w:rPr>
                <w:rFonts w:ascii="Times New Roman" w:hAnsi="Times New Roman" w:cs="Times New Roman"/>
                <w:sz w:val="24"/>
                <w:szCs w:val="24"/>
              </w:rPr>
            </w:pPr>
            <w:r>
              <w:rPr>
                <w:rFonts w:ascii="Times New Roman" w:hAnsi="Times New Roman" w:cs="Times New Roman"/>
                <w:sz w:val="24"/>
                <w:szCs w:val="24"/>
              </w:rPr>
              <w:t>- прыжки с ноги на ногу;</w:t>
            </w:r>
          </w:p>
          <w:p w14:paraId="614F1DF9">
            <w:pPr>
              <w:spacing w:after="0" w:line="240" w:lineRule="auto"/>
              <w:rPr>
                <w:rFonts w:ascii="Times New Roman" w:hAnsi="Times New Roman" w:cs="Times New Roman"/>
                <w:sz w:val="24"/>
                <w:szCs w:val="24"/>
              </w:rPr>
            </w:pPr>
            <w:r>
              <w:rPr>
                <w:rFonts w:ascii="Times New Roman" w:hAnsi="Times New Roman" w:cs="Times New Roman"/>
                <w:sz w:val="24"/>
                <w:szCs w:val="24"/>
              </w:rPr>
              <w:t>- бег со скакалкой;</w:t>
            </w:r>
          </w:p>
          <w:p w14:paraId="7590A82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прыжки через обруч, вращая его как скакалку; </w:t>
            </w:r>
          </w:p>
          <w:p w14:paraId="0C9042F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прыжки через длинную скакалку: </w:t>
            </w:r>
          </w:p>
          <w:p w14:paraId="1ED0B52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пробегание под вращающейся скакалкой, </w:t>
            </w:r>
          </w:p>
          <w:p w14:paraId="35EC54B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прыжки через вращающуюся скакалку с места; </w:t>
            </w:r>
          </w:p>
          <w:p w14:paraId="7808D6E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вбегание под вращающуюся скакалку - прыжок - выбегание; </w:t>
            </w:r>
          </w:p>
          <w:p w14:paraId="1BDBCE44">
            <w:pPr>
              <w:spacing w:after="0" w:line="240" w:lineRule="auto"/>
              <w:rPr>
                <w:rFonts w:ascii="Times New Roman" w:hAnsi="Times New Roman" w:eastAsia="Calibri" w:cs="Times New Roman"/>
                <w:sz w:val="24"/>
                <w:szCs w:val="24"/>
              </w:rPr>
            </w:pPr>
            <w:r>
              <w:rPr>
                <w:rFonts w:ascii="Times New Roman" w:hAnsi="Times New Roman" w:cs="Times New Roman"/>
                <w:sz w:val="24"/>
                <w:szCs w:val="24"/>
              </w:rPr>
              <w:t>- пробегание под вращающейся скакалкой парами.</w:t>
            </w:r>
          </w:p>
        </w:tc>
      </w:tr>
      <w:tr w14:paraId="41F65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14:paraId="12CF2DE2">
            <w:pPr>
              <w:spacing w:after="0" w:line="240" w:lineRule="auto"/>
              <w:rPr>
                <w:rFonts w:ascii="Times New Roman" w:hAnsi="Times New Roman" w:eastAsia="Calibri" w:cs="Times New Roman"/>
                <w:i/>
                <w:iCs/>
                <w:color w:val="000000"/>
                <w:sz w:val="24"/>
                <w:szCs w:val="24"/>
                <w:lang w:eastAsia="ru-RU" w:bidi="ru-RU"/>
              </w:rPr>
            </w:pPr>
          </w:p>
        </w:tc>
        <w:tc>
          <w:tcPr>
            <w:tcW w:w="2268" w:type="dxa"/>
          </w:tcPr>
          <w:p w14:paraId="60F60A24">
            <w:pPr>
              <w:spacing w:after="0" w:line="240" w:lineRule="auto"/>
              <w:rPr>
                <w:rFonts w:ascii="Times New Roman" w:hAnsi="Times New Roman" w:eastAsia="Calibri" w:cs="Times New Roman"/>
                <w:sz w:val="24"/>
                <w:szCs w:val="24"/>
              </w:rPr>
            </w:pPr>
            <w:r>
              <w:rPr>
                <w:rFonts w:ascii="Times New Roman" w:hAnsi="Times New Roman" w:eastAsia="Calibri" w:cs="Times New Roman"/>
                <w:i/>
                <w:iCs/>
                <w:color w:val="000000"/>
                <w:sz w:val="24"/>
                <w:szCs w:val="24"/>
                <w:lang w:eastAsia="ru-RU" w:bidi="ru-RU"/>
              </w:rPr>
              <w:t>Бросание, катание, ловля, метание</w:t>
            </w:r>
          </w:p>
        </w:tc>
        <w:tc>
          <w:tcPr>
            <w:tcW w:w="11482" w:type="dxa"/>
          </w:tcPr>
          <w:p w14:paraId="6B18C0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бросание мяча вверх, о землю и ловля его двумя руками не менее 20 раз подряд;</w:t>
            </w:r>
          </w:p>
          <w:p w14:paraId="796B0C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одной рукой не менее 10 раз;</w:t>
            </w:r>
          </w:p>
          <w:p w14:paraId="3CD4D4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передача и перебрасывание мяча друг другу сидя по-турецки, лежа на животе и на спине, в ходьбе;</w:t>
            </w:r>
          </w:p>
          <w:p w14:paraId="5D68C2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прокатывание и перебрасывание друг другу набивных мячей; </w:t>
            </w:r>
          </w:p>
          <w:p w14:paraId="1AA808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перебрасывание мяча друг другу снизу, от груди, сверху двумя руками; </w:t>
            </w:r>
          </w:p>
          <w:p w14:paraId="667BA42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одной рукой от плеча; </w:t>
            </w:r>
          </w:p>
          <w:p w14:paraId="18782D8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передача мяча с отскоком от пола из одной руки в другую; </w:t>
            </w:r>
          </w:p>
          <w:p w14:paraId="001A64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метание в цель из положения стоя на коленях и сидя; </w:t>
            </w:r>
          </w:p>
          <w:p w14:paraId="748393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метание вдаль, метание в движущуюся цель; </w:t>
            </w:r>
          </w:p>
          <w:p w14:paraId="2DB0149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забрасывание мяча в баскетбольную корзину; </w:t>
            </w:r>
          </w:p>
          <w:p w14:paraId="39DA97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катание мяча правой и левой ногой по прямой, в цель, между предметами, друг другу; </w:t>
            </w:r>
          </w:p>
          <w:p w14:paraId="2F0EC59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ведение мяча, продвигаясь между предметами, по кругу; </w:t>
            </w:r>
          </w:p>
          <w:p w14:paraId="6310F84B">
            <w:pPr>
              <w:spacing w:after="0" w:line="240" w:lineRule="auto"/>
              <w:jc w:val="both"/>
              <w:rPr>
                <w:rFonts w:ascii="Times New Roman" w:hAnsi="Times New Roman" w:eastAsia="Calibri" w:cs="Times New Roman"/>
                <w:sz w:val="24"/>
                <w:szCs w:val="24"/>
              </w:rPr>
            </w:pPr>
            <w:r>
              <w:rPr>
                <w:rFonts w:ascii="Times New Roman" w:hAnsi="Times New Roman" w:cs="Times New Roman"/>
                <w:sz w:val="24"/>
                <w:szCs w:val="24"/>
              </w:rPr>
              <w:t>- ведение мяча с выполнением заданий (поворотом, передачей другому).</w:t>
            </w:r>
          </w:p>
        </w:tc>
      </w:tr>
      <w:tr w14:paraId="013E8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5" w:hRule="atLeast"/>
        </w:trPr>
        <w:tc>
          <w:tcPr>
            <w:tcW w:w="1559" w:type="dxa"/>
            <w:vMerge w:val="continue"/>
          </w:tcPr>
          <w:p w14:paraId="622802A8">
            <w:pPr>
              <w:spacing w:after="0" w:line="240" w:lineRule="auto"/>
              <w:rPr>
                <w:rFonts w:ascii="Times New Roman" w:hAnsi="Times New Roman" w:eastAsia="Calibri" w:cs="Times New Roman"/>
                <w:i/>
                <w:iCs/>
                <w:color w:val="000000"/>
                <w:sz w:val="24"/>
                <w:szCs w:val="24"/>
                <w:lang w:eastAsia="ru-RU" w:bidi="ru-RU"/>
              </w:rPr>
            </w:pPr>
          </w:p>
        </w:tc>
        <w:tc>
          <w:tcPr>
            <w:tcW w:w="2268" w:type="dxa"/>
          </w:tcPr>
          <w:p w14:paraId="239510B8">
            <w:pPr>
              <w:spacing w:after="0" w:line="240" w:lineRule="auto"/>
              <w:rPr>
                <w:rFonts w:ascii="Times New Roman" w:hAnsi="Times New Roman" w:eastAsia="Calibri" w:cs="Times New Roman"/>
                <w:sz w:val="24"/>
                <w:szCs w:val="24"/>
              </w:rPr>
            </w:pPr>
            <w:r>
              <w:rPr>
                <w:rFonts w:ascii="Times New Roman" w:hAnsi="Times New Roman" w:eastAsia="Calibri" w:cs="Times New Roman"/>
                <w:i/>
                <w:iCs/>
                <w:color w:val="000000"/>
                <w:sz w:val="24"/>
                <w:szCs w:val="24"/>
                <w:lang w:eastAsia="ru-RU" w:bidi="ru-RU"/>
              </w:rPr>
              <w:t>Ползание, лазанье</w:t>
            </w:r>
          </w:p>
        </w:tc>
        <w:tc>
          <w:tcPr>
            <w:tcW w:w="11482" w:type="dxa"/>
          </w:tcPr>
          <w:p w14:paraId="62D2ED0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ползание на четвереньках по гимнастической скамейке вперед и назад; </w:t>
            </w:r>
          </w:p>
          <w:p w14:paraId="5D366D27">
            <w:pPr>
              <w:spacing w:after="0" w:line="240" w:lineRule="auto"/>
              <w:rPr>
                <w:rFonts w:ascii="Times New Roman" w:hAnsi="Times New Roman" w:cs="Times New Roman"/>
                <w:sz w:val="24"/>
                <w:szCs w:val="24"/>
              </w:rPr>
            </w:pPr>
            <w:r>
              <w:rPr>
                <w:rFonts w:ascii="Times New Roman" w:hAnsi="Times New Roman" w:cs="Times New Roman"/>
                <w:sz w:val="24"/>
                <w:szCs w:val="24"/>
              </w:rPr>
              <w:t>- на животе и на спине, отталкиваясь руками и ногами;</w:t>
            </w:r>
          </w:p>
          <w:p w14:paraId="7B3E59D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влезание на гимнастическую стенку до верха и спуск с нее чередующимся шагом одноименным и разноименным способом; </w:t>
            </w:r>
          </w:p>
          <w:p w14:paraId="116A5D7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перелезание с пролета на пролет по диагонали; </w:t>
            </w:r>
          </w:p>
          <w:p w14:paraId="775E65C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пролезание в обруч разными способами; </w:t>
            </w:r>
          </w:p>
          <w:p w14:paraId="23D2F35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лазанье по веревочной лестнице; </w:t>
            </w:r>
          </w:p>
          <w:p w14:paraId="2B5F760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выполнение упражнений на канате (захват каната ступнями ног, выпрямление ног с одновременным сгибанием рук, перехватывание каната руками); </w:t>
            </w:r>
          </w:p>
          <w:p w14:paraId="4A7B4A03">
            <w:pPr>
              <w:spacing w:after="0" w:line="240" w:lineRule="auto"/>
              <w:rPr>
                <w:rFonts w:ascii="Times New Roman" w:hAnsi="Times New Roman" w:cs="Times New Roman"/>
                <w:sz w:val="24"/>
                <w:szCs w:val="24"/>
              </w:rPr>
            </w:pPr>
            <w:r>
              <w:rPr>
                <w:rFonts w:ascii="Times New Roman" w:hAnsi="Times New Roman" w:cs="Times New Roman"/>
                <w:sz w:val="24"/>
                <w:szCs w:val="24"/>
              </w:rPr>
              <w:t>- влезание по канату на доступную высоту.</w:t>
            </w:r>
          </w:p>
        </w:tc>
      </w:tr>
      <w:tr w14:paraId="7995D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5" w:hRule="atLeast"/>
        </w:trPr>
        <w:tc>
          <w:tcPr>
            <w:tcW w:w="1559" w:type="dxa"/>
          </w:tcPr>
          <w:p w14:paraId="46502006">
            <w:pPr>
              <w:spacing w:after="0" w:line="240" w:lineRule="auto"/>
              <w:rPr>
                <w:rFonts w:ascii="Times New Roman" w:hAnsi="Times New Roman" w:eastAsia="Calibri" w:cs="Times New Roman"/>
                <w:i/>
                <w:iCs/>
                <w:color w:val="000000"/>
                <w:sz w:val="24"/>
                <w:szCs w:val="24"/>
                <w:lang w:eastAsia="ru-RU" w:bidi="ru-RU"/>
              </w:rPr>
            </w:pPr>
          </w:p>
        </w:tc>
        <w:tc>
          <w:tcPr>
            <w:tcW w:w="2268" w:type="dxa"/>
          </w:tcPr>
          <w:p w14:paraId="055AC1D5">
            <w:pPr>
              <w:spacing w:after="0" w:line="240" w:lineRule="auto"/>
              <w:rPr>
                <w:rFonts w:ascii="Times New Roman" w:hAnsi="Times New Roman" w:eastAsia="Calibri" w:cs="Times New Roman"/>
                <w:i/>
                <w:iCs/>
                <w:color w:val="000000"/>
                <w:sz w:val="24"/>
                <w:szCs w:val="24"/>
                <w:lang w:eastAsia="ru-RU" w:bidi="ru-RU"/>
              </w:rPr>
            </w:pPr>
            <w:r>
              <w:rPr>
                <w:rFonts w:ascii="Times New Roman" w:hAnsi="Times New Roman" w:eastAsia="Calibri" w:cs="Times New Roman"/>
                <w:i/>
                <w:iCs/>
                <w:color w:val="000000"/>
                <w:sz w:val="24"/>
                <w:szCs w:val="24"/>
                <w:lang w:eastAsia="ru-RU" w:bidi="ru-RU"/>
              </w:rPr>
              <w:t>Упражнения в равновесии</w:t>
            </w:r>
          </w:p>
        </w:tc>
        <w:tc>
          <w:tcPr>
            <w:tcW w:w="11482" w:type="dxa"/>
          </w:tcPr>
          <w:p w14:paraId="19328F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подпрыгивание на одной ноге, продвигаясь вперед, другой ногой катя перед собой набивной мяч; </w:t>
            </w:r>
          </w:p>
          <w:p w14:paraId="2B518F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стойка на носках; </w:t>
            </w:r>
          </w:p>
          <w:p w14:paraId="51D6B7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стойка на одной ноге, закрыв по сигналу глаза; </w:t>
            </w:r>
          </w:p>
          <w:p w14:paraId="19BDCC1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ходьба по гимнастической скамейке, с перешагиванием посередине палки, пролезанием в обруч, приседанием и поворотом кругом; </w:t>
            </w:r>
          </w:p>
          <w:p w14:paraId="5A3BFF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ходьба по гимнастической скамейке, приседая на одной ноге, другую пронося прямой вперед сбоку скамейки; </w:t>
            </w:r>
          </w:p>
          <w:p w14:paraId="4ADB04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ходьба по узкой рейке гимнастической скамейки прямо и боком; </w:t>
            </w:r>
          </w:p>
          <w:p w14:paraId="461C81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ходьба по гимнастической скамейке, на каждый шаг высоко поднимая прямую ногу и делая под ней хлопок; </w:t>
            </w:r>
          </w:p>
          <w:p w14:paraId="4AA7E9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прыжки на одной ноге вперед, удерживая на колени другой ноги мешочек с песком; </w:t>
            </w:r>
          </w:p>
          <w:p w14:paraId="030B45A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ходьба по шнуру, опираясь на стопы и ладони; </w:t>
            </w:r>
          </w:p>
          <w:p w14:paraId="1481C1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кружение с закрытыми глазами, остановкой и сохранением заданной позы; </w:t>
            </w:r>
          </w:p>
          <w:p w14:paraId="6DAA23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после бега, прыжков, кружения остановка и выполнение "ласточки".</w:t>
            </w:r>
          </w:p>
        </w:tc>
      </w:tr>
      <w:tr w14:paraId="53588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5" w:hRule="atLeast"/>
        </w:trPr>
        <w:tc>
          <w:tcPr>
            <w:tcW w:w="1559" w:type="dxa"/>
          </w:tcPr>
          <w:p w14:paraId="71164B36">
            <w:pPr>
              <w:spacing w:after="0" w:line="240" w:lineRule="auto"/>
              <w:rPr>
                <w:rFonts w:ascii="Times New Roman" w:hAnsi="Times New Roman" w:eastAsia="Calibri" w:cs="Times New Roman"/>
                <w:i/>
                <w:iCs/>
                <w:color w:val="000000"/>
                <w:sz w:val="24"/>
                <w:szCs w:val="24"/>
                <w:lang w:eastAsia="ru-RU" w:bidi="ru-RU"/>
              </w:rPr>
            </w:pPr>
          </w:p>
        </w:tc>
        <w:tc>
          <w:tcPr>
            <w:tcW w:w="2268" w:type="dxa"/>
          </w:tcPr>
          <w:p w14:paraId="4657B53C">
            <w:pPr>
              <w:spacing w:after="0" w:line="240" w:lineRule="auto"/>
              <w:rPr>
                <w:rFonts w:ascii="Times New Roman" w:hAnsi="Times New Roman" w:eastAsia="Calibri" w:cs="Times New Roman"/>
                <w:i/>
                <w:iCs/>
                <w:color w:val="000000"/>
                <w:sz w:val="24"/>
                <w:szCs w:val="24"/>
                <w:lang w:eastAsia="ru-RU" w:bidi="ru-RU"/>
              </w:rPr>
            </w:pPr>
            <w:r>
              <w:rPr>
                <w:rFonts w:ascii="Times New Roman" w:hAnsi="Times New Roman" w:eastAsia="Calibri" w:cs="Times New Roman"/>
                <w:i/>
                <w:iCs/>
                <w:color w:val="000000"/>
                <w:sz w:val="24"/>
                <w:szCs w:val="24"/>
                <w:lang w:eastAsia="ru-RU" w:bidi="ru-RU"/>
              </w:rPr>
              <w:t>Ритмическая гимнастика</w:t>
            </w:r>
          </w:p>
        </w:tc>
        <w:tc>
          <w:tcPr>
            <w:tcW w:w="11482" w:type="dxa"/>
          </w:tcPr>
          <w:p w14:paraId="13A04EB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включает в содержание физкультурных занятий, в физкультминутки, утреннюю гимнастику, различные формы активного отдыха и подвижные игры музыкально-ритмические упражнения и комплексы общеразвивающих упражнений (ритмической гимнастики);</w:t>
            </w:r>
          </w:p>
          <w:p w14:paraId="1F75CE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использует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tc>
      </w:tr>
      <w:tr w14:paraId="16702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1559" w:type="dxa"/>
          </w:tcPr>
          <w:p w14:paraId="1BC7A76B">
            <w:pPr>
              <w:spacing w:after="0" w:line="240" w:lineRule="auto"/>
              <w:rPr>
                <w:rFonts w:ascii="Times New Roman" w:hAnsi="Times New Roman" w:eastAsia="Calibri" w:cs="Times New Roman"/>
                <w:i/>
                <w:iCs/>
                <w:color w:val="000000"/>
                <w:sz w:val="24"/>
                <w:szCs w:val="24"/>
                <w:lang w:eastAsia="ru-RU" w:bidi="ru-RU"/>
              </w:rPr>
            </w:pPr>
          </w:p>
        </w:tc>
        <w:tc>
          <w:tcPr>
            <w:tcW w:w="2268" w:type="dxa"/>
          </w:tcPr>
          <w:p w14:paraId="78196D02">
            <w:pPr>
              <w:spacing w:after="0" w:line="240" w:lineRule="auto"/>
              <w:rPr>
                <w:rFonts w:ascii="Times New Roman" w:hAnsi="Times New Roman" w:eastAsia="Calibri" w:cs="Times New Roman"/>
                <w:i/>
                <w:iCs/>
                <w:color w:val="000000"/>
                <w:sz w:val="24"/>
                <w:szCs w:val="24"/>
                <w:lang w:eastAsia="ru-RU" w:bidi="ru-RU"/>
              </w:rPr>
            </w:pPr>
            <w:r>
              <w:rPr>
                <w:rFonts w:ascii="Times New Roman" w:hAnsi="Times New Roman" w:eastAsia="Calibri" w:cs="Times New Roman"/>
                <w:i/>
                <w:iCs/>
                <w:color w:val="000000"/>
                <w:sz w:val="24"/>
                <w:szCs w:val="24"/>
                <w:lang w:eastAsia="ru-RU" w:bidi="ru-RU"/>
              </w:rPr>
              <w:t>Строевые упражнения</w:t>
            </w:r>
          </w:p>
        </w:tc>
        <w:tc>
          <w:tcPr>
            <w:tcW w:w="11482" w:type="dxa"/>
          </w:tcPr>
          <w:p w14:paraId="7492DF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совершенствует навыки детей в построении, перестроении, передвижении строем:</w:t>
            </w:r>
          </w:p>
          <w:p w14:paraId="73A063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быстрое и самостоятельное построение в колонну по одному и по два, в круг, в шеренгу; </w:t>
            </w:r>
          </w:p>
          <w:p w14:paraId="407D3258">
            <w:pPr>
              <w:spacing w:after="0" w:line="274" w:lineRule="exact"/>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 построение в колонну по одному, по два, в несколько колонн; </w:t>
            </w:r>
          </w:p>
          <w:p w14:paraId="1FC2D4E7">
            <w:pPr>
              <w:spacing w:after="0" w:line="274" w:lineRule="exact"/>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 перестроение из одной шеренги в две; </w:t>
            </w:r>
          </w:p>
          <w:p w14:paraId="2BEBA74B">
            <w:pPr>
              <w:spacing w:after="0" w:line="274" w:lineRule="exact"/>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 из одного круга — в два; </w:t>
            </w:r>
          </w:p>
          <w:p w14:paraId="2948A26C">
            <w:pPr>
              <w:spacing w:after="0" w:line="274" w:lineRule="exact"/>
              <w:jc w:val="both"/>
              <w:rPr>
                <w:rFonts w:ascii="Times New Roman" w:hAnsi="Times New Roman" w:eastAsia="Calibri" w:cs="Times New Roman"/>
                <w:sz w:val="24"/>
                <w:szCs w:val="24"/>
              </w:rPr>
            </w:pPr>
            <w:r>
              <w:rPr>
                <w:rFonts w:ascii="Times New Roman" w:hAnsi="Times New Roman" w:eastAsia="Calibri" w:cs="Times New Roman"/>
                <w:sz w:val="24"/>
                <w:szCs w:val="24"/>
              </w:rPr>
              <w:t>- оста</w:t>
            </w:r>
            <w:r>
              <w:rPr>
                <w:rFonts w:ascii="Times New Roman" w:hAnsi="Times New Roman" w:eastAsia="Calibri" w:cs="Times New Roman"/>
                <w:sz w:val="24"/>
                <w:szCs w:val="24"/>
              </w:rPr>
              <w:softHyphen/>
            </w:r>
            <w:r>
              <w:rPr>
                <w:rFonts w:ascii="Times New Roman" w:hAnsi="Times New Roman" w:eastAsia="Calibri" w:cs="Times New Roman"/>
                <w:sz w:val="24"/>
                <w:szCs w:val="24"/>
              </w:rPr>
              <w:t xml:space="preserve">новка после ходьбы; </w:t>
            </w:r>
          </w:p>
          <w:p w14:paraId="02E2A2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равнение в колонне, шеренге; </w:t>
            </w:r>
          </w:p>
          <w:p w14:paraId="0961B5C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перестроение из одной колонны в колонну по двое, по трое, по четыре на ходу, из одного круга в несколько (2-3); </w:t>
            </w:r>
          </w:p>
          <w:p w14:paraId="2DCA06A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расчет на первый - второй и перестроение из одной шеренги в две;</w:t>
            </w:r>
          </w:p>
          <w:p w14:paraId="2986E9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размыкание и смыкание приставным шагом;</w:t>
            </w:r>
          </w:p>
          <w:p w14:paraId="1C710A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повороты направо, налево, кругом; </w:t>
            </w:r>
          </w:p>
          <w:p w14:paraId="4A14E0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повороты во время ходьбы на углах площадки.</w:t>
            </w:r>
          </w:p>
        </w:tc>
      </w:tr>
      <w:tr w14:paraId="7DF5F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1559" w:type="dxa"/>
          </w:tcPr>
          <w:p w14:paraId="7C5DF6CF">
            <w:pPr>
              <w:spacing w:after="0" w:line="240" w:lineRule="auto"/>
              <w:rPr>
                <w:rFonts w:ascii="Times New Roman" w:hAnsi="Times New Roman" w:eastAsia="Calibri" w:cs="Times New Roman"/>
                <w:i/>
                <w:iCs/>
                <w:color w:val="000000"/>
                <w:sz w:val="24"/>
                <w:szCs w:val="24"/>
                <w:lang w:eastAsia="ru-RU" w:bidi="ru-RU"/>
              </w:rPr>
            </w:pPr>
          </w:p>
        </w:tc>
        <w:tc>
          <w:tcPr>
            <w:tcW w:w="2268" w:type="dxa"/>
          </w:tcPr>
          <w:p w14:paraId="408B9E53">
            <w:pPr>
              <w:spacing w:after="0" w:line="240" w:lineRule="auto"/>
              <w:rPr>
                <w:rFonts w:ascii="Times New Roman" w:hAnsi="Times New Roman" w:eastAsia="Calibri" w:cs="Times New Roman"/>
                <w:i/>
                <w:iCs/>
                <w:color w:val="000000"/>
                <w:sz w:val="24"/>
                <w:szCs w:val="24"/>
                <w:lang w:eastAsia="ru-RU" w:bidi="ru-RU"/>
              </w:rPr>
            </w:pPr>
            <w:r>
              <w:rPr>
                <w:rFonts w:ascii="Times New Roman" w:hAnsi="Times New Roman" w:eastAsia="Calibri" w:cs="Times New Roman"/>
                <w:i/>
                <w:iCs/>
                <w:color w:val="000000"/>
                <w:sz w:val="24"/>
                <w:szCs w:val="24"/>
                <w:lang w:eastAsia="ru-RU" w:bidi="ru-RU"/>
              </w:rPr>
              <w:t>Подвижные игры</w:t>
            </w:r>
          </w:p>
        </w:tc>
        <w:tc>
          <w:tcPr>
            <w:tcW w:w="11482" w:type="dxa"/>
          </w:tcPr>
          <w:p w14:paraId="5AFF4D8A">
            <w:pPr>
              <w:spacing w:after="0" w:line="240" w:lineRule="auto"/>
              <w:rPr>
                <w:rFonts w:ascii="Times New Roman" w:hAnsi="Times New Roman" w:cs="Times New Roman"/>
                <w:sz w:val="24"/>
                <w:szCs w:val="24"/>
              </w:rPr>
            </w:pPr>
            <w:r>
              <w:rPr>
                <w:rFonts w:ascii="Times New Roman" w:hAnsi="Times New Roman" w:cs="Times New Roman"/>
                <w:sz w:val="24"/>
                <w:szCs w:val="24"/>
              </w:rPr>
              <w:t>- продолжает знакомить детей подвижными играми;</w:t>
            </w:r>
          </w:p>
          <w:p w14:paraId="420984B0">
            <w:pPr>
              <w:spacing w:after="0" w:line="240" w:lineRule="auto"/>
              <w:rPr>
                <w:rFonts w:ascii="Times New Roman" w:hAnsi="Times New Roman" w:cs="Times New Roman"/>
                <w:sz w:val="24"/>
                <w:szCs w:val="24"/>
              </w:rPr>
            </w:pPr>
            <w:r>
              <w:rPr>
                <w:rFonts w:ascii="Times New Roman" w:hAnsi="Times New Roman" w:cs="Times New Roman"/>
                <w:sz w:val="24"/>
                <w:szCs w:val="24"/>
              </w:rPr>
              <w:t>-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w:t>
            </w:r>
          </w:p>
          <w:p w14:paraId="0752264C">
            <w:pPr>
              <w:spacing w:after="0" w:line="240" w:lineRule="auto"/>
              <w:rPr>
                <w:rFonts w:ascii="Times New Roman" w:hAnsi="Times New Roman" w:cs="Times New Roman"/>
                <w:sz w:val="24"/>
                <w:szCs w:val="24"/>
              </w:rPr>
            </w:pPr>
            <w:r>
              <w:rPr>
                <w:rFonts w:ascii="Times New Roman" w:hAnsi="Times New Roman" w:cs="Times New Roman"/>
                <w:sz w:val="24"/>
                <w:szCs w:val="24"/>
              </w:rPr>
              <w:t>- способствует развитию психофизических и личностных качеств, координации движений;</w:t>
            </w:r>
          </w:p>
          <w:p w14:paraId="297CC59E">
            <w:pPr>
              <w:spacing w:after="0" w:line="240" w:lineRule="auto"/>
              <w:rPr>
                <w:rFonts w:ascii="Times New Roman" w:hAnsi="Times New Roman" w:cs="Times New Roman"/>
                <w:sz w:val="24"/>
                <w:szCs w:val="24"/>
              </w:rPr>
            </w:pPr>
            <w:r>
              <w:rPr>
                <w:rFonts w:ascii="Times New Roman" w:hAnsi="Times New Roman" w:cs="Times New Roman"/>
                <w:sz w:val="24"/>
                <w:szCs w:val="24"/>
              </w:rPr>
              <w:t>- формирует умение ориентироваться в пространстве;</w:t>
            </w:r>
          </w:p>
          <w:p w14:paraId="0C944E7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w:t>
            </w:r>
          </w:p>
          <w:p w14:paraId="76051F92">
            <w:pPr>
              <w:spacing w:after="0" w:line="240" w:lineRule="auto"/>
              <w:rPr>
                <w:rFonts w:ascii="Times New Roman" w:hAnsi="Times New Roman" w:cs="Times New Roman"/>
                <w:sz w:val="24"/>
                <w:szCs w:val="24"/>
              </w:rPr>
            </w:pPr>
            <w:r>
              <w:rPr>
                <w:rFonts w:ascii="Times New Roman" w:hAnsi="Times New Roman" w:cs="Times New Roman"/>
                <w:sz w:val="24"/>
                <w:szCs w:val="24"/>
              </w:rPr>
              <w:t>- побуждает проявлять смелость, находчивость, волевые качества, честность, целеустремленность;</w:t>
            </w:r>
          </w:p>
          <w:p w14:paraId="746104D3">
            <w:pPr>
              <w:spacing w:after="0" w:line="240" w:lineRule="auto"/>
              <w:rPr>
                <w:rFonts w:ascii="Times New Roman" w:hAnsi="Times New Roman" w:cs="Times New Roman"/>
                <w:sz w:val="24"/>
                <w:szCs w:val="24"/>
              </w:rPr>
            </w:pPr>
            <w:r>
              <w:rPr>
                <w:rFonts w:ascii="Times New Roman" w:hAnsi="Times New Roman" w:cs="Times New Roman"/>
                <w:sz w:val="24"/>
                <w:szCs w:val="24"/>
              </w:rPr>
              <w:t>- поощряет творчество детей, желание детей придумывать варианты игр, комбинировать движения, импровизировать;</w:t>
            </w:r>
          </w:p>
          <w:p w14:paraId="52D96E70">
            <w:pPr>
              <w:spacing w:after="0" w:line="240" w:lineRule="auto"/>
              <w:rPr>
                <w:rFonts w:ascii="Times New Roman" w:hAnsi="Times New Roman" w:cs="Times New Roman"/>
                <w:sz w:val="24"/>
                <w:szCs w:val="24"/>
              </w:rPr>
            </w:pPr>
            <w:r>
              <w:rPr>
                <w:rFonts w:ascii="Times New Roman" w:hAnsi="Times New Roman" w:cs="Times New Roman"/>
                <w:sz w:val="24"/>
                <w:szCs w:val="24"/>
              </w:rPr>
              <w:t>-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w:t>
            </w:r>
          </w:p>
          <w:p w14:paraId="5B339221">
            <w:pPr>
              <w:spacing w:after="0" w:line="240" w:lineRule="auto"/>
            </w:pPr>
            <w:r>
              <w:rPr>
                <w:rFonts w:ascii="Times New Roman" w:hAnsi="Times New Roman" w:cs="Times New Roman"/>
                <w:sz w:val="24"/>
                <w:szCs w:val="24"/>
              </w:rPr>
              <w:t>- способствует формированию духовно-нравственных качеств, основ патриотизма и гражданской идентичности.</w:t>
            </w:r>
          </w:p>
        </w:tc>
      </w:tr>
      <w:tr w14:paraId="6D5EA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1559" w:type="dxa"/>
          </w:tcPr>
          <w:p w14:paraId="43A67A02">
            <w:pPr>
              <w:spacing w:after="0" w:line="240" w:lineRule="auto"/>
              <w:rPr>
                <w:rFonts w:ascii="Times New Roman" w:hAnsi="Times New Roman" w:eastAsia="Calibri" w:cs="Times New Roman"/>
                <w:i/>
                <w:iCs/>
                <w:color w:val="000000"/>
                <w:sz w:val="24"/>
                <w:szCs w:val="24"/>
                <w:lang w:eastAsia="ru-RU" w:bidi="ru-RU"/>
              </w:rPr>
            </w:pPr>
          </w:p>
        </w:tc>
        <w:tc>
          <w:tcPr>
            <w:tcW w:w="2268" w:type="dxa"/>
          </w:tcPr>
          <w:p w14:paraId="1DFCBC03">
            <w:pPr>
              <w:spacing w:after="0" w:line="240" w:lineRule="auto"/>
              <w:rPr>
                <w:rFonts w:ascii="Times New Roman" w:hAnsi="Times New Roman" w:eastAsia="Calibri" w:cs="Times New Roman"/>
                <w:i/>
                <w:iCs/>
                <w:color w:val="000000"/>
                <w:sz w:val="24"/>
                <w:szCs w:val="24"/>
                <w:lang w:eastAsia="ru-RU" w:bidi="ru-RU"/>
              </w:rPr>
            </w:pPr>
            <w:r>
              <w:rPr>
                <w:rFonts w:ascii="Times New Roman" w:hAnsi="Times New Roman" w:eastAsia="Calibri" w:cs="Times New Roman"/>
                <w:i/>
                <w:iCs/>
                <w:color w:val="000000"/>
                <w:sz w:val="24"/>
                <w:szCs w:val="24"/>
                <w:lang w:eastAsia="ru-RU" w:bidi="ru-RU"/>
              </w:rPr>
              <w:t>Спортивные игры</w:t>
            </w:r>
          </w:p>
        </w:tc>
        <w:tc>
          <w:tcPr>
            <w:tcW w:w="11482" w:type="dxa"/>
          </w:tcPr>
          <w:p w14:paraId="561E140D">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Городки: </w:t>
            </w:r>
          </w:p>
          <w:p w14:paraId="065B9F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бросание биты сбоку, от плеча, занимая правильное исходное положение; </w:t>
            </w:r>
          </w:p>
          <w:p w14:paraId="13BEA0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знание 4-5 фигур;</w:t>
            </w:r>
          </w:p>
          <w:p w14:paraId="58A4DD0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выбивание городков с полукона и кона при наименьшем количестве бросков бит.</w:t>
            </w:r>
          </w:p>
          <w:p w14:paraId="22CA3908">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Элементы баскетбола:</w:t>
            </w:r>
          </w:p>
          <w:p w14:paraId="64257E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передача мяча друг другу (двумя руками от груди, одной рукой от плеча);</w:t>
            </w:r>
          </w:p>
          <w:p w14:paraId="6A96B1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перебрасывание мяча друг другу двумя руками от груди, стоя напротив друг друга и в движении;</w:t>
            </w:r>
          </w:p>
          <w:p w14:paraId="5599DD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ловля летящего мяча на разной высоте (на уровне груди, над головой, сбоку, снизу, у пола и тому подобное) и с разных сторон; </w:t>
            </w:r>
          </w:p>
          <w:p w14:paraId="43E041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забрасывание мяча в корзину двумя руками из-за головы, от плеча; </w:t>
            </w:r>
          </w:p>
          <w:p w14:paraId="3C5079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4E2619AE">
            <w:pPr>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Элементы футбола:</w:t>
            </w:r>
            <w:r>
              <w:rPr>
                <w:rFonts w:ascii="Times New Roman" w:hAnsi="Times New Roman" w:cs="Times New Roman"/>
                <w:sz w:val="24"/>
                <w:szCs w:val="24"/>
              </w:rPr>
              <w:t xml:space="preserve"> </w:t>
            </w:r>
          </w:p>
          <w:p w14:paraId="6AF0E5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передача мяча друг другу, отбивая его правой и левой ногой, стоя на месте; </w:t>
            </w:r>
          </w:p>
          <w:p w14:paraId="194E085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ведение мяч "змейкой" между расставленными предметами;</w:t>
            </w:r>
          </w:p>
          <w:p w14:paraId="458B66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попадание мячом, отбитым ногой в предметы;</w:t>
            </w:r>
          </w:p>
          <w:p w14:paraId="318615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забивание мяча в ворота;</w:t>
            </w:r>
          </w:p>
          <w:p w14:paraId="2738288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игра по упрощенным правилам.</w:t>
            </w:r>
          </w:p>
          <w:p w14:paraId="16DA5CC8">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 xml:space="preserve">Элементы хоккея: (без коньков - на снегу, на траве): </w:t>
            </w:r>
          </w:p>
          <w:p w14:paraId="7F9B38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ведение шайбы клюшкой, не отрывая её от шайбы; </w:t>
            </w:r>
          </w:p>
          <w:p w14:paraId="2BFEBA6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прокатывание шайбы клюшкой друг другу;</w:t>
            </w:r>
          </w:p>
          <w:p w14:paraId="686D4C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задерживание шайбы клюшкой; </w:t>
            </w:r>
          </w:p>
          <w:p w14:paraId="684EE2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ведение шайбы клюшкой вокруг предметов и между ними; </w:t>
            </w:r>
          </w:p>
          <w:p w14:paraId="13CEBB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забрасывание шайбы в ворота, держа клюшку двумя руками (справа и слева); </w:t>
            </w:r>
          </w:p>
          <w:p w14:paraId="249EAB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попадание шайбой в ворота, ударяя по ней с места и после ведения.</w:t>
            </w:r>
          </w:p>
          <w:p w14:paraId="67DFC1C2">
            <w:pPr>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Бадминтон:</w:t>
            </w:r>
            <w:r>
              <w:rPr>
                <w:rFonts w:ascii="Times New Roman" w:hAnsi="Times New Roman" w:cs="Times New Roman"/>
                <w:sz w:val="24"/>
                <w:szCs w:val="24"/>
              </w:rPr>
              <w:t xml:space="preserve"> </w:t>
            </w:r>
          </w:p>
          <w:p w14:paraId="59090E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перебрасывание волана ракеткой на сторону партнера без сетки, через сетку, правильно удерживая ракетку.</w:t>
            </w:r>
          </w:p>
        </w:tc>
      </w:tr>
      <w:tr w14:paraId="63626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559" w:type="dxa"/>
            <w:vMerge w:val="restart"/>
            <w:textDirection w:val="btLr"/>
          </w:tcPr>
          <w:p w14:paraId="0687B0EB">
            <w:pPr>
              <w:spacing w:after="0" w:line="240" w:lineRule="auto"/>
              <w:ind w:right="113"/>
              <w:jc w:val="center"/>
              <w:rPr>
                <w:rFonts w:ascii="Times New Roman" w:hAnsi="Times New Roman" w:eastAsia="Calibri" w:cs="Times New Roman"/>
                <w:i/>
                <w:sz w:val="24"/>
                <w:szCs w:val="24"/>
              </w:rPr>
            </w:pPr>
            <w:r>
              <w:rPr>
                <w:rFonts w:ascii="Times New Roman" w:hAnsi="Times New Roman" w:eastAsia="Calibri" w:cs="Times New Roman"/>
                <w:i/>
                <w:sz w:val="24"/>
                <w:szCs w:val="24"/>
              </w:rPr>
              <w:t>Общеразвивающие упражнения</w:t>
            </w:r>
          </w:p>
          <w:p w14:paraId="3744EF83">
            <w:pPr>
              <w:spacing w:after="0" w:line="240" w:lineRule="auto"/>
              <w:ind w:right="113"/>
              <w:rPr>
                <w:rFonts w:ascii="Times New Roman" w:hAnsi="Times New Roman" w:eastAsia="Calibri" w:cs="Times New Roman"/>
                <w:sz w:val="24"/>
                <w:szCs w:val="24"/>
              </w:rPr>
            </w:pPr>
          </w:p>
        </w:tc>
        <w:tc>
          <w:tcPr>
            <w:tcW w:w="2268" w:type="dxa"/>
          </w:tcPr>
          <w:p w14:paraId="5E1E983C">
            <w:pPr>
              <w:spacing w:after="0" w:line="240" w:lineRule="auto"/>
              <w:rPr>
                <w:rFonts w:ascii="Times New Roman" w:hAnsi="Times New Roman" w:eastAsia="Calibri" w:cs="Times New Roman"/>
                <w:i/>
                <w:sz w:val="24"/>
                <w:szCs w:val="24"/>
              </w:rPr>
            </w:pPr>
            <w:r>
              <w:rPr>
                <w:rFonts w:ascii="Times New Roman" w:hAnsi="Times New Roman" w:eastAsia="Calibri" w:cs="Times New Roman"/>
                <w:iCs/>
                <w:color w:val="000000"/>
                <w:sz w:val="24"/>
                <w:szCs w:val="24"/>
                <w:lang w:eastAsia="ru-RU" w:bidi="ru-RU"/>
              </w:rPr>
              <w:t>На раз</w:t>
            </w:r>
            <w:r>
              <w:rPr>
                <w:rFonts w:ascii="Times New Roman" w:hAnsi="Times New Roman" w:eastAsia="Calibri" w:cs="Times New Roman"/>
                <w:iCs/>
                <w:color w:val="000000"/>
                <w:sz w:val="24"/>
                <w:szCs w:val="24"/>
                <w:lang w:eastAsia="ru-RU" w:bidi="ru-RU"/>
              </w:rPr>
              <w:softHyphen/>
            </w:r>
            <w:r>
              <w:rPr>
                <w:rFonts w:ascii="Times New Roman" w:hAnsi="Times New Roman" w:eastAsia="Calibri" w:cs="Times New Roman"/>
                <w:iCs/>
                <w:color w:val="000000"/>
                <w:sz w:val="24"/>
                <w:szCs w:val="24"/>
                <w:lang w:eastAsia="ru-RU" w:bidi="ru-RU"/>
              </w:rPr>
              <w:t>витие мышц рук и плечевого пояса</w:t>
            </w:r>
          </w:p>
        </w:tc>
        <w:tc>
          <w:tcPr>
            <w:tcW w:w="11482" w:type="dxa"/>
          </w:tcPr>
          <w:p w14:paraId="48E21E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поднимание и опускание рук (одновременное, поочередное и последовательное) вперед, в сторону, вверх;</w:t>
            </w:r>
          </w:p>
          <w:p w14:paraId="38F885B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сгибание и разгибание рук; </w:t>
            </w:r>
          </w:p>
          <w:p w14:paraId="1FE84A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сжимание пальцев в кулак и разжимание;</w:t>
            </w:r>
          </w:p>
          <w:p w14:paraId="226712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махи и рывки руками; </w:t>
            </w:r>
          </w:p>
          <w:p w14:paraId="732686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круговые движения вперед и назад; </w:t>
            </w:r>
          </w:p>
          <w:p w14:paraId="72D69AB3">
            <w:pPr>
              <w:spacing w:after="0" w:line="240" w:lineRule="auto"/>
              <w:jc w:val="both"/>
              <w:rPr>
                <w:rFonts w:ascii="Times New Roman" w:hAnsi="Times New Roman" w:eastAsia="Calibri" w:cs="Times New Roman"/>
                <w:b/>
                <w:sz w:val="24"/>
                <w:szCs w:val="24"/>
              </w:rPr>
            </w:pPr>
            <w:r>
              <w:rPr>
                <w:rFonts w:ascii="Times New Roman" w:hAnsi="Times New Roman" w:cs="Times New Roman"/>
                <w:sz w:val="24"/>
                <w:szCs w:val="24"/>
              </w:rPr>
              <w:t>упражнения пальчиковой гимнастики</w:t>
            </w:r>
            <w:r>
              <w:rPr>
                <w:rFonts w:ascii="Times New Roman" w:hAnsi="Times New Roman" w:eastAsia="Calibri" w:cs="Times New Roman"/>
                <w:sz w:val="24"/>
                <w:szCs w:val="24"/>
              </w:rPr>
              <w:t>.</w:t>
            </w:r>
          </w:p>
        </w:tc>
      </w:tr>
      <w:tr w14:paraId="4FA5B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559" w:type="dxa"/>
            <w:vMerge w:val="continue"/>
            <w:textDirection w:val="btLr"/>
          </w:tcPr>
          <w:p w14:paraId="3F0D42A9">
            <w:pPr>
              <w:spacing w:after="0" w:line="240" w:lineRule="auto"/>
              <w:ind w:right="113"/>
              <w:rPr>
                <w:rFonts w:ascii="Times New Roman" w:hAnsi="Times New Roman" w:eastAsia="Calibri" w:cs="Times New Roman"/>
                <w:iCs/>
                <w:color w:val="000000"/>
                <w:sz w:val="24"/>
                <w:szCs w:val="24"/>
                <w:lang w:eastAsia="ru-RU" w:bidi="ru-RU"/>
              </w:rPr>
            </w:pPr>
          </w:p>
        </w:tc>
        <w:tc>
          <w:tcPr>
            <w:tcW w:w="2268" w:type="dxa"/>
          </w:tcPr>
          <w:p w14:paraId="52F20EEB">
            <w:pPr>
              <w:spacing w:after="0" w:line="240" w:lineRule="auto"/>
              <w:rPr>
                <w:rFonts w:ascii="Times New Roman" w:hAnsi="Times New Roman" w:eastAsia="Calibri" w:cs="Times New Roman"/>
                <w:i/>
                <w:sz w:val="24"/>
                <w:szCs w:val="24"/>
              </w:rPr>
            </w:pPr>
            <w:r>
              <w:rPr>
                <w:rFonts w:ascii="Times New Roman" w:hAnsi="Times New Roman" w:eastAsia="Calibri" w:cs="Times New Roman"/>
                <w:iCs/>
                <w:color w:val="000000"/>
                <w:sz w:val="24"/>
                <w:szCs w:val="24"/>
                <w:lang w:eastAsia="ru-RU" w:bidi="ru-RU"/>
              </w:rPr>
              <w:t>На развитие мышц спины и гибкости позвоночника</w:t>
            </w:r>
          </w:p>
        </w:tc>
        <w:tc>
          <w:tcPr>
            <w:tcW w:w="11482" w:type="dxa"/>
          </w:tcPr>
          <w:p w14:paraId="1B0B8D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повороты корпуса вправо и влево из разных исходных положений;</w:t>
            </w:r>
          </w:p>
          <w:p w14:paraId="5793F9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наклоны вперед, вправо, влево из положения стоя и сидя; </w:t>
            </w:r>
          </w:p>
          <w:p w14:paraId="6D3692C5">
            <w:pPr>
              <w:spacing w:after="0" w:line="240" w:lineRule="auto"/>
              <w:jc w:val="both"/>
              <w:rPr>
                <w:rFonts w:ascii="Times New Roman" w:hAnsi="Times New Roman" w:eastAsia="Calibri" w:cs="Times New Roman"/>
                <w:sz w:val="24"/>
                <w:szCs w:val="24"/>
              </w:rPr>
            </w:pPr>
            <w:r>
              <w:rPr>
                <w:rFonts w:ascii="Times New Roman" w:hAnsi="Times New Roman" w:cs="Times New Roman"/>
                <w:sz w:val="24"/>
                <w:szCs w:val="24"/>
              </w:rPr>
              <w:t>- поочередное поднимание и опускание ног лежа на спине</w:t>
            </w:r>
            <w:r>
              <w:rPr>
                <w:rFonts w:ascii="Times New Roman" w:hAnsi="Times New Roman" w:eastAsia="Calibri" w:cs="Times New Roman"/>
                <w:sz w:val="24"/>
                <w:szCs w:val="24"/>
              </w:rPr>
              <w:t>.</w:t>
            </w:r>
          </w:p>
        </w:tc>
      </w:tr>
      <w:tr w14:paraId="22A0B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559" w:type="dxa"/>
            <w:vMerge w:val="continue"/>
          </w:tcPr>
          <w:p w14:paraId="78BECC6D">
            <w:pPr>
              <w:spacing w:after="0" w:line="240" w:lineRule="auto"/>
              <w:rPr>
                <w:rFonts w:ascii="Times New Roman" w:hAnsi="Times New Roman" w:eastAsia="Calibri" w:cs="Times New Roman"/>
                <w:iCs/>
                <w:color w:val="000000"/>
                <w:sz w:val="24"/>
                <w:szCs w:val="24"/>
                <w:lang w:eastAsia="ru-RU" w:bidi="ru-RU"/>
              </w:rPr>
            </w:pPr>
          </w:p>
        </w:tc>
        <w:tc>
          <w:tcPr>
            <w:tcW w:w="2268" w:type="dxa"/>
          </w:tcPr>
          <w:p w14:paraId="7AC0D3B4">
            <w:pPr>
              <w:spacing w:after="0" w:line="240" w:lineRule="auto"/>
              <w:rPr>
                <w:rFonts w:ascii="Times New Roman" w:hAnsi="Times New Roman" w:eastAsia="Calibri" w:cs="Times New Roman"/>
                <w:i/>
                <w:sz w:val="24"/>
                <w:szCs w:val="24"/>
              </w:rPr>
            </w:pPr>
            <w:r>
              <w:rPr>
                <w:rFonts w:ascii="Times New Roman" w:hAnsi="Times New Roman" w:eastAsia="Calibri" w:cs="Times New Roman"/>
                <w:iCs/>
                <w:color w:val="000000"/>
                <w:sz w:val="24"/>
                <w:szCs w:val="24"/>
                <w:lang w:eastAsia="ru-RU" w:bidi="ru-RU"/>
              </w:rPr>
              <w:t>На развитие мышц ног и брюшного пресса</w:t>
            </w:r>
          </w:p>
        </w:tc>
        <w:tc>
          <w:tcPr>
            <w:tcW w:w="11482" w:type="dxa"/>
          </w:tcPr>
          <w:p w14:paraId="4C66C9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сгибание и разгибание ног;</w:t>
            </w:r>
          </w:p>
          <w:p w14:paraId="41AAA7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махи ногами из положения стоя, держась за опору;</w:t>
            </w:r>
          </w:p>
          <w:p w14:paraId="3FA917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из положения лежа на боку, сидя, стоя на четвереньках;</w:t>
            </w:r>
          </w:p>
          <w:p w14:paraId="2328CB5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выпады вперед и в сторону; </w:t>
            </w:r>
          </w:p>
          <w:p w14:paraId="483CEF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приседания у стены (затылок, лопатки, ягодицы и пятки касаются стены);</w:t>
            </w:r>
          </w:p>
          <w:p w14:paraId="5B3499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подошвенное и тыльное сгибание и разгибание стоп; </w:t>
            </w:r>
          </w:p>
          <w:p w14:paraId="67DC145B">
            <w:pPr>
              <w:spacing w:after="0" w:line="240" w:lineRule="auto"/>
              <w:jc w:val="both"/>
              <w:rPr>
                <w:rFonts w:ascii="Times New Roman" w:hAnsi="Times New Roman" w:eastAsia="Calibri" w:cs="Times New Roman"/>
                <w:sz w:val="24"/>
                <w:szCs w:val="24"/>
              </w:rPr>
            </w:pPr>
            <w:r>
              <w:rPr>
                <w:rFonts w:ascii="Times New Roman" w:hAnsi="Times New Roman" w:cs="Times New Roman"/>
                <w:sz w:val="24"/>
                <w:szCs w:val="24"/>
              </w:rPr>
              <w:t>- захватывание предметов ступнями и пальцами ног, перекладывание их с места на место.</w:t>
            </w:r>
          </w:p>
        </w:tc>
      </w:tr>
      <w:tr w14:paraId="54AE2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559" w:type="dxa"/>
            <w:vMerge w:val="restart"/>
            <w:textDirection w:val="btLr"/>
            <w:vAlign w:val="bottom"/>
          </w:tcPr>
          <w:p w14:paraId="541E0CF8">
            <w:pPr>
              <w:spacing w:after="0" w:line="240" w:lineRule="auto"/>
              <w:ind w:right="113"/>
              <w:jc w:val="right"/>
              <w:rPr>
                <w:rFonts w:ascii="Times New Roman" w:hAnsi="Times New Roman" w:eastAsia="Calibri" w:cs="Times New Roman"/>
                <w:i/>
                <w:sz w:val="24"/>
                <w:szCs w:val="24"/>
              </w:rPr>
            </w:pPr>
            <w:r>
              <w:rPr>
                <w:rFonts w:ascii="Times New Roman" w:hAnsi="Times New Roman" w:eastAsia="Calibri" w:cs="Times New Roman"/>
                <w:i/>
                <w:sz w:val="24"/>
                <w:szCs w:val="24"/>
              </w:rPr>
              <w:t>Спортивные упражнения</w:t>
            </w:r>
          </w:p>
        </w:tc>
        <w:tc>
          <w:tcPr>
            <w:tcW w:w="2268" w:type="dxa"/>
          </w:tcPr>
          <w:p w14:paraId="2D95D0E1">
            <w:pPr>
              <w:spacing w:after="0" w:line="240" w:lineRule="auto"/>
              <w:rPr>
                <w:rFonts w:ascii="Times New Roman" w:hAnsi="Times New Roman" w:eastAsia="Calibri" w:cs="Times New Roman"/>
                <w:i/>
                <w:sz w:val="24"/>
                <w:szCs w:val="24"/>
              </w:rPr>
            </w:pPr>
            <w:r>
              <w:rPr>
                <w:rFonts w:ascii="Times New Roman" w:hAnsi="Times New Roman" w:eastAsia="Calibri" w:cs="Times New Roman"/>
                <w:i/>
                <w:sz w:val="24"/>
                <w:szCs w:val="24"/>
              </w:rPr>
              <w:t>Катание на санках</w:t>
            </w:r>
          </w:p>
        </w:tc>
        <w:tc>
          <w:tcPr>
            <w:tcW w:w="11482" w:type="dxa"/>
          </w:tcPr>
          <w:p w14:paraId="3D01D4CF">
            <w:pPr>
              <w:spacing w:after="0" w:line="274" w:lineRule="exact"/>
              <w:jc w:val="both"/>
              <w:rPr>
                <w:rFonts w:ascii="Times New Roman" w:hAnsi="Times New Roman" w:eastAsia="Calibri" w:cs="Times New Roman"/>
                <w:sz w:val="24"/>
                <w:szCs w:val="24"/>
              </w:rPr>
            </w:pPr>
            <w:r>
              <w:rPr>
                <w:rFonts w:ascii="Times New Roman" w:hAnsi="Times New Roman" w:eastAsia="Calibri" w:cs="Times New Roman"/>
                <w:sz w:val="24"/>
                <w:szCs w:val="24"/>
              </w:rPr>
              <w:t>- катание друг друга на санках;</w:t>
            </w:r>
          </w:p>
          <w:p w14:paraId="1C8B9E2B">
            <w:pPr>
              <w:spacing w:after="0" w:line="274" w:lineRule="exact"/>
              <w:jc w:val="both"/>
              <w:rPr>
                <w:rFonts w:ascii="Times New Roman" w:hAnsi="Times New Roman" w:eastAsia="Calibri" w:cs="Times New Roman"/>
                <w:sz w:val="24"/>
                <w:szCs w:val="24"/>
              </w:rPr>
            </w:pPr>
            <w:r>
              <w:rPr>
                <w:rFonts w:ascii="Times New Roman" w:hAnsi="Times New Roman" w:eastAsia="Calibri" w:cs="Times New Roman"/>
                <w:sz w:val="24"/>
                <w:szCs w:val="24"/>
              </w:rPr>
              <w:t>- выполнение дополнительных зада</w:t>
            </w:r>
            <w:r>
              <w:rPr>
                <w:rFonts w:ascii="Times New Roman" w:hAnsi="Times New Roman" w:eastAsia="Calibri" w:cs="Times New Roman"/>
                <w:sz w:val="24"/>
                <w:szCs w:val="24"/>
              </w:rPr>
              <w:softHyphen/>
            </w:r>
            <w:r>
              <w:rPr>
                <w:rFonts w:ascii="Times New Roman" w:hAnsi="Times New Roman" w:eastAsia="Calibri" w:cs="Times New Roman"/>
                <w:sz w:val="24"/>
                <w:szCs w:val="24"/>
              </w:rPr>
              <w:t>ний, например, попадание снежком в цель и др.;</w:t>
            </w:r>
          </w:p>
          <w:p w14:paraId="5D93A340">
            <w:pPr>
              <w:spacing w:after="0" w:line="274" w:lineRule="exact"/>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 спуск с горы с поворотом в правую, левую стороны; </w:t>
            </w:r>
          </w:p>
          <w:p w14:paraId="7973642E">
            <w:pPr>
              <w:spacing w:after="0" w:line="240" w:lineRule="auto"/>
            </w:pPr>
            <w:r>
              <w:rPr>
                <w:rFonts w:ascii="Times New Roman" w:hAnsi="Times New Roman" w:eastAsia="Calibri" w:cs="Times New Roman"/>
                <w:sz w:val="24"/>
                <w:szCs w:val="24"/>
              </w:rPr>
              <w:t>- катание с горы, сидя вдвоем на санках;</w:t>
            </w:r>
          </w:p>
          <w:p w14:paraId="1BD62CE9">
            <w:pPr>
              <w:spacing w:after="0" w:line="240" w:lineRule="auto"/>
              <w:rPr>
                <w:rFonts w:ascii="Times New Roman" w:hAnsi="Times New Roman" w:eastAsia="Calibri" w:cs="Times New Roman"/>
                <w:color w:val="7F7F7F"/>
                <w:sz w:val="24"/>
                <w:szCs w:val="24"/>
              </w:rPr>
            </w:pPr>
            <w:r>
              <w:rPr>
                <w:rFonts w:ascii="Times New Roman" w:hAnsi="Times New Roman" w:cs="Times New Roman"/>
                <w:sz w:val="24"/>
                <w:szCs w:val="24"/>
              </w:rPr>
              <w:t>- игровые задания и соревнования в катании на санях на скорость.</w:t>
            </w:r>
          </w:p>
        </w:tc>
      </w:tr>
      <w:tr w14:paraId="45ADC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14:paraId="3DD68928">
            <w:pPr>
              <w:spacing w:after="120" w:line="278" w:lineRule="exact"/>
              <w:rPr>
                <w:rFonts w:ascii="Times New Roman" w:hAnsi="Times New Roman" w:eastAsia="Calibri" w:cs="Times New Roman"/>
                <w:i/>
                <w:iCs/>
                <w:color w:val="000000"/>
                <w:sz w:val="24"/>
                <w:szCs w:val="24"/>
                <w:lang w:eastAsia="ru-RU" w:bidi="ru-RU"/>
              </w:rPr>
            </w:pPr>
          </w:p>
        </w:tc>
        <w:tc>
          <w:tcPr>
            <w:tcW w:w="2268" w:type="dxa"/>
          </w:tcPr>
          <w:p w14:paraId="74932799">
            <w:pPr>
              <w:spacing w:after="120" w:line="278" w:lineRule="exact"/>
              <w:rPr>
                <w:rFonts w:ascii="Times New Roman" w:hAnsi="Times New Roman" w:eastAsia="Calibri" w:cs="Times New Roman"/>
                <w:sz w:val="24"/>
                <w:szCs w:val="24"/>
              </w:rPr>
            </w:pPr>
            <w:r>
              <w:rPr>
                <w:rFonts w:ascii="Times New Roman" w:hAnsi="Times New Roman" w:eastAsia="Calibri" w:cs="Times New Roman"/>
                <w:i/>
                <w:iCs/>
                <w:color w:val="000000"/>
                <w:sz w:val="24"/>
                <w:szCs w:val="24"/>
                <w:lang w:eastAsia="ru-RU" w:bidi="ru-RU"/>
              </w:rPr>
              <w:t>Ходьба на лыжах</w:t>
            </w:r>
          </w:p>
          <w:p w14:paraId="3904A0F9">
            <w:pPr>
              <w:spacing w:after="0" w:line="240" w:lineRule="auto"/>
              <w:jc w:val="center"/>
              <w:rPr>
                <w:rFonts w:ascii="Times New Roman" w:hAnsi="Times New Roman" w:eastAsia="Calibri" w:cs="Times New Roman"/>
                <w:b/>
                <w:color w:val="7F7F7F"/>
                <w:sz w:val="24"/>
                <w:szCs w:val="24"/>
              </w:rPr>
            </w:pPr>
          </w:p>
        </w:tc>
        <w:tc>
          <w:tcPr>
            <w:tcW w:w="11482" w:type="dxa"/>
          </w:tcPr>
          <w:p w14:paraId="4654AD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скользящим шагом по лыжне, заложив руки за спину 500-600 метров в медленном темпе в зависимости от погодных условий; </w:t>
            </w:r>
          </w:p>
          <w:p w14:paraId="4834E8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попеременным двухшажным ходом (с палками); </w:t>
            </w:r>
          </w:p>
          <w:p w14:paraId="626C588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повороты переступанием в движении; </w:t>
            </w:r>
          </w:p>
          <w:p w14:paraId="41ACE7B8">
            <w:pPr>
              <w:spacing w:after="0" w:line="240" w:lineRule="auto"/>
              <w:jc w:val="both"/>
              <w:rPr>
                <w:rFonts w:ascii="Times New Roman" w:hAnsi="Times New Roman" w:eastAsia="Calibri" w:cs="Times New Roman"/>
                <w:b/>
                <w:color w:val="7F7F7F"/>
                <w:sz w:val="24"/>
                <w:szCs w:val="24"/>
              </w:rPr>
            </w:pPr>
            <w:r>
              <w:rPr>
                <w:rFonts w:ascii="Times New Roman" w:hAnsi="Times New Roman" w:cs="Times New Roman"/>
                <w:sz w:val="24"/>
                <w:szCs w:val="24"/>
              </w:rPr>
              <w:t>- поднимание на горку "лесенкой", "ёлочкой".</w:t>
            </w:r>
          </w:p>
        </w:tc>
      </w:tr>
      <w:tr w14:paraId="7C213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14:paraId="733DCB9A">
            <w:pPr>
              <w:spacing w:after="120" w:line="278" w:lineRule="exact"/>
              <w:rPr>
                <w:rFonts w:ascii="Times New Roman" w:hAnsi="Times New Roman" w:eastAsia="Calibri" w:cs="Times New Roman"/>
                <w:i/>
                <w:iCs/>
                <w:color w:val="000000"/>
                <w:sz w:val="24"/>
                <w:szCs w:val="24"/>
                <w:lang w:eastAsia="ru-RU" w:bidi="ru-RU"/>
              </w:rPr>
            </w:pPr>
          </w:p>
        </w:tc>
        <w:tc>
          <w:tcPr>
            <w:tcW w:w="2268" w:type="dxa"/>
          </w:tcPr>
          <w:p w14:paraId="21C19968">
            <w:pPr>
              <w:spacing w:after="0" w:line="278" w:lineRule="exact"/>
              <w:rPr>
                <w:rFonts w:ascii="Times New Roman" w:hAnsi="Times New Roman" w:eastAsia="Calibri" w:cs="Times New Roman"/>
                <w:i/>
                <w:iCs/>
                <w:color w:val="000000"/>
                <w:sz w:val="24"/>
                <w:szCs w:val="24"/>
                <w:lang w:eastAsia="ru-RU" w:bidi="ru-RU"/>
              </w:rPr>
            </w:pPr>
            <w:r>
              <w:rPr>
                <w:rFonts w:ascii="Times New Roman" w:hAnsi="Times New Roman" w:eastAsia="Calibri" w:cs="Times New Roman"/>
                <w:i/>
                <w:iCs/>
                <w:color w:val="000000"/>
                <w:sz w:val="24"/>
                <w:szCs w:val="24"/>
                <w:lang w:eastAsia="ru-RU" w:bidi="ru-RU"/>
              </w:rPr>
              <w:t>Скольжение по ледяной дорожке</w:t>
            </w:r>
          </w:p>
        </w:tc>
        <w:tc>
          <w:tcPr>
            <w:tcW w:w="11482" w:type="dxa"/>
          </w:tcPr>
          <w:p w14:paraId="2AACE164">
            <w:pPr>
              <w:spacing w:after="155" w:line="283" w:lineRule="exact"/>
              <w:jc w:val="both"/>
              <w:rPr>
                <w:rFonts w:ascii="Times New Roman" w:hAnsi="Times New Roman" w:eastAsia="Calibri" w:cs="Times New Roman"/>
                <w:sz w:val="24"/>
                <w:szCs w:val="24"/>
              </w:rPr>
            </w:pPr>
            <w:r>
              <w:rPr>
                <w:rFonts w:ascii="Times New Roman" w:hAnsi="Times New Roman" w:eastAsia="Times New Roman" w:cs="Times New Roman"/>
                <w:color w:val="000000"/>
                <w:sz w:val="24"/>
                <w:szCs w:val="24"/>
                <w:shd w:val="clear" w:color="auto" w:fill="FFFFFF"/>
                <w:lang w:eastAsia="ru-RU" w:bidi="ru-RU"/>
              </w:rPr>
              <w:t>- скольжение после разбега стоя.</w:t>
            </w:r>
          </w:p>
        </w:tc>
      </w:tr>
      <w:tr w14:paraId="3A20F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14:paraId="721335A7">
            <w:pPr>
              <w:spacing w:after="0" w:line="240" w:lineRule="auto"/>
              <w:rPr>
                <w:rFonts w:ascii="Times New Roman" w:hAnsi="Times New Roman" w:eastAsia="Calibri" w:cs="Times New Roman"/>
                <w:i/>
                <w:sz w:val="24"/>
                <w:szCs w:val="24"/>
              </w:rPr>
            </w:pPr>
          </w:p>
        </w:tc>
        <w:tc>
          <w:tcPr>
            <w:tcW w:w="2268" w:type="dxa"/>
          </w:tcPr>
          <w:p w14:paraId="3004BE95">
            <w:pPr>
              <w:spacing w:after="0" w:line="240" w:lineRule="auto"/>
              <w:rPr>
                <w:rFonts w:ascii="Times New Roman" w:hAnsi="Times New Roman" w:eastAsia="Calibri" w:cs="Times New Roman"/>
                <w:i/>
                <w:sz w:val="24"/>
                <w:szCs w:val="24"/>
              </w:rPr>
            </w:pPr>
            <w:r>
              <w:rPr>
                <w:rFonts w:ascii="Times New Roman" w:hAnsi="Times New Roman" w:eastAsia="Calibri" w:cs="Times New Roman"/>
                <w:i/>
                <w:sz w:val="24"/>
                <w:szCs w:val="24"/>
              </w:rPr>
              <w:t>Катание на двухколесном велосипеде и самокате</w:t>
            </w:r>
          </w:p>
        </w:tc>
        <w:tc>
          <w:tcPr>
            <w:tcW w:w="11482" w:type="dxa"/>
          </w:tcPr>
          <w:p w14:paraId="3BB38F58">
            <w:pPr>
              <w:spacing w:after="0" w:line="240" w:lineRule="auto"/>
              <w:rPr>
                <w:rFonts w:ascii="Times New Roman" w:hAnsi="Times New Roman" w:cs="Times New Roman"/>
                <w:sz w:val="24"/>
                <w:szCs w:val="24"/>
              </w:rPr>
            </w:pPr>
            <w:r>
              <w:rPr>
                <w:rFonts w:ascii="Times New Roman" w:hAnsi="Times New Roman" w:eastAsia="Calibri" w:cs="Times New Roman"/>
                <w:sz w:val="24"/>
                <w:szCs w:val="24"/>
              </w:rPr>
              <w:t>-</w:t>
            </w:r>
            <w:r>
              <w:rPr>
                <w:rFonts w:ascii="Times New Roman" w:hAnsi="Times New Roman" w:cs="Times New Roman"/>
                <w:sz w:val="24"/>
                <w:szCs w:val="24"/>
              </w:rPr>
              <w:t xml:space="preserve"> по прямой;</w:t>
            </w:r>
          </w:p>
          <w:p w14:paraId="0E70146C">
            <w:pPr>
              <w:spacing w:after="0" w:line="240" w:lineRule="auto"/>
              <w:rPr>
                <w:rFonts w:ascii="Times New Roman" w:hAnsi="Times New Roman" w:cs="Times New Roman"/>
                <w:sz w:val="24"/>
                <w:szCs w:val="24"/>
              </w:rPr>
            </w:pPr>
            <w:r>
              <w:rPr>
                <w:rFonts w:ascii="Times New Roman" w:hAnsi="Times New Roman" w:cs="Times New Roman"/>
                <w:sz w:val="24"/>
                <w:szCs w:val="24"/>
              </w:rPr>
              <w:t>- по кругу;</w:t>
            </w:r>
          </w:p>
          <w:p w14:paraId="3C957B4F">
            <w:pPr>
              <w:spacing w:after="0" w:line="240" w:lineRule="auto"/>
              <w:rPr>
                <w:rFonts w:ascii="Times New Roman" w:hAnsi="Times New Roman" w:cs="Times New Roman"/>
                <w:sz w:val="24"/>
                <w:szCs w:val="24"/>
              </w:rPr>
            </w:pPr>
            <w:r>
              <w:rPr>
                <w:rFonts w:ascii="Times New Roman" w:hAnsi="Times New Roman" w:cs="Times New Roman"/>
                <w:sz w:val="24"/>
                <w:szCs w:val="24"/>
              </w:rPr>
              <w:t>- змейкой, объезжая препятствие;</w:t>
            </w:r>
          </w:p>
          <w:p w14:paraId="6EE5A257">
            <w:pPr>
              <w:spacing w:after="0" w:line="240" w:lineRule="auto"/>
            </w:pPr>
            <w:r>
              <w:rPr>
                <w:rFonts w:ascii="Times New Roman" w:hAnsi="Times New Roman" w:cs="Times New Roman"/>
                <w:sz w:val="24"/>
                <w:szCs w:val="24"/>
              </w:rPr>
              <w:t>-  на скорость.</w:t>
            </w:r>
          </w:p>
        </w:tc>
      </w:tr>
      <w:tr w14:paraId="41398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1559" w:type="dxa"/>
            <w:vMerge w:val="restart"/>
            <w:textDirection w:val="btLr"/>
          </w:tcPr>
          <w:p w14:paraId="14E078D7">
            <w:pPr>
              <w:spacing w:after="0" w:line="240" w:lineRule="auto"/>
              <w:ind w:right="113"/>
              <w:jc w:val="both"/>
              <w:rPr>
                <w:rFonts w:ascii="Times New Roman" w:hAnsi="Times New Roman" w:eastAsia="Calibri" w:cs="Times New Roman"/>
                <w:i/>
                <w:iCs/>
                <w:color w:val="000000"/>
                <w:sz w:val="24"/>
                <w:szCs w:val="24"/>
                <w:lang w:eastAsia="ru-RU" w:bidi="ru-RU"/>
              </w:rPr>
            </w:pPr>
            <w:r>
              <w:rPr>
                <w:rFonts w:ascii="Times New Roman" w:hAnsi="Times New Roman" w:eastAsia="Calibri" w:cs="Times New Roman"/>
                <w:i/>
                <w:sz w:val="24"/>
                <w:szCs w:val="24"/>
              </w:rPr>
              <w:t>Активный отдых</w:t>
            </w:r>
          </w:p>
        </w:tc>
        <w:tc>
          <w:tcPr>
            <w:tcW w:w="2268" w:type="dxa"/>
          </w:tcPr>
          <w:p w14:paraId="1A0447C6">
            <w:pPr>
              <w:spacing w:after="0" w:line="240" w:lineRule="auto"/>
              <w:rPr>
                <w:rFonts w:ascii="Times New Roman" w:hAnsi="Times New Roman" w:eastAsia="Calibri" w:cs="Times New Roman"/>
                <w:i/>
                <w:sz w:val="24"/>
                <w:szCs w:val="24"/>
              </w:rPr>
            </w:pPr>
            <w:r>
              <w:rPr>
                <w:rFonts w:ascii="Times New Roman" w:hAnsi="Times New Roman" w:eastAsia="Calibri" w:cs="Times New Roman"/>
                <w:i/>
                <w:sz w:val="24"/>
                <w:szCs w:val="24"/>
              </w:rPr>
              <w:t>Физкультурные праздники и досуги</w:t>
            </w:r>
          </w:p>
        </w:tc>
        <w:tc>
          <w:tcPr>
            <w:tcW w:w="11482" w:type="dxa"/>
          </w:tcPr>
          <w:p w14:paraId="4FB1DB7D">
            <w:pPr>
              <w:spacing w:after="0" w:line="240" w:lineRule="auto"/>
              <w:rPr>
                <w:rFonts w:ascii="Times New Roman" w:hAnsi="Times New Roman" w:cs="Times New Roman"/>
                <w:sz w:val="24"/>
                <w:szCs w:val="24"/>
              </w:rPr>
            </w:pPr>
            <w:r>
              <w:rPr>
                <w:rFonts w:ascii="Times New Roman" w:hAnsi="Times New Roman" w:eastAsia="Calibri" w:cs="Times New Roman"/>
                <w:sz w:val="24"/>
                <w:szCs w:val="24"/>
              </w:rPr>
              <w:t xml:space="preserve">- </w:t>
            </w:r>
            <w:r>
              <w:rPr>
                <w:rFonts w:ascii="Times New Roman" w:hAnsi="Times New Roman" w:cs="Times New Roman"/>
                <w:sz w:val="24"/>
                <w:szCs w:val="24"/>
              </w:rPr>
              <w:t>организует праздники (2 раза в год, продолжительностью не более 1,5 часов);</w:t>
            </w:r>
          </w:p>
          <w:p w14:paraId="7E27A371">
            <w:pPr>
              <w:spacing w:after="0" w:line="240" w:lineRule="auto"/>
              <w:rPr>
                <w:rFonts w:ascii="Times New Roman" w:hAnsi="Times New Roman" w:cs="Times New Roman"/>
                <w:sz w:val="24"/>
                <w:szCs w:val="24"/>
              </w:rPr>
            </w:pPr>
            <w:r>
              <w:rPr>
                <w:rFonts w:ascii="Times New Roman" w:hAnsi="Times New Roman" w:cs="Times New Roman"/>
                <w:sz w:val="24"/>
                <w:szCs w:val="24"/>
              </w:rPr>
              <w:t>- в содержание праздников предусматриваютвключает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623B2F7F">
            <w:pPr>
              <w:spacing w:after="0" w:line="240" w:lineRule="auto"/>
              <w:rPr>
                <w:rFonts w:ascii="Times New Roman" w:hAnsi="Times New Roman" w:cs="Times New Roman"/>
                <w:sz w:val="24"/>
                <w:szCs w:val="24"/>
              </w:rPr>
            </w:pPr>
            <w:r>
              <w:rPr>
                <w:rFonts w:ascii="Times New Roman" w:hAnsi="Times New Roman" w:cs="Times New Roman"/>
                <w:sz w:val="24"/>
                <w:szCs w:val="24"/>
              </w:rPr>
              <w:t>- организует досуги 1-2 раза в месяц во второй половине дня преимущественно на свежем воздухе, продолжительностью 40-45 минут;</w:t>
            </w:r>
          </w:p>
          <w:p w14:paraId="5B326969">
            <w:pPr>
              <w:spacing w:after="0" w:line="240" w:lineRule="auto"/>
              <w:rPr>
                <w:rFonts w:ascii="Times New Roman" w:hAnsi="Times New Roman" w:cs="Times New Roman"/>
                <w:sz w:val="24"/>
                <w:szCs w:val="24"/>
              </w:rPr>
            </w:pPr>
            <w:r>
              <w:rPr>
                <w:rFonts w:ascii="Times New Roman" w:hAnsi="Times New Roman" w:cs="Times New Roman"/>
                <w:sz w:val="24"/>
                <w:szCs w:val="24"/>
              </w:rPr>
              <w:t>- в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2F9031E1">
            <w:pPr>
              <w:tabs>
                <w:tab w:val="left" w:pos="686"/>
              </w:tabs>
              <w:spacing w:after="0" w:line="274" w:lineRule="exact"/>
              <w:rPr>
                <w:rFonts w:ascii="Times New Roman" w:hAnsi="Times New Roman" w:eastAsia="Calibri" w:cs="Times New Roman"/>
                <w:sz w:val="24"/>
                <w:szCs w:val="24"/>
              </w:rPr>
            </w:pPr>
            <w:r>
              <w:rPr>
                <w:rFonts w:ascii="Times New Roman" w:hAnsi="Times New Roman" w:cs="Times New Roman"/>
                <w:sz w:val="24"/>
                <w:szCs w:val="24"/>
              </w:rPr>
              <w:t>- 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tc>
      </w:tr>
      <w:tr w14:paraId="6191F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1559" w:type="dxa"/>
            <w:vMerge w:val="continue"/>
          </w:tcPr>
          <w:p w14:paraId="3DE3BEE2">
            <w:pPr>
              <w:spacing w:after="0" w:line="240" w:lineRule="auto"/>
              <w:jc w:val="both"/>
              <w:rPr>
                <w:rFonts w:ascii="Times New Roman" w:hAnsi="Times New Roman" w:eastAsia="Calibri" w:cs="Times New Roman"/>
                <w:i/>
                <w:iCs/>
                <w:color w:val="000000"/>
                <w:sz w:val="24"/>
                <w:szCs w:val="24"/>
                <w:lang w:eastAsia="ru-RU" w:bidi="ru-RU"/>
              </w:rPr>
            </w:pPr>
          </w:p>
        </w:tc>
        <w:tc>
          <w:tcPr>
            <w:tcW w:w="2268" w:type="dxa"/>
          </w:tcPr>
          <w:p w14:paraId="6E43D88D">
            <w:pPr>
              <w:spacing w:after="0" w:line="240" w:lineRule="auto"/>
              <w:rPr>
                <w:rFonts w:ascii="Times New Roman" w:hAnsi="Times New Roman" w:eastAsia="Calibri" w:cs="Times New Roman"/>
                <w:i/>
                <w:sz w:val="24"/>
                <w:szCs w:val="24"/>
              </w:rPr>
            </w:pPr>
            <w:r>
              <w:rPr>
                <w:rFonts w:ascii="Times New Roman" w:hAnsi="Times New Roman" w:eastAsia="Calibri" w:cs="Times New Roman"/>
                <w:i/>
                <w:sz w:val="24"/>
                <w:szCs w:val="24"/>
              </w:rPr>
              <w:t>Дни здоровья</w:t>
            </w:r>
          </w:p>
        </w:tc>
        <w:tc>
          <w:tcPr>
            <w:tcW w:w="11482" w:type="dxa"/>
          </w:tcPr>
          <w:p w14:paraId="29C16C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проводятся 1 раз в квартал;</w:t>
            </w:r>
          </w:p>
          <w:p w14:paraId="396F73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организуются оздоровительные мероприятия, в том числе физкультурные досуги, и туристские прогулки.</w:t>
            </w:r>
          </w:p>
          <w:p w14:paraId="353344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14:paraId="0C1007C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5454F0DF">
            <w:pPr>
              <w:spacing w:after="0" w:line="240" w:lineRule="auto"/>
              <w:jc w:val="both"/>
            </w:pPr>
            <w:r>
              <w:rPr>
                <w:rFonts w:ascii="Times New Roman" w:hAnsi="Times New Roman" w:cs="Times New Roman"/>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r w14:paraId="03CD9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3827" w:type="dxa"/>
            <w:gridSpan w:val="2"/>
          </w:tcPr>
          <w:p w14:paraId="5B3B136E">
            <w:pPr>
              <w:spacing w:after="151" w:line="240" w:lineRule="exact"/>
              <w:jc w:val="both"/>
              <w:rPr>
                <w:rFonts w:ascii="Times New Roman" w:hAnsi="Times New Roman" w:eastAsia="Calibri" w:cs="Times New Roman"/>
                <w:i/>
                <w:sz w:val="24"/>
                <w:szCs w:val="24"/>
              </w:rPr>
            </w:pPr>
            <w:r>
              <w:rPr>
                <w:rFonts w:ascii="Times New Roman" w:hAnsi="Times New Roman" w:eastAsia="Arial Unicode MS" w:cs="Times New Roman"/>
                <w:bCs/>
                <w:i/>
                <w:iCs/>
                <w:color w:val="000000"/>
                <w:sz w:val="24"/>
                <w:szCs w:val="24"/>
                <w:lang w:eastAsia="ru-RU" w:bidi="ru-RU"/>
              </w:rPr>
              <w:t>Формирование основ</w:t>
            </w:r>
            <w:r>
              <w:rPr>
                <w:rFonts w:ascii="Times New Roman" w:hAnsi="Times New Roman" w:eastAsia="Arial Unicode MS" w:cs="Times New Roman"/>
                <w:i/>
                <w:color w:val="000000"/>
                <w:sz w:val="24"/>
                <w:szCs w:val="24"/>
                <w:lang w:eastAsia="ru-RU" w:bidi="ru-RU"/>
              </w:rPr>
              <w:t xml:space="preserve"> здорового образа жизни</w:t>
            </w:r>
          </w:p>
        </w:tc>
        <w:tc>
          <w:tcPr>
            <w:tcW w:w="11482" w:type="dxa"/>
          </w:tcPr>
          <w:p w14:paraId="73318BE1">
            <w:pPr>
              <w:widowControl w:val="0"/>
              <w:tabs>
                <w:tab w:val="left" w:pos="702"/>
              </w:tabs>
              <w:spacing w:after="0" w:line="274" w:lineRule="exact"/>
              <w:jc w:val="both"/>
              <w:rPr>
                <w:rFonts w:ascii="Times New Roman" w:hAnsi="Times New Roman" w:eastAsia="Calibri" w:cs="Times New Roman"/>
                <w:sz w:val="24"/>
                <w:szCs w:val="24"/>
              </w:rPr>
            </w:pPr>
            <w:r>
              <w:rPr>
                <w:rFonts w:ascii="Times New Roman" w:hAnsi="Times New Roman" w:eastAsia="Calibri" w:cs="Times New Roman"/>
                <w:sz w:val="24"/>
                <w:szCs w:val="24"/>
              </w:rPr>
              <w:t>- создает условия для успешного применения детьми полученных гигиенических зна</w:t>
            </w:r>
            <w:r>
              <w:rPr>
                <w:rFonts w:ascii="Times New Roman" w:hAnsi="Times New Roman" w:eastAsia="Calibri" w:cs="Times New Roman"/>
                <w:sz w:val="24"/>
                <w:szCs w:val="24"/>
              </w:rPr>
              <w:softHyphen/>
            </w:r>
            <w:r>
              <w:rPr>
                <w:rFonts w:ascii="Times New Roman" w:hAnsi="Times New Roman" w:eastAsia="Calibri" w:cs="Times New Roman"/>
                <w:sz w:val="24"/>
                <w:szCs w:val="24"/>
              </w:rPr>
              <w:t xml:space="preserve">ний и опыта в повседневной жизни; </w:t>
            </w:r>
          </w:p>
          <w:p w14:paraId="6F0FFC94">
            <w:pPr>
              <w:widowControl w:val="0"/>
              <w:tabs>
                <w:tab w:val="left" w:pos="702"/>
              </w:tabs>
              <w:spacing w:after="0" w:line="274" w:lineRule="exact"/>
              <w:jc w:val="both"/>
              <w:rPr>
                <w:rFonts w:ascii="Times New Roman" w:hAnsi="Times New Roman" w:eastAsia="Calibri" w:cs="Times New Roman"/>
                <w:sz w:val="24"/>
                <w:szCs w:val="24"/>
              </w:rPr>
            </w:pPr>
            <w:r>
              <w:rPr>
                <w:rFonts w:ascii="Times New Roman" w:hAnsi="Times New Roman" w:eastAsia="Calibri" w:cs="Times New Roman"/>
                <w:sz w:val="24"/>
                <w:szCs w:val="24"/>
              </w:rPr>
              <w:t>- развивает у них способность к самоконтролю при вы</w:t>
            </w:r>
            <w:r>
              <w:rPr>
                <w:rFonts w:ascii="Times New Roman" w:hAnsi="Times New Roman" w:eastAsia="Calibri" w:cs="Times New Roman"/>
                <w:sz w:val="24"/>
                <w:szCs w:val="24"/>
              </w:rPr>
              <w:softHyphen/>
            </w:r>
            <w:r>
              <w:rPr>
                <w:rFonts w:ascii="Times New Roman" w:hAnsi="Times New Roman" w:eastAsia="Calibri" w:cs="Times New Roman"/>
                <w:sz w:val="24"/>
                <w:szCs w:val="24"/>
              </w:rPr>
              <w:t>полнении действий по самообслуживанию и соблюдению гигиенических норм и правил (мыть руки с мылом по мере необходимости, чистить зубы, полоскать рот, отворачиваться от других при кашле, чихании, пользоваться носовым платком, индивидуальной расческой, по</w:t>
            </w:r>
            <w:r>
              <w:rPr>
                <w:rFonts w:ascii="Times New Roman" w:hAnsi="Times New Roman" w:eastAsia="Calibri" w:cs="Times New Roman"/>
                <w:sz w:val="24"/>
                <w:szCs w:val="24"/>
              </w:rPr>
              <w:softHyphen/>
            </w:r>
            <w:r>
              <w:rPr>
                <w:rFonts w:ascii="Times New Roman" w:hAnsi="Times New Roman" w:eastAsia="Calibri" w:cs="Times New Roman"/>
                <w:sz w:val="24"/>
                <w:szCs w:val="24"/>
              </w:rPr>
              <w:t>лотенцем и др.);</w:t>
            </w:r>
          </w:p>
          <w:p w14:paraId="04AE122C">
            <w:pPr>
              <w:spacing w:after="0" w:line="240" w:lineRule="auto"/>
              <w:rPr>
                <w:rFonts w:ascii="Times New Roman" w:hAnsi="Times New Roman" w:cs="Times New Roman"/>
                <w:sz w:val="24"/>
                <w:szCs w:val="24"/>
              </w:rPr>
            </w:pPr>
            <w:r>
              <w:rPr>
                <w:rFonts w:ascii="Times New Roman" w:hAnsi="Times New Roman" w:cs="Times New Roman"/>
                <w:sz w:val="24"/>
                <w:szCs w:val="24"/>
              </w:rPr>
              <w:t>-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w:t>
            </w:r>
          </w:p>
          <w:p w14:paraId="4A96EB0A">
            <w:pPr>
              <w:spacing w:after="0" w:line="240" w:lineRule="auto"/>
              <w:rPr>
                <w:rFonts w:ascii="Times New Roman" w:hAnsi="Times New Roman" w:cs="Times New Roman"/>
                <w:sz w:val="24"/>
                <w:szCs w:val="24"/>
              </w:rPr>
            </w:pPr>
            <w:r>
              <w:rPr>
                <w:rFonts w:ascii="Times New Roman" w:hAnsi="Times New Roman" w:cs="Times New Roman"/>
                <w:sz w:val="24"/>
                <w:szCs w:val="24"/>
              </w:rPr>
              <w:t>-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w:t>
            </w:r>
          </w:p>
          <w:p w14:paraId="1CE2E613">
            <w:pPr>
              <w:spacing w:after="0" w:line="240" w:lineRule="auto"/>
              <w:rPr>
                <w:rFonts w:ascii="Times New Roman" w:hAnsi="Times New Roman" w:cs="Times New Roman"/>
                <w:sz w:val="24"/>
                <w:szCs w:val="24"/>
              </w:rPr>
            </w:pPr>
            <w:r>
              <w:rPr>
                <w:rFonts w:ascii="Times New Roman" w:hAnsi="Times New Roman" w:cs="Times New Roman"/>
                <w:sz w:val="24"/>
                <w:szCs w:val="24"/>
              </w:rPr>
              <w:t>- приучает детей следить за своей осанкой;</w:t>
            </w:r>
          </w:p>
          <w:p w14:paraId="6E32CBB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формирует представление о том, как оказывать элементарную первую помощь, оценивать свое самочувствие; </w:t>
            </w:r>
          </w:p>
          <w:p w14:paraId="20320A18">
            <w:pPr>
              <w:spacing w:after="0" w:line="240" w:lineRule="auto"/>
              <w:rPr>
                <w:rFonts w:ascii="Times New Roman" w:hAnsi="Times New Roman" w:cs="Times New Roman"/>
                <w:sz w:val="24"/>
                <w:szCs w:val="24"/>
              </w:rPr>
            </w:pPr>
            <w:r>
              <w:rPr>
                <w:rFonts w:ascii="Times New Roman" w:hAnsi="Times New Roman" w:cs="Times New Roman"/>
                <w:sz w:val="24"/>
                <w:szCs w:val="24"/>
              </w:rPr>
              <w:t>- воспитывает чувство сострадания к людям с особенностями здоровья;</w:t>
            </w:r>
          </w:p>
          <w:p w14:paraId="2B34E639">
            <w:pPr>
              <w:spacing w:after="0" w:line="240" w:lineRule="auto"/>
              <w:rPr>
                <w:rFonts w:ascii="Times New Roman" w:hAnsi="Times New Roman" w:cs="Times New Roman"/>
                <w:sz w:val="24"/>
                <w:szCs w:val="24"/>
              </w:rPr>
            </w:pPr>
            <w:r>
              <w:rPr>
                <w:rFonts w:ascii="Times New Roman" w:hAnsi="Times New Roman" w:cs="Times New Roman"/>
                <w:sz w:val="24"/>
                <w:szCs w:val="24"/>
              </w:rPr>
              <w:t>- поддерживает стремление детей заботиться о своем здоровье и самочувствии других людей.</w:t>
            </w:r>
          </w:p>
        </w:tc>
      </w:tr>
    </w:tbl>
    <w:p w14:paraId="6983005B">
      <w:pPr>
        <w:spacing w:after="0"/>
        <w:rPr>
          <w:rFonts w:ascii="Times New Roman" w:hAnsi="Times New Roman" w:eastAsia="Calibri" w:cs="Times New Roman"/>
          <w:b/>
          <w:bCs/>
          <w:color w:val="000000"/>
          <w:sz w:val="24"/>
          <w:szCs w:val="24"/>
        </w:rPr>
      </w:pPr>
    </w:p>
    <w:p w14:paraId="194A7CCF">
      <w:pPr>
        <w:spacing w:after="0"/>
        <w:contextualSpacing/>
        <w:jc w:val="right"/>
        <w:rPr>
          <w:rFonts w:ascii="Times New Roman" w:hAnsi="Times New Roman" w:eastAsia="Calibri" w:cs="Times New Roman"/>
          <w:b/>
          <w:bCs/>
          <w:sz w:val="24"/>
          <w:szCs w:val="24"/>
        </w:rPr>
      </w:pPr>
      <w:r>
        <w:rPr>
          <w:rFonts w:ascii="Times New Roman" w:hAnsi="Times New Roman" w:eastAsia="Calibri" w:cs="Times New Roman"/>
          <w:b/>
          <w:bCs/>
          <w:sz w:val="24"/>
          <w:szCs w:val="24"/>
        </w:rPr>
        <w:t>Приложение 36</w:t>
      </w:r>
    </w:p>
    <w:p w14:paraId="7E347D64">
      <w:pPr>
        <w:contextualSpacing/>
        <w:jc w:val="center"/>
        <w:rPr>
          <w:rFonts w:ascii="Times New Roman" w:hAnsi="Times New Roman" w:eastAsia="Calibri" w:cs="Times New Roman"/>
          <w:b/>
          <w:bCs/>
        </w:rPr>
      </w:pPr>
      <w:r>
        <w:rPr>
          <w:rFonts w:ascii="Times New Roman" w:hAnsi="Times New Roman" w:eastAsia="Calibri" w:cs="Times New Roman"/>
          <w:b/>
          <w:bCs/>
        </w:rPr>
        <w:t>Формы образовательной деятельности по образовательным областям</w:t>
      </w:r>
    </w:p>
    <w:tbl>
      <w:tblPr>
        <w:tblStyle w:val="9"/>
        <w:tblW w:w="15309"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993"/>
        <w:gridCol w:w="1559"/>
        <w:gridCol w:w="5670"/>
        <w:gridCol w:w="142"/>
        <w:gridCol w:w="141"/>
        <w:gridCol w:w="5812"/>
      </w:tblGrid>
      <w:tr w14:paraId="56C9D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57" w:hRule="atLeast"/>
        </w:trPr>
        <w:tc>
          <w:tcPr>
            <w:tcW w:w="992" w:type="dxa"/>
            <w:textDirection w:val="btLr"/>
          </w:tcPr>
          <w:p w14:paraId="12D64090">
            <w:pPr>
              <w:spacing w:after="0" w:line="240" w:lineRule="auto"/>
              <w:ind w:right="113"/>
              <w:contextualSpacing/>
              <w:jc w:val="center"/>
              <w:rPr>
                <w:rFonts w:ascii="Times New Roman" w:hAnsi="Times New Roman" w:eastAsia="Calibri" w:cs="Times New Roman"/>
                <w:bCs/>
              </w:rPr>
            </w:pPr>
            <w:r>
              <w:rPr>
                <w:rFonts w:ascii="Times New Roman" w:hAnsi="Times New Roman" w:eastAsia="Calibri" w:cs="Times New Roman"/>
                <w:bCs/>
              </w:rPr>
              <w:t>Образовательные области</w:t>
            </w:r>
          </w:p>
        </w:tc>
        <w:tc>
          <w:tcPr>
            <w:tcW w:w="993" w:type="dxa"/>
            <w:textDirection w:val="btLr"/>
          </w:tcPr>
          <w:p w14:paraId="457A1F0F">
            <w:pPr>
              <w:spacing w:after="0" w:line="240" w:lineRule="auto"/>
              <w:ind w:right="113"/>
              <w:contextualSpacing/>
              <w:jc w:val="center"/>
              <w:rPr>
                <w:rFonts w:ascii="Times New Roman" w:hAnsi="Times New Roman" w:eastAsia="Calibri" w:cs="Times New Roman"/>
                <w:bCs/>
              </w:rPr>
            </w:pPr>
            <w:r>
              <w:rPr>
                <w:rFonts w:ascii="Times New Roman" w:hAnsi="Times New Roman" w:eastAsia="Calibri" w:cs="Times New Roman"/>
                <w:bCs/>
              </w:rPr>
              <w:t>Сквозной механизм развития ребенка</w:t>
            </w:r>
          </w:p>
        </w:tc>
        <w:tc>
          <w:tcPr>
            <w:tcW w:w="1559" w:type="dxa"/>
            <w:textDirection w:val="btLr"/>
          </w:tcPr>
          <w:p w14:paraId="55091D14">
            <w:pPr>
              <w:spacing w:after="0" w:line="240" w:lineRule="auto"/>
              <w:ind w:right="113"/>
              <w:jc w:val="center"/>
              <w:rPr>
                <w:rFonts w:ascii="Times New Roman" w:hAnsi="Times New Roman" w:eastAsia="Calibri" w:cs="Times New Roman"/>
                <w:bCs/>
              </w:rPr>
            </w:pPr>
            <w:r>
              <w:rPr>
                <w:rFonts w:ascii="Times New Roman" w:hAnsi="Times New Roman" w:eastAsia="Calibri" w:cs="Times New Roman"/>
                <w:bCs/>
              </w:rPr>
              <w:t>Значимые (приоритетные) виды детской деятельности</w:t>
            </w:r>
          </w:p>
        </w:tc>
        <w:tc>
          <w:tcPr>
            <w:tcW w:w="5953" w:type="dxa"/>
            <w:gridSpan w:val="3"/>
            <w:vAlign w:val="bottom"/>
          </w:tcPr>
          <w:p w14:paraId="5B24250A">
            <w:pPr>
              <w:spacing w:after="0" w:line="288" w:lineRule="exact"/>
              <w:jc w:val="center"/>
              <w:rPr>
                <w:rFonts w:ascii="Times New Roman" w:hAnsi="Times New Roman" w:eastAsia="Calibri" w:cs="Times New Roman"/>
              </w:rPr>
            </w:pPr>
            <w:r>
              <w:rPr>
                <w:rFonts w:ascii="Times New Roman" w:hAnsi="Times New Roman" w:eastAsia="Calibri" w:cs="Times New Roman"/>
                <w:bCs/>
              </w:rPr>
              <w:t>Совместная деятельность педагога с детьми</w:t>
            </w:r>
          </w:p>
        </w:tc>
        <w:tc>
          <w:tcPr>
            <w:tcW w:w="5812" w:type="dxa"/>
            <w:vAlign w:val="bottom"/>
          </w:tcPr>
          <w:p w14:paraId="6F81ABF7">
            <w:pPr>
              <w:spacing w:after="0" w:line="288" w:lineRule="exact"/>
              <w:jc w:val="center"/>
              <w:rPr>
                <w:rFonts w:ascii="Times New Roman" w:hAnsi="Times New Roman" w:eastAsia="Calibri" w:cs="Times New Roman"/>
              </w:rPr>
            </w:pPr>
            <w:r>
              <w:rPr>
                <w:rFonts w:ascii="Times New Roman" w:hAnsi="Times New Roman" w:eastAsia="Calibri" w:cs="Times New Roman"/>
                <w:bCs/>
              </w:rPr>
              <w:t>Самостоятельная деятельность детей</w:t>
            </w:r>
          </w:p>
        </w:tc>
      </w:tr>
      <w:tr w14:paraId="5895B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1" w:hRule="atLeast"/>
        </w:trPr>
        <w:tc>
          <w:tcPr>
            <w:tcW w:w="992" w:type="dxa"/>
            <w:vMerge w:val="restart"/>
            <w:textDirection w:val="btLr"/>
          </w:tcPr>
          <w:p w14:paraId="72CC2E4D">
            <w:pPr>
              <w:spacing w:after="0" w:line="240" w:lineRule="auto"/>
              <w:ind w:right="113"/>
              <w:contextualSpacing/>
              <w:jc w:val="center"/>
              <w:rPr>
                <w:rFonts w:ascii="Times New Roman" w:hAnsi="Times New Roman" w:eastAsia="Calibri" w:cs="Times New Roman"/>
                <w:bCs/>
              </w:rPr>
            </w:pPr>
            <w:r>
              <w:rPr>
                <w:rFonts w:ascii="Times New Roman" w:hAnsi="Times New Roman" w:eastAsia="Calibri" w:cs="Times New Roman"/>
              </w:rPr>
              <w:t>Физическое развитие</w:t>
            </w:r>
          </w:p>
        </w:tc>
        <w:tc>
          <w:tcPr>
            <w:tcW w:w="993" w:type="dxa"/>
            <w:vMerge w:val="restart"/>
            <w:textDirection w:val="btLr"/>
          </w:tcPr>
          <w:p w14:paraId="23DEB4C5">
            <w:pPr>
              <w:spacing w:after="0" w:line="240" w:lineRule="auto"/>
              <w:ind w:right="113"/>
              <w:contextualSpacing/>
              <w:rPr>
                <w:rFonts w:ascii="Times New Roman" w:hAnsi="Times New Roman" w:eastAsia="Calibri" w:cs="Times New Roman"/>
                <w:bCs/>
              </w:rPr>
            </w:pPr>
            <w:r>
              <w:rPr>
                <w:rFonts w:ascii="Times New Roman" w:hAnsi="Times New Roman" w:eastAsia="Calibri" w:cs="Times New Roman"/>
                <w:bCs/>
              </w:rPr>
              <w:t>Игровая, коммуникативная и поисково-исследовательская деятельности играют роль сквозного механизма развития ребенка, реализующего присвоение им субъектности</w:t>
            </w:r>
          </w:p>
        </w:tc>
        <w:tc>
          <w:tcPr>
            <w:tcW w:w="1559" w:type="dxa"/>
            <w:vMerge w:val="restart"/>
            <w:textDirection w:val="btLr"/>
          </w:tcPr>
          <w:p w14:paraId="3A6E7929">
            <w:pPr>
              <w:spacing w:after="0" w:line="288" w:lineRule="exact"/>
              <w:ind w:right="113"/>
              <w:jc w:val="center"/>
              <w:rPr>
                <w:rFonts w:ascii="Times New Roman" w:hAnsi="Times New Roman" w:eastAsia="Calibri" w:cs="Times New Roman"/>
                <w:bCs/>
              </w:rPr>
            </w:pPr>
            <w:r>
              <w:rPr>
                <w:rFonts w:ascii="Times New Roman" w:hAnsi="Times New Roman" w:eastAsia="Times New Roman" w:cs="Times New Roman"/>
                <w:bCs/>
              </w:rPr>
              <w:t>Двигательн</w:t>
            </w:r>
            <w:r>
              <w:rPr>
                <w:rFonts w:ascii="Times New Roman" w:hAnsi="Times New Roman" w:eastAsia="Calibri" w:cs="Times New Roman"/>
                <w:bCs/>
              </w:rPr>
              <w:t>ая</w:t>
            </w:r>
          </w:p>
        </w:tc>
        <w:tc>
          <w:tcPr>
            <w:tcW w:w="11765" w:type="dxa"/>
            <w:gridSpan w:val="4"/>
            <w:vAlign w:val="bottom"/>
          </w:tcPr>
          <w:p w14:paraId="2B9F30A1">
            <w:pPr>
              <w:spacing w:after="0" w:line="288" w:lineRule="exact"/>
              <w:jc w:val="center"/>
              <w:rPr>
                <w:rFonts w:ascii="Times New Roman" w:hAnsi="Times New Roman" w:eastAsia="Calibri" w:cs="Times New Roman"/>
                <w:bCs/>
              </w:rPr>
            </w:pPr>
            <w:r>
              <w:rPr>
                <w:rFonts w:ascii="Times New Roman" w:hAnsi="Times New Roman" w:eastAsia="Calibri" w:cs="Times New Roman"/>
                <w:bCs/>
              </w:rPr>
              <w:t>Форма организации детей</w:t>
            </w:r>
          </w:p>
        </w:tc>
      </w:tr>
      <w:tr w14:paraId="7DD2A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1" w:hRule="atLeast"/>
        </w:trPr>
        <w:tc>
          <w:tcPr>
            <w:tcW w:w="992" w:type="dxa"/>
            <w:vMerge w:val="continue"/>
            <w:textDirection w:val="btLr"/>
          </w:tcPr>
          <w:p w14:paraId="0DCBEA15">
            <w:pPr>
              <w:spacing w:after="0" w:line="240" w:lineRule="auto"/>
              <w:ind w:right="113"/>
              <w:contextualSpacing/>
              <w:jc w:val="center"/>
              <w:rPr>
                <w:rFonts w:ascii="Times New Roman" w:hAnsi="Times New Roman" w:eastAsia="Calibri" w:cs="Times New Roman"/>
                <w:bCs/>
              </w:rPr>
            </w:pPr>
          </w:p>
        </w:tc>
        <w:tc>
          <w:tcPr>
            <w:tcW w:w="993" w:type="dxa"/>
            <w:vMerge w:val="continue"/>
            <w:textDirection w:val="btLr"/>
          </w:tcPr>
          <w:p w14:paraId="2466CD6D">
            <w:pPr>
              <w:spacing w:after="0" w:line="240" w:lineRule="auto"/>
              <w:ind w:right="113"/>
              <w:contextualSpacing/>
              <w:jc w:val="center"/>
              <w:rPr>
                <w:rFonts w:ascii="Times New Roman" w:hAnsi="Times New Roman" w:eastAsia="Calibri" w:cs="Times New Roman"/>
                <w:bCs/>
              </w:rPr>
            </w:pPr>
          </w:p>
        </w:tc>
        <w:tc>
          <w:tcPr>
            <w:tcW w:w="1559" w:type="dxa"/>
            <w:vMerge w:val="continue"/>
            <w:textDirection w:val="btLr"/>
          </w:tcPr>
          <w:p w14:paraId="60862BBB">
            <w:pPr>
              <w:spacing w:after="0" w:line="288" w:lineRule="exact"/>
              <w:ind w:right="113"/>
              <w:jc w:val="center"/>
              <w:rPr>
                <w:rFonts w:ascii="Times New Roman" w:hAnsi="Times New Roman" w:eastAsia="Calibri" w:cs="Times New Roman"/>
                <w:bCs/>
              </w:rPr>
            </w:pPr>
          </w:p>
        </w:tc>
        <w:tc>
          <w:tcPr>
            <w:tcW w:w="5953" w:type="dxa"/>
            <w:gridSpan w:val="3"/>
          </w:tcPr>
          <w:p w14:paraId="2F6EB05C">
            <w:pPr>
              <w:spacing w:after="0" w:line="240" w:lineRule="auto"/>
              <w:rPr>
                <w:rFonts w:ascii="Times New Roman" w:hAnsi="Times New Roman" w:eastAsia="Calibri" w:cs="Times New Roman"/>
              </w:rPr>
            </w:pPr>
            <w:r>
              <w:rPr>
                <w:rFonts w:ascii="Times New Roman" w:hAnsi="Times New Roman" w:eastAsia="Calibri" w:cs="Times New Roman"/>
              </w:rPr>
              <w:t>Групповые</w:t>
            </w:r>
          </w:p>
          <w:p w14:paraId="7544195A">
            <w:pPr>
              <w:spacing w:after="0" w:line="220" w:lineRule="exact"/>
              <w:rPr>
                <w:rFonts w:ascii="Times New Roman" w:hAnsi="Times New Roman" w:eastAsia="Calibri" w:cs="Times New Roman"/>
              </w:rPr>
            </w:pPr>
            <w:r>
              <w:rPr>
                <w:rFonts w:ascii="Times New Roman" w:hAnsi="Times New Roman" w:eastAsia="Calibri" w:cs="Times New Roman"/>
              </w:rPr>
              <w:t>Индивидуальные</w:t>
            </w:r>
          </w:p>
          <w:p w14:paraId="49353112">
            <w:pPr>
              <w:spacing w:after="0" w:line="220" w:lineRule="exact"/>
              <w:rPr>
                <w:rFonts w:ascii="Times New Roman" w:hAnsi="Times New Roman" w:eastAsia="Calibri" w:cs="Times New Roman"/>
              </w:rPr>
            </w:pPr>
            <w:r>
              <w:rPr>
                <w:rFonts w:ascii="Times New Roman" w:hAnsi="Times New Roman" w:eastAsia="Calibri" w:cs="Times New Roman"/>
              </w:rPr>
              <w:t>Подгрупповые</w:t>
            </w:r>
          </w:p>
        </w:tc>
        <w:tc>
          <w:tcPr>
            <w:tcW w:w="5812" w:type="dxa"/>
          </w:tcPr>
          <w:p w14:paraId="11B9A8EC">
            <w:pPr>
              <w:spacing w:after="0" w:line="220" w:lineRule="exact"/>
              <w:rPr>
                <w:rFonts w:ascii="Times New Roman" w:hAnsi="Times New Roman" w:eastAsia="Calibri" w:cs="Times New Roman"/>
              </w:rPr>
            </w:pPr>
            <w:r>
              <w:rPr>
                <w:rFonts w:ascii="Times New Roman" w:hAnsi="Times New Roman" w:eastAsia="Calibri" w:cs="Times New Roman"/>
              </w:rPr>
              <w:t>Индивидуальные</w:t>
            </w:r>
          </w:p>
          <w:p w14:paraId="2B67FB62">
            <w:pPr>
              <w:spacing w:after="0" w:line="220" w:lineRule="exact"/>
              <w:rPr>
                <w:rFonts w:ascii="Times New Roman" w:hAnsi="Times New Roman" w:eastAsia="Calibri" w:cs="Times New Roman"/>
              </w:rPr>
            </w:pPr>
            <w:r>
              <w:rPr>
                <w:rFonts w:ascii="Times New Roman" w:hAnsi="Times New Roman" w:eastAsia="Calibri" w:cs="Times New Roman"/>
              </w:rPr>
              <w:t>Подгрупповые</w:t>
            </w:r>
          </w:p>
          <w:p w14:paraId="3C68FE33">
            <w:pPr>
              <w:spacing w:after="0" w:line="220" w:lineRule="exact"/>
              <w:rPr>
                <w:rFonts w:ascii="Times New Roman" w:hAnsi="Times New Roman" w:eastAsia="Calibri" w:cs="Times New Roman"/>
              </w:rPr>
            </w:pPr>
          </w:p>
        </w:tc>
      </w:tr>
      <w:tr w14:paraId="236F4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1" w:hRule="atLeast"/>
        </w:trPr>
        <w:tc>
          <w:tcPr>
            <w:tcW w:w="992" w:type="dxa"/>
            <w:vMerge w:val="continue"/>
            <w:textDirection w:val="btLr"/>
          </w:tcPr>
          <w:p w14:paraId="687DFF8D">
            <w:pPr>
              <w:spacing w:after="0" w:line="240" w:lineRule="auto"/>
              <w:ind w:right="113"/>
              <w:contextualSpacing/>
              <w:jc w:val="center"/>
              <w:rPr>
                <w:rFonts w:ascii="Times New Roman" w:hAnsi="Times New Roman" w:eastAsia="Calibri" w:cs="Times New Roman"/>
                <w:bCs/>
              </w:rPr>
            </w:pPr>
          </w:p>
        </w:tc>
        <w:tc>
          <w:tcPr>
            <w:tcW w:w="993" w:type="dxa"/>
            <w:vMerge w:val="continue"/>
            <w:textDirection w:val="btLr"/>
          </w:tcPr>
          <w:p w14:paraId="10FB843D">
            <w:pPr>
              <w:spacing w:after="0" w:line="240" w:lineRule="auto"/>
              <w:ind w:right="113"/>
              <w:contextualSpacing/>
              <w:jc w:val="center"/>
              <w:rPr>
                <w:rFonts w:ascii="Times New Roman" w:hAnsi="Times New Roman" w:eastAsia="Calibri" w:cs="Times New Roman"/>
                <w:bCs/>
              </w:rPr>
            </w:pPr>
          </w:p>
        </w:tc>
        <w:tc>
          <w:tcPr>
            <w:tcW w:w="1559" w:type="dxa"/>
            <w:vMerge w:val="continue"/>
            <w:textDirection w:val="btLr"/>
          </w:tcPr>
          <w:p w14:paraId="2E4AD8C2">
            <w:pPr>
              <w:spacing w:after="0" w:line="288" w:lineRule="exact"/>
              <w:ind w:right="113"/>
              <w:jc w:val="center"/>
              <w:rPr>
                <w:rFonts w:ascii="Times New Roman" w:hAnsi="Times New Roman" w:eastAsia="Calibri" w:cs="Times New Roman"/>
                <w:bCs/>
              </w:rPr>
            </w:pPr>
          </w:p>
        </w:tc>
        <w:tc>
          <w:tcPr>
            <w:tcW w:w="11765" w:type="dxa"/>
            <w:gridSpan w:val="4"/>
            <w:vAlign w:val="bottom"/>
          </w:tcPr>
          <w:p w14:paraId="1AFF340D">
            <w:pPr>
              <w:spacing w:after="0" w:line="288" w:lineRule="exact"/>
              <w:jc w:val="center"/>
              <w:rPr>
                <w:rFonts w:ascii="Times New Roman" w:hAnsi="Times New Roman" w:eastAsia="Calibri" w:cs="Times New Roman"/>
                <w:bCs/>
              </w:rPr>
            </w:pPr>
            <w:r>
              <w:rPr>
                <w:rFonts w:ascii="Times New Roman" w:hAnsi="Times New Roman" w:eastAsia="Calibri" w:cs="Times New Roman"/>
                <w:bCs/>
              </w:rPr>
              <w:t>Форма работы</w:t>
            </w:r>
          </w:p>
        </w:tc>
      </w:tr>
      <w:tr w14:paraId="037A4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1" w:hRule="atLeast"/>
        </w:trPr>
        <w:tc>
          <w:tcPr>
            <w:tcW w:w="992" w:type="dxa"/>
            <w:vMerge w:val="continue"/>
            <w:textDirection w:val="btLr"/>
          </w:tcPr>
          <w:p w14:paraId="68D04805">
            <w:pPr>
              <w:spacing w:after="0" w:line="240" w:lineRule="auto"/>
              <w:ind w:right="113"/>
              <w:contextualSpacing/>
              <w:jc w:val="center"/>
              <w:rPr>
                <w:rFonts w:ascii="Times New Roman" w:hAnsi="Times New Roman" w:eastAsia="Calibri" w:cs="Times New Roman"/>
                <w:bCs/>
              </w:rPr>
            </w:pPr>
          </w:p>
        </w:tc>
        <w:tc>
          <w:tcPr>
            <w:tcW w:w="993" w:type="dxa"/>
            <w:vMerge w:val="continue"/>
            <w:textDirection w:val="btLr"/>
          </w:tcPr>
          <w:p w14:paraId="2CD31DEC">
            <w:pPr>
              <w:spacing w:after="0" w:line="240" w:lineRule="auto"/>
              <w:ind w:right="113"/>
              <w:contextualSpacing/>
              <w:jc w:val="center"/>
              <w:rPr>
                <w:rFonts w:ascii="Times New Roman" w:hAnsi="Times New Roman" w:eastAsia="Calibri" w:cs="Times New Roman"/>
                <w:bCs/>
              </w:rPr>
            </w:pPr>
          </w:p>
        </w:tc>
        <w:tc>
          <w:tcPr>
            <w:tcW w:w="1559" w:type="dxa"/>
            <w:vMerge w:val="continue"/>
            <w:textDirection w:val="btLr"/>
          </w:tcPr>
          <w:p w14:paraId="6718F87B">
            <w:pPr>
              <w:spacing w:after="0" w:line="288" w:lineRule="exact"/>
              <w:ind w:right="113"/>
              <w:jc w:val="center"/>
              <w:rPr>
                <w:rFonts w:ascii="Times New Roman" w:hAnsi="Times New Roman" w:eastAsia="Calibri" w:cs="Times New Roman"/>
                <w:bCs/>
              </w:rPr>
            </w:pPr>
          </w:p>
        </w:tc>
        <w:tc>
          <w:tcPr>
            <w:tcW w:w="5953" w:type="dxa"/>
            <w:gridSpan w:val="3"/>
            <w:vAlign w:val="bottom"/>
          </w:tcPr>
          <w:p w14:paraId="03EC0A01">
            <w:pPr>
              <w:spacing w:after="0" w:line="220" w:lineRule="exact"/>
              <w:jc w:val="both"/>
              <w:rPr>
                <w:rFonts w:ascii="Times New Roman" w:hAnsi="Times New Roman" w:eastAsia="Calibri" w:cs="Times New Roman"/>
              </w:rPr>
            </w:pPr>
            <w:r>
              <w:rPr>
                <w:rFonts w:ascii="Times New Roman" w:hAnsi="Times New Roman" w:eastAsia="Calibri" w:cs="Times New Roman"/>
              </w:rPr>
              <w:t>Игровая беседа с элементами движений</w:t>
            </w:r>
          </w:p>
          <w:p w14:paraId="24E2F29E">
            <w:pPr>
              <w:spacing w:after="0" w:line="220" w:lineRule="exact"/>
              <w:jc w:val="both"/>
              <w:rPr>
                <w:rFonts w:ascii="Times New Roman" w:hAnsi="Times New Roman" w:eastAsia="Calibri" w:cs="Times New Roman"/>
              </w:rPr>
            </w:pPr>
            <w:r>
              <w:rPr>
                <w:rFonts w:ascii="Times New Roman" w:hAnsi="Times New Roman" w:eastAsia="Calibri" w:cs="Times New Roman"/>
              </w:rPr>
              <w:t xml:space="preserve">Гимнастика (утренняя, бодрящая, дыхательная) </w:t>
            </w:r>
          </w:p>
          <w:p w14:paraId="2DD3D8B3">
            <w:pPr>
              <w:spacing w:after="0" w:line="220" w:lineRule="exact"/>
              <w:jc w:val="both"/>
              <w:rPr>
                <w:rFonts w:ascii="Times New Roman" w:hAnsi="Times New Roman" w:eastAsia="Calibri" w:cs="Times New Roman"/>
              </w:rPr>
            </w:pPr>
            <w:r>
              <w:rPr>
                <w:rFonts w:ascii="Times New Roman" w:hAnsi="Times New Roman" w:eastAsia="Calibri" w:cs="Times New Roman"/>
              </w:rPr>
              <w:t>Имитационные упражнения</w:t>
            </w:r>
          </w:p>
          <w:p w14:paraId="128E85CD">
            <w:pPr>
              <w:spacing w:after="0" w:line="220" w:lineRule="exact"/>
              <w:jc w:val="both"/>
              <w:rPr>
                <w:rFonts w:ascii="Times New Roman" w:hAnsi="Times New Roman" w:eastAsia="Calibri" w:cs="Times New Roman"/>
              </w:rPr>
            </w:pPr>
            <w:r>
              <w:rPr>
                <w:rFonts w:ascii="Times New Roman" w:hAnsi="Times New Roman" w:eastAsia="Calibri" w:cs="Times New Roman"/>
              </w:rPr>
              <w:t>Игры-иммитации</w:t>
            </w:r>
          </w:p>
          <w:p w14:paraId="4E54F50E">
            <w:pPr>
              <w:spacing w:after="0" w:line="220" w:lineRule="exact"/>
              <w:jc w:val="both"/>
              <w:rPr>
                <w:rFonts w:ascii="Times New Roman" w:hAnsi="Times New Roman" w:eastAsia="Calibri" w:cs="Times New Roman"/>
              </w:rPr>
            </w:pPr>
            <w:r>
              <w:rPr>
                <w:rFonts w:ascii="Times New Roman" w:hAnsi="Times New Roman" w:eastAsia="Calibri" w:cs="Times New Roman"/>
              </w:rPr>
              <w:t>Хороводные игры</w:t>
            </w:r>
          </w:p>
          <w:p w14:paraId="12F26B97">
            <w:pPr>
              <w:spacing w:after="0" w:line="220" w:lineRule="exact"/>
              <w:jc w:val="both"/>
              <w:rPr>
                <w:rFonts w:ascii="Times New Roman" w:hAnsi="Times New Roman" w:eastAsia="Calibri" w:cs="Times New Roman"/>
              </w:rPr>
            </w:pPr>
            <w:r>
              <w:rPr>
                <w:rFonts w:ascii="Times New Roman" w:hAnsi="Times New Roman" w:eastAsia="Calibri" w:cs="Times New Roman"/>
              </w:rPr>
              <w:t>Игровые упражнения</w:t>
            </w:r>
          </w:p>
          <w:p w14:paraId="3E6717D6">
            <w:pPr>
              <w:spacing w:after="0" w:line="220" w:lineRule="exact"/>
              <w:jc w:val="both"/>
              <w:rPr>
                <w:rFonts w:ascii="Times New Roman" w:hAnsi="Times New Roman" w:eastAsia="Calibri" w:cs="Times New Roman"/>
              </w:rPr>
            </w:pPr>
            <w:r>
              <w:rPr>
                <w:rFonts w:ascii="Times New Roman" w:hAnsi="Times New Roman" w:eastAsia="Calibri" w:cs="Times New Roman"/>
              </w:rPr>
              <w:t>Пальчиковые игры</w:t>
            </w:r>
          </w:p>
          <w:p w14:paraId="2D7C21FD">
            <w:pPr>
              <w:spacing w:after="0" w:line="220" w:lineRule="exact"/>
              <w:jc w:val="both"/>
              <w:rPr>
                <w:rFonts w:ascii="Times New Roman" w:hAnsi="Times New Roman" w:eastAsia="Calibri" w:cs="Times New Roman"/>
              </w:rPr>
            </w:pPr>
            <w:r>
              <w:rPr>
                <w:rFonts w:ascii="Times New Roman" w:hAnsi="Times New Roman" w:eastAsia="Calibri" w:cs="Times New Roman"/>
              </w:rPr>
              <w:t>Подвижные игры, в том числе народные</w:t>
            </w:r>
          </w:p>
          <w:p w14:paraId="0E8BAFCD">
            <w:pPr>
              <w:spacing w:after="0" w:line="220" w:lineRule="exact"/>
              <w:jc w:val="both"/>
              <w:rPr>
                <w:rFonts w:ascii="Times New Roman" w:hAnsi="Times New Roman" w:eastAsia="Calibri" w:cs="Times New Roman"/>
              </w:rPr>
            </w:pPr>
            <w:r>
              <w:rPr>
                <w:rFonts w:ascii="Times New Roman" w:hAnsi="Times New Roman" w:eastAsia="Calibri" w:cs="Times New Roman"/>
              </w:rPr>
              <w:t>Физические упражнения</w:t>
            </w:r>
          </w:p>
          <w:p w14:paraId="5BE2735C">
            <w:pPr>
              <w:spacing w:after="0" w:line="220" w:lineRule="exact"/>
              <w:jc w:val="both"/>
              <w:rPr>
                <w:rFonts w:ascii="Times New Roman" w:hAnsi="Times New Roman" w:eastAsia="Calibri" w:cs="Times New Roman"/>
              </w:rPr>
            </w:pPr>
            <w:r>
              <w:rPr>
                <w:rFonts w:ascii="Times New Roman" w:hAnsi="Times New Roman" w:eastAsia="Calibri" w:cs="Times New Roman"/>
              </w:rPr>
              <w:t>Физминутки и динамические паузы</w:t>
            </w:r>
          </w:p>
          <w:p w14:paraId="04195FEB">
            <w:pPr>
              <w:spacing w:after="0" w:line="220" w:lineRule="exact"/>
              <w:jc w:val="both"/>
              <w:rPr>
                <w:rFonts w:ascii="Times New Roman" w:hAnsi="Times New Roman" w:eastAsia="Calibri" w:cs="Times New Roman"/>
              </w:rPr>
            </w:pPr>
            <w:r>
              <w:rPr>
                <w:rFonts w:ascii="Times New Roman" w:hAnsi="Times New Roman" w:eastAsia="Calibri" w:cs="Times New Roman"/>
              </w:rPr>
              <w:t>Игры-соревнования</w:t>
            </w:r>
          </w:p>
          <w:p w14:paraId="15A27E6B">
            <w:pPr>
              <w:spacing w:after="0" w:line="220" w:lineRule="exact"/>
              <w:jc w:val="both"/>
              <w:rPr>
                <w:rFonts w:ascii="Times New Roman" w:hAnsi="Times New Roman" w:eastAsia="Calibri" w:cs="Times New Roman"/>
              </w:rPr>
            </w:pPr>
            <w:r>
              <w:rPr>
                <w:rFonts w:ascii="Times New Roman" w:hAnsi="Times New Roman" w:eastAsia="Calibri" w:cs="Times New Roman"/>
              </w:rPr>
              <w:t>Игры с элементами спорта</w:t>
            </w:r>
          </w:p>
          <w:p w14:paraId="6C35EE9B">
            <w:pPr>
              <w:spacing w:after="0" w:line="220" w:lineRule="exact"/>
              <w:jc w:val="both"/>
              <w:rPr>
                <w:rFonts w:ascii="Times New Roman" w:hAnsi="Times New Roman" w:eastAsia="Calibri" w:cs="Times New Roman"/>
              </w:rPr>
            </w:pPr>
            <w:r>
              <w:rPr>
                <w:rFonts w:ascii="Times New Roman" w:hAnsi="Times New Roman" w:eastAsia="Calibri" w:cs="Times New Roman"/>
              </w:rPr>
              <w:t>Ритмика, ритмопластика</w:t>
            </w:r>
          </w:p>
          <w:p w14:paraId="7302F54E">
            <w:pPr>
              <w:spacing w:after="0" w:line="220" w:lineRule="exact"/>
              <w:jc w:val="both"/>
              <w:rPr>
                <w:rFonts w:ascii="Times New Roman" w:hAnsi="Times New Roman" w:eastAsia="Calibri" w:cs="Times New Roman"/>
              </w:rPr>
            </w:pPr>
            <w:r>
              <w:rPr>
                <w:rFonts w:ascii="Times New Roman" w:hAnsi="Times New Roman" w:eastAsia="Calibri" w:cs="Times New Roman"/>
              </w:rPr>
              <w:t>Спортивные упражнения (катание на санках, скольжение, катание на велосипеде)</w:t>
            </w:r>
          </w:p>
          <w:p w14:paraId="69D09B97">
            <w:pPr>
              <w:spacing w:after="0" w:line="220" w:lineRule="exact"/>
              <w:jc w:val="both"/>
              <w:rPr>
                <w:rFonts w:ascii="Times New Roman" w:hAnsi="Times New Roman" w:eastAsia="Calibri" w:cs="Times New Roman"/>
              </w:rPr>
            </w:pPr>
            <w:r>
              <w:rPr>
                <w:rFonts w:ascii="Times New Roman" w:hAnsi="Times New Roman" w:eastAsia="Calibri" w:cs="Times New Roman"/>
              </w:rPr>
              <w:t>Спортивные и физкультурные досуги</w:t>
            </w:r>
          </w:p>
          <w:p w14:paraId="2EAA4387">
            <w:pPr>
              <w:spacing w:after="0" w:line="220" w:lineRule="exact"/>
              <w:jc w:val="both"/>
              <w:rPr>
                <w:rFonts w:ascii="Times New Roman" w:hAnsi="Times New Roman" w:eastAsia="Calibri" w:cs="Times New Roman"/>
              </w:rPr>
            </w:pPr>
            <w:r>
              <w:rPr>
                <w:rFonts w:ascii="Times New Roman" w:hAnsi="Times New Roman" w:eastAsia="Calibri" w:cs="Times New Roman"/>
              </w:rPr>
              <w:t>Труд (все виды)</w:t>
            </w:r>
          </w:p>
        </w:tc>
        <w:tc>
          <w:tcPr>
            <w:tcW w:w="5812" w:type="dxa"/>
            <w:vAlign w:val="bottom"/>
          </w:tcPr>
          <w:p w14:paraId="371979F8">
            <w:pPr>
              <w:spacing w:after="0" w:line="220" w:lineRule="exact"/>
              <w:jc w:val="both"/>
              <w:rPr>
                <w:rFonts w:ascii="Times New Roman" w:hAnsi="Times New Roman" w:eastAsia="Calibri" w:cs="Times New Roman"/>
              </w:rPr>
            </w:pPr>
            <w:r>
              <w:rPr>
                <w:rFonts w:ascii="Times New Roman" w:hAnsi="Times New Roman" w:eastAsia="Calibri" w:cs="Times New Roman"/>
              </w:rPr>
              <w:t xml:space="preserve">Игры с сенсорным оборудованием (по типу Монтессори), </w:t>
            </w:r>
          </w:p>
          <w:p w14:paraId="42BDC22F">
            <w:pPr>
              <w:spacing w:after="0" w:line="220" w:lineRule="exact"/>
              <w:jc w:val="both"/>
              <w:rPr>
                <w:rFonts w:ascii="Times New Roman" w:hAnsi="Times New Roman" w:eastAsia="Calibri" w:cs="Times New Roman"/>
              </w:rPr>
            </w:pPr>
            <w:r>
              <w:rPr>
                <w:rFonts w:ascii="Times New Roman" w:hAnsi="Times New Roman" w:eastAsia="Calibri" w:cs="Times New Roman"/>
              </w:rPr>
              <w:t>Подвижные игры</w:t>
            </w:r>
          </w:p>
          <w:p w14:paraId="74739BAB">
            <w:pPr>
              <w:spacing w:after="0" w:line="220" w:lineRule="exact"/>
              <w:jc w:val="both"/>
              <w:rPr>
                <w:rFonts w:ascii="Times New Roman" w:hAnsi="Times New Roman" w:eastAsia="Calibri" w:cs="Times New Roman"/>
              </w:rPr>
            </w:pPr>
            <w:r>
              <w:rPr>
                <w:rFonts w:ascii="Times New Roman" w:hAnsi="Times New Roman" w:eastAsia="Calibri" w:cs="Times New Roman"/>
              </w:rPr>
              <w:t>Самостоятельные спортивные игры и упражнения</w:t>
            </w:r>
          </w:p>
          <w:p w14:paraId="2614A988">
            <w:pPr>
              <w:spacing w:after="0" w:line="220" w:lineRule="exact"/>
              <w:jc w:val="both"/>
              <w:rPr>
                <w:rFonts w:ascii="Times New Roman" w:hAnsi="Times New Roman" w:eastAsia="Calibri" w:cs="Times New Roman"/>
              </w:rPr>
            </w:pPr>
            <w:r>
              <w:rPr>
                <w:rFonts w:ascii="Times New Roman" w:hAnsi="Times New Roman" w:eastAsia="Calibri" w:cs="Times New Roman"/>
              </w:rPr>
              <w:t>Разнообразная двигательная деятельность в спортивном уголке</w:t>
            </w:r>
          </w:p>
          <w:p w14:paraId="5493EE4E">
            <w:pPr>
              <w:spacing w:after="0" w:line="220" w:lineRule="exact"/>
              <w:jc w:val="both"/>
              <w:rPr>
                <w:rFonts w:ascii="Times New Roman" w:hAnsi="Times New Roman" w:eastAsia="Calibri" w:cs="Times New Roman"/>
              </w:rPr>
            </w:pPr>
            <w:r>
              <w:rPr>
                <w:rFonts w:ascii="Times New Roman" w:hAnsi="Times New Roman" w:eastAsia="Calibri" w:cs="Times New Roman"/>
              </w:rPr>
              <w:t>Сюжетно-отобразительные и сюжетно-ролевые игры</w:t>
            </w:r>
          </w:p>
          <w:p w14:paraId="2A23E751">
            <w:pPr>
              <w:spacing w:after="0" w:line="288" w:lineRule="exact"/>
              <w:jc w:val="both"/>
              <w:rPr>
                <w:rFonts w:ascii="Times New Roman" w:hAnsi="Times New Roman" w:eastAsia="Calibri" w:cs="Times New Roman"/>
                <w:bCs/>
              </w:rPr>
            </w:pPr>
            <w:r>
              <w:rPr>
                <w:rFonts w:ascii="Times New Roman" w:hAnsi="Times New Roman" w:eastAsia="Calibri" w:cs="Times New Roman"/>
              </w:rPr>
              <w:t>Во всех видах самостоятельной деятельности детей</w:t>
            </w:r>
          </w:p>
        </w:tc>
      </w:tr>
      <w:tr w14:paraId="11D05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vMerge w:val="restart"/>
            <w:textDirection w:val="btLr"/>
          </w:tcPr>
          <w:p w14:paraId="62F23690">
            <w:pPr>
              <w:spacing w:after="0" w:line="240" w:lineRule="auto"/>
              <w:ind w:right="113"/>
              <w:contextualSpacing/>
              <w:jc w:val="center"/>
              <w:rPr>
                <w:rFonts w:ascii="Times New Roman" w:hAnsi="Times New Roman" w:eastAsia="Calibri" w:cs="Times New Roman"/>
                <w:b/>
                <w:bCs/>
              </w:rPr>
            </w:pPr>
            <w:r>
              <w:rPr>
                <w:rFonts w:ascii="Times New Roman" w:hAnsi="Times New Roman" w:eastAsia="Calibri" w:cs="Times New Roman"/>
              </w:rPr>
              <w:t>Социально-коммуникативное развитие</w:t>
            </w:r>
          </w:p>
        </w:tc>
        <w:tc>
          <w:tcPr>
            <w:tcW w:w="993" w:type="dxa"/>
            <w:vMerge w:val="continue"/>
          </w:tcPr>
          <w:p w14:paraId="1A82136D">
            <w:pPr>
              <w:spacing w:after="0" w:line="240" w:lineRule="auto"/>
              <w:contextualSpacing/>
              <w:jc w:val="center"/>
              <w:rPr>
                <w:rFonts w:ascii="Times New Roman" w:hAnsi="Times New Roman" w:eastAsia="Calibri" w:cs="Times New Roman"/>
                <w:b/>
                <w:bCs/>
              </w:rPr>
            </w:pPr>
          </w:p>
        </w:tc>
        <w:tc>
          <w:tcPr>
            <w:tcW w:w="1559" w:type="dxa"/>
            <w:vMerge w:val="restart"/>
            <w:textDirection w:val="btLr"/>
          </w:tcPr>
          <w:p w14:paraId="5FA3476A">
            <w:pPr>
              <w:spacing w:after="0" w:line="240" w:lineRule="auto"/>
              <w:ind w:right="113"/>
              <w:jc w:val="center"/>
              <w:rPr>
                <w:rFonts w:ascii="Times New Roman" w:hAnsi="Times New Roman" w:eastAsia="Calibri" w:cs="Times New Roman"/>
                <w:bCs/>
              </w:rPr>
            </w:pPr>
            <w:r>
              <w:rPr>
                <w:rFonts w:ascii="Times New Roman" w:hAnsi="Times New Roman" w:eastAsia="Calibri" w:cs="Times New Roman"/>
                <w:bCs/>
              </w:rPr>
              <w:t>Трудовая</w:t>
            </w:r>
          </w:p>
          <w:p w14:paraId="4E18C895">
            <w:pPr>
              <w:spacing w:after="0" w:line="240" w:lineRule="auto"/>
              <w:ind w:right="113"/>
              <w:contextualSpacing/>
              <w:jc w:val="center"/>
              <w:rPr>
                <w:rFonts w:ascii="Times New Roman" w:hAnsi="Times New Roman" w:eastAsia="Times New Roman" w:cs="Times New Roman"/>
                <w:bCs/>
              </w:rPr>
            </w:pPr>
          </w:p>
          <w:p w14:paraId="733318D1">
            <w:pPr>
              <w:spacing w:after="0" w:line="240" w:lineRule="auto"/>
              <w:ind w:right="113"/>
              <w:contextualSpacing/>
              <w:jc w:val="center"/>
              <w:rPr>
                <w:rFonts w:ascii="Times New Roman" w:hAnsi="Times New Roman" w:eastAsia="Calibri" w:cs="Times New Roman"/>
                <w:b/>
                <w:bCs/>
              </w:rPr>
            </w:pPr>
          </w:p>
        </w:tc>
        <w:tc>
          <w:tcPr>
            <w:tcW w:w="11765" w:type="dxa"/>
            <w:gridSpan w:val="4"/>
          </w:tcPr>
          <w:p w14:paraId="52735D09">
            <w:pPr>
              <w:spacing w:after="0" w:line="240" w:lineRule="auto"/>
              <w:contextualSpacing/>
              <w:jc w:val="center"/>
              <w:rPr>
                <w:rFonts w:ascii="Times New Roman" w:hAnsi="Times New Roman" w:eastAsia="Calibri" w:cs="Times New Roman"/>
                <w:b/>
                <w:bCs/>
              </w:rPr>
            </w:pPr>
            <w:r>
              <w:rPr>
                <w:rFonts w:ascii="Times New Roman" w:hAnsi="Times New Roman" w:eastAsia="Calibri" w:cs="Times New Roman"/>
                <w:bCs/>
              </w:rPr>
              <w:t>Форма организации детей</w:t>
            </w:r>
          </w:p>
        </w:tc>
      </w:tr>
      <w:tr w14:paraId="4C791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vMerge w:val="continue"/>
          </w:tcPr>
          <w:p w14:paraId="4E51C0ED">
            <w:pPr>
              <w:spacing w:after="0" w:line="240" w:lineRule="auto"/>
              <w:contextualSpacing/>
              <w:jc w:val="center"/>
              <w:rPr>
                <w:rFonts w:ascii="Times New Roman" w:hAnsi="Times New Roman" w:eastAsia="Calibri" w:cs="Times New Roman"/>
                <w:b/>
                <w:bCs/>
              </w:rPr>
            </w:pPr>
          </w:p>
        </w:tc>
        <w:tc>
          <w:tcPr>
            <w:tcW w:w="993" w:type="dxa"/>
            <w:vMerge w:val="continue"/>
          </w:tcPr>
          <w:p w14:paraId="72D387AC">
            <w:pPr>
              <w:spacing w:after="0" w:line="240" w:lineRule="auto"/>
              <w:contextualSpacing/>
              <w:jc w:val="center"/>
              <w:rPr>
                <w:rFonts w:ascii="Times New Roman" w:hAnsi="Times New Roman" w:eastAsia="Calibri" w:cs="Times New Roman"/>
                <w:b/>
                <w:bCs/>
              </w:rPr>
            </w:pPr>
          </w:p>
        </w:tc>
        <w:tc>
          <w:tcPr>
            <w:tcW w:w="1559" w:type="dxa"/>
            <w:vMerge w:val="continue"/>
            <w:textDirection w:val="btLr"/>
          </w:tcPr>
          <w:p w14:paraId="1E449ED7">
            <w:pPr>
              <w:spacing w:after="0" w:line="240" w:lineRule="auto"/>
              <w:ind w:right="113"/>
              <w:contextualSpacing/>
              <w:jc w:val="center"/>
              <w:rPr>
                <w:rFonts w:ascii="Times New Roman" w:hAnsi="Times New Roman" w:eastAsia="Calibri" w:cs="Times New Roman"/>
                <w:b/>
                <w:bCs/>
              </w:rPr>
            </w:pPr>
          </w:p>
        </w:tc>
        <w:tc>
          <w:tcPr>
            <w:tcW w:w="5953" w:type="dxa"/>
            <w:gridSpan w:val="3"/>
          </w:tcPr>
          <w:p w14:paraId="3DF8418B">
            <w:pPr>
              <w:spacing w:after="0" w:line="240" w:lineRule="auto"/>
              <w:rPr>
                <w:rFonts w:ascii="Times New Roman" w:hAnsi="Times New Roman" w:eastAsia="Calibri" w:cs="Times New Roman"/>
              </w:rPr>
            </w:pPr>
            <w:r>
              <w:rPr>
                <w:rFonts w:ascii="Times New Roman" w:hAnsi="Times New Roman" w:eastAsia="Calibri" w:cs="Times New Roman"/>
              </w:rPr>
              <w:t>Групповые</w:t>
            </w:r>
          </w:p>
          <w:p w14:paraId="2AECB46C">
            <w:pPr>
              <w:spacing w:after="0" w:line="220" w:lineRule="exact"/>
              <w:rPr>
                <w:rFonts w:ascii="Times New Roman" w:hAnsi="Times New Roman" w:eastAsia="Calibri" w:cs="Times New Roman"/>
              </w:rPr>
            </w:pPr>
            <w:r>
              <w:rPr>
                <w:rFonts w:ascii="Times New Roman" w:hAnsi="Times New Roman" w:eastAsia="Calibri" w:cs="Times New Roman"/>
              </w:rPr>
              <w:t>Индивидуальные</w:t>
            </w:r>
          </w:p>
          <w:p w14:paraId="447A88A9">
            <w:pPr>
              <w:spacing w:after="0" w:line="220" w:lineRule="exact"/>
              <w:rPr>
                <w:rFonts w:ascii="Times New Roman" w:hAnsi="Times New Roman" w:eastAsia="Calibri" w:cs="Times New Roman"/>
              </w:rPr>
            </w:pPr>
            <w:r>
              <w:rPr>
                <w:rFonts w:ascii="Times New Roman" w:hAnsi="Times New Roman" w:eastAsia="Calibri" w:cs="Times New Roman"/>
              </w:rPr>
              <w:t>Подгрупповые</w:t>
            </w:r>
          </w:p>
        </w:tc>
        <w:tc>
          <w:tcPr>
            <w:tcW w:w="5812" w:type="dxa"/>
          </w:tcPr>
          <w:p w14:paraId="24173C28">
            <w:pPr>
              <w:spacing w:after="0" w:line="220" w:lineRule="exact"/>
              <w:rPr>
                <w:rFonts w:ascii="Times New Roman" w:hAnsi="Times New Roman" w:eastAsia="Calibri" w:cs="Times New Roman"/>
              </w:rPr>
            </w:pPr>
            <w:r>
              <w:rPr>
                <w:rFonts w:ascii="Times New Roman" w:hAnsi="Times New Roman" w:eastAsia="Calibri" w:cs="Times New Roman"/>
              </w:rPr>
              <w:t>Индивидуальные</w:t>
            </w:r>
          </w:p>
          <w:p w14:paraId="04351437">
            <w:pPr>
              <w:spacing w:after="0" w:line="220" w:lineRule="exact"/>
              <w:rPr>
                <w:rFonts w:ascii="Times New Roman" w:hAnsi="Times New Roman" w:eastAsia="Calibri" w:cs="Times New Roman"/>
              </w:rPr>
            </w:pPr>
            <w:r>
              <w:rPr>
                <w:rFonts w:ascii="Times New Roman" w:hAnsi="Times New Roman" w:eastAsia="Calibri" w:cs="Times New Roman"/>
              </w:rPr>
              <w:t>Подгрупповые</w:t>
            </w:r>
          </w:p>
          <w:p w14:paraId="02856999">
            <w:pPr>
              <w:spacing w:after="0" w:line="220" w:lineRule="exact"/>
              <w:rPr>
                <w:rFonts w:ascii="Times New Roman" w:hAnsi="Times New Roman" w:eastAsia="Calibri" w:cs="Times New Roman"/>
              </w:rPr>
            </w:pPr>
          </w:p>
        </w:tc>
      </w:tr>
      <w:tr w14:paraId="6002C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vMerge w:val="continue"/>
          </w:tcPr>
          <w:p w14:paraId="5AF14FC7">
            <w:pPr>
              <w:spacing w:after="0" w:line="240" w:lineRule="auto"/>
              <w:contextualSpacing/>
              <w:jc w:val="center"/>
              <w:rPr>
                <w:rFonts w:ascii="Times New Roman" w:hAnsi="Times New Roman" w:eastAsia="Calibri" w:cs="Times New Roman"/>
                <w:b/>
                <w:bCs/>
              </w:rPr>
            </w:pPr>
          </w:p>
        </w:tc>
        <w:tc>
          <w:tcPr>
            <w:tcW w:w="993" w:type="dxa"/>
            <w:vMerge w:val="continue"/>
          </w:tcPr>
          <w:p w14:paraId="1BBF7C49">
            <w:pPr>
              <w:spacing w:after="0" w:line="240" w:lineRule="auto"/>
              <w:contextualSpacing/>
              <w:jc w:val="center"/>
              <w:rPr>
                <w:rFonts w:ascii="Times New Roman" w:hAnsi="Times New Roman" w:eastAsia="Calibri" w:cs="Times New Roman"/>
                <w:b/>
                <w:bCs/>
              </w:rPr>
            </w:pPr>
          </w:p>
        </w:tc>
        <w:tc>
          <w:tcPr>
            <w:tcW w:w="1559" w:type="dxa"/>
            <w:vMerge w:val="continue"/>
            <w:textDirection w:val="btLr"/>
          </w:tcPr>
          <w:p w14:paraId="517877AD">
            <w:pPr>
              <w:spacing w:after="0" w:line="240" w:lineRule="auto"/>
              <w:ind w:right="113"/>
              <w:contextualSpacing/>
              <w:jc w:val="center"/>
              <w:rPr>
                <w:rFonts w:ascii="Times New Roman" w:hAnsi="Times New Roman" w:eastAsia="Calibri" w:cs="Times New Roman"/>
                <w:b/>
                <w:bCs/>
              </w:rPr>
            </w:pPr>
          </w:p>
        </w:tc>
        <w:tc>
          <w:tcPr>
            <w:tcW w:w="11765" w:type="dxa"/>
            <w:gridSpan w:val="4"/>
          </w:tcPr>
          <w:p w14:paraId="61FD2B47">
            <w:pPr>
              <w:spacing w:after="0" w:line="240" w:lineRule="auto"/>
              <w:contextualSpacing/>
              <w:jc w:val="center"/>
              <w:rPr>
                <w:rFonts w:ascii="Times New Roman" w:hAnsi="Times New Roman" w:eastAsia="Calibri" w:cs="Times New Roman"/>
                <w:b/>
                <w:bCs/>
              </w:rPr>
            </w:pPr>
            <w:r>
              <w:rPr>
                <w:rFonts w:ascii="Times New Roman" w:hAnsi="Times New Roman" w:eastAsia="Calibri" w:cs="Times New Roman"/>
                <w:bCs/>
              </w:rPr>
              <w:t>Формы работы</w:t>
            </w:r>
          </w:p>
        </w:tc>
      </w:tr>
      <w:tr w14:paraId="0D154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vMerge w:val="continue"/>
          </w:tcPr>
          <w:p w14:paraId="5E296798">
            <w:pPr>
              <w:spacing w:after="0" w:line="240" w:lineRule="auto"/>
              <w:contextualSpacing/>
              <w:jc w:val="center"/>
              <w:rPr>
                <w:rFonts w:ascii="Times New Roman" w:hAnsi="Times New Roman" w:eastAsia="Calibri" w:cs="Times New Roman"/>
                <w:b/>
                <w:bCs/>
              </w:rPr>
            </w:pPr>
          </w:p>
        </w:tc>
        <w:tc>
          <w:tcPr>
            <w:tcW w:w="993" w:type="dxa"/>
            <w:vMerge w:val="continue"/>
          </w:tcPr>
          <w:p w14:paraId="36EBD2FB">
            <w:pPr>
              <w:spacing w:after="0" w:line="240" w:lineRule="auto"/>
              <w:contextualSpacing/>
              <w:jc w:val="center"/>
              <w:rPr>
                <w:rFonts w:ascii="Times New Roman" w:hAnsi="Times New Roman" w:eastAsia="Calibri" w:cs="Times New Roman"/>
                <w:b/>
                <w:bCs/>
              </w:rPr>
            </w:pPr>
          </w:p>
        </w:tc>
        <w:tc>
          <w:tcPr>
            <w:tcW w:w="1559" w:type="dxa"/>
            <w:vMerge w:val="continue"/>
            <w:textDirection w:val="btLr"/>
          </w:tcPr>
          <w:p w14:paraId="66B3DD4C">
            <w:pPr>
              <w:spacing w:after="0" w:line="240" w:lineRule="auto"/>
              <w:ind w:right="113"/>
              <w:contextualSpacing/>
              <w:jc w:val="center"/>
              <w:rPr>
                <w:rFonts w:ascii="Times New Roman" w:hAnsi="Times New Roman" w:eastAsia="Calibri" w:cs="Times New Roman"/>
                <w:b/>
                <w:bCs/>
              </w:rPr>
            </w:pPr>
          </w:p>
        </w:tc>
        <w:tc>
          <w:tcPr>
            <w:tcW w:w="5953" w:type="dxa"/>
            <w:gridSpan w:val="3"/>
          </w:tcPr>
          <w:p w14:paraId="2966DF93">
            <w:pPr>
              <w:spacing w:after="0" w:line="220" w:lineRule="exact"/>
              <w:jc w:val="both"/>
              <w:rPr>
                <w:rFonts w:ascii="Times New Roman" w:hAnsi="Times New Roman" w:eastAsia="Times New Roman" w:cs="Times New Roman"/>
              </w:rPr>
            </w:pPr>
            <w:r>
              <w:rPr>
                <w:rFonts w:ascii="Times New Roman" w:hAnsi="Times New Roman" w:eastAsia="Times New Roman" w:cs="Times New Roman"/>
              </w:rPr>
              <w:t>Наблюдение</w:t>
            </w:r>
          </w:p>
          <w:p w14:paraId="19871E8E">
            <w:pPr>
              <w:tabs>
                <w:tab w:val="left" w:pos="350"/>
              </w:tabs>
              <w:spacing w:after="0" w:line="288" w:lineRule="exact"/>
              <w:jc w:val="both"/>
              <w:rPr>
                <w:rFonts w:ascii="Times New Roman" w:hAnsi="Times New Roman" w:eastAsia="Times New Roman" w:cs="Times New Roman"/>
              </w:rPr>
            </w:pPr>
            <w:r>
              <w:rPr>
                <w:rFonts w:ascii="Times New Roman" w:hAnsi="Times New Roman" w:eastAsia="Times New Roman" w:cs="Times New Roman"/>
              </w:rPr>
              <w:t xml:space="preserve">Чтение художественной литературы, с опорой на наглядность </w:t>
            </w:r>
          </w:p>
          <w:p w14:paraId="24587B41">
            <w:pPr>
              <w:spacing w:after="0" w:line="220" w:lineRule="exact"/>
              <w:jc w:val="both"/>
              <w:rPr>
                <w:rFonts w:ascii="Times New Roman" w:hAnsi="Times New Roman" w:eastAsia="Times New Roman" w:cs="Times New Roman"/>
              </w:rPr>
            </w:pPr>
            <w:r>
              <w:rPr>
                <w:rFonts w:ascii="Times New Roman" w:hAnsi="Times New Roman" w:eastAsia="Times New Roman" w:cs="Times New Roman"/>
              </w:rPr>
              <w:t>Сюжетно-отобразительная игра</w:t>
            </w:r>
          </w:p>
          <w:p w14:paraId="46ADCED1">
            <w:pPr>
              <w:spacing w:after="0" w:line="220" w:lineRule="exact"/>
              <w:jc w:val="both"/>
              <w:rPr>
                <w:rFonts w:ascii="Times New Roman" w:hAnsi="Times New Roman" w:eastAsia="Times New Roman" w:cs="Times New Roman"/>
              </w:rPr>
            </w:pPr>
            <w:r>
              <w:rPr>
                <w:rFonts w:ascii="Times New Roman" w:hAnsi="Times New Roman" w:eastAsia="Times New Roman" w:cs="Times New Roman"/>
              </w:rPr>
              <w:t>Игровое упражнение</w:t>
            </w:r>
          </w:p>
          <w:p w14:paraId="1C662F70">
            <w:pPr>
              <w:spacing w:after="0" w:line="220" w:lineRule="exact"/>
              <w:jc w:val="both"/>
              <w:rPr>
                <w:rFonts w:ascii="Times New Roman" w:hAnsi="Times New Roman" w:eastAsia="Times New Roman" w:cs="Times New Roman"/>
              </w:rPr>
            </w:pPr>
            <w:r>
              <w:rPr>
                <w:rFonts w:ascii="Times New Roman" w:hAnsi="Times New Roman" w:eastAsia="Times New Roman" w:cs="Times New Roman"/>
              </w:rPr>
              <w:t>Ситуативный разговор с детьми</w:t>
            </w:r>
          </w:p>
          <w:p w14:paraId="40E73F9B">
            <w:pPr>
              <w:spacing w:after="0" w:line="220" w:lineRule="exact"/>
              <w:jc w:val="both"/>
              <w:rPr>
                <w:rFonts w:ascii="Times New Roman" w:hAnsi="Times New Roman" w:eastAsia="Times New Roman" w:cs="Times New Roman"/>
              </w:rPr>
            </w:pPr>
            <w:r>
              <w:rPr>
                <w:rFonts w:ascii="Times New Roman" w:hAnsi="Times New Roman" w:eastAsia="Times New Roman" w:cs="Times New Roman"/>
              </w:rPr>
              <w:t>Дидактическая игра</w:t>
            </w:r>
          </w:p>
          <w:p w14:paraId="0A9C1A17">
            <w:pPr>
              <w:spacing w:after="0" w:line="220" w:lineRule="exact"/>
              <w:jc w:val="both"/>
              <w:rPr>
                <w:rFonts w:ascii="Times New Roman" w:hAnsi="Times New Roman" w:eastAsia="Times New Roman" w:cs="Times New Roman"/>
              </w:rPr>
            </w:pPr>
            <w:r>
              <w:rPr>
                <w:rFonts w:ascii="Times New Roman" w:hAnsi="Times New Roman" w:eastAsia="Times New Roman" w:cs="Times New Roman"/>
              </w:rPr>
              <w:t>Педагогическая ситуация</w:t>
            </w:r>
          </w:p>
          <w:p w14:paraId="2412E8A3">
            <w:pPr>
              <w:spacing w:after="0" w:line="220" w:lineRule="exact"/>
              <w:jc w:val="both"/>
              <w:rPr>
                <w:rFonts w:ascii="Times New Roman" w:hAnsi="Times New Roman" w:eastAsia="Times New Roman" w:cs="Times New Roman"/>
              </w:rPr>
            </w:pPr>
            <w:r>
              <w:rPr>
                <w:rFonts w:ascii="Times New Roman" w:hAnsi="Times New Roman" w:eastAsia="Times New Roman" w:cs="Times New Roman"/>
              </w:rPr>
              <w:t>Наблюдение за общественной жизнью, трудом взрослых</w:t>
            </w:r>
          </w:p>
          <w:p w14:paraId="7ABF3AC3">
            <w:pPr>
              <w:spacing w:after="0" w:line="220" w:lineRule="exact"/>
              <w:jc w:val="both"/>
              <w:rPr>
                <w:rFonts w:ascii="Times New Roman" w:hAnsi="Times New Roman" w:eastAsia="Times New Roman" w:cs="Times New Roman"/>
              </w:rPr>
            </w:pPr>
            <w:r>
              <w:rPr>
                <w:rFonts w:ascii="Times New Roman" w:hAnsi="Times New Roman" w:eastAsia="Times New Roman" w:cs="Times New Roman"/>
              </w:rPr>
              <w:t>Беседа</w:t>
            </w:r>
          </w:p>
          <w:p w14:paraId="4D598F7A">
            <w:pPr>
              <w:spacing w:after="0" w:line="220" w:lineRule="exact"/>
              <w:jc w:val="both"/>
              <w:rPr>
                <w:rFonts w:ascii="Times New Roman" w:hAnsi="Times New Roman" w:eastAsia="Times New Roman" w:cs="Times New Roman"/>
              </w:rPr>
            </w:pPr>
            <w:r>
              <w:rPr>
                <w:rFonts w:ascii="Times New Roman" w:hAnsi="Times New Roman" w:eastAsia="Times New Roman" w:cs="Times New Roman"/>
              </w:rPr>
              <w:t>Совместная с воспитателем игра</w:t>
            </w:r>
          </w:p>
          <w:p w14:paraId="700E454E">
            <w:pPr>
              <w:spacing w:after="0" w:line="220" w:lineRule="exact"/>
              <w:jc w:val="both"/>
              <w:rPr>
                <w:rFonts w:ascii="Times New Roman" w:hAnsi="Times New Roman" w:eastAsia="Times New Roman" w:cs="Times New Roman"/>
              </w:rPr>
            </w:pPr>
            <w:r>
              <w:rPr>
                <w:rFonts w:ascii="Times New Roman" w:hAnsi="Times New Roman" w:eastAsia="Times New Roman" w:cs="Times New Roman"/>
              </w:rPr>
              <w:t>Праздник</w:t>
            </w:r>
          </w:p>
          <w:p w14:paraId="10FF3E99">
            <w:pPr>
              <w:spacing w:after="0" w:line="220" w:lineRule="exact"/>
              <w:jc w:val="both"/>
              <w:rPr>
                <w:rFonts w:ascii="Times New Roman" w:hAnsi="Times New Roman" w:eastAsia="Times New Roman" w:cs="Times New Roman"/>
              </w:rPr>
            </w:pPr>
            <w:r>
              <w:rPr>
                <w:rFonts w:ascii="Times New Roman" w:hAnsi="Times New Roman" w:eastAsia="Times New Roman" w:cs="Times New Roman"/>
              </w:rPr>
              <w:t>Чтение художественной литературы, просмотр мультфильмов, видеофильмов с последующим обсуждением</w:t>
            </w:r>
          </w:p>
          <w:p w14:paraId="16B631C0">
            <w:pPr>
              <w:spacing w:after="0" w:line="220" w:lineRule="exact"/>
              <w:jc w:val="both"/>
              <w:rPr>
                <w:rFonts w:ascii="Times New Roman" w:hAnsi="Times New Roman" w:eastAsia="Times New Roman" w:cs="Times New Roman"/>
              </w:rPr>
            </w:pPr>
            <w:r>
              <w:rPr>
                <w:rFonts w:ascii="Times New Roman" w:hAnsi="Times New Roman" w:eastAsia="Times New Roman" w:cs="Times New Roman"/>
              </w:rPr>
              <w:t>Сюжетно-ролевая игра</w:t>
            </w:r>
          </w:p>
          <w:p w14:paraId="12C564DF">
            <w:pPr>
              <w:spacing w:after="0" w:line="220" w:lineRule="exact"/>
              <w:jc w:val="both"/>
              <w:rPr>
                <w:rFonts w:ascii="Times New Roman" w:hAnsi="Times New Roman" w:eastAsia="Times New Roman" w:cs="Times New Roman"/>
              </w:rPr>
            </w:pPr>
            <w:r>
              <w:rPr>
                <w:rFonts w:ascii="Times New Roman" w:hAnsi="Times New Roman" w:eastAsia="Times New Roman" w:cs="Times New Roman"/>
              </w:rPr>
              <w:t>Проблемная ситуация</w:t>
            </w:r>
          </w:p>
          <w:p w14:paraId="7AA8633D">
            <w:pPr>
              <w:spacing w:after="0" w:line="220" w:lineRule="exact"/>
              <w:jc w:val="both"/>
              <w:rPr>
                <w:rFonts w:ascii="Times New Roman" w:hAnsi="Times New Roman" w:eastAsia="Times New Roman" w:cs="Times New Roman"/>
              </w:rPr>
            </w:pPr>
            <w:r>
              <w:rPr>
                <w:rFonts w:ascii="Times New Roman" w:hAnsi="Times New Roman" w:eastAsia="Times New Roman" w:cs="Times New Roman"/>
              </w:rPr>
              <w:t xml:space="preserve">Рассматривание тематических сюжетных картин </w:t>
            </w:r>
          </w:p>
          <w:p w14:paraId="41C74C51">
            <w:pPr>
              <w:spacing w:after="0" w:line="220" w:lineRule="exact"/>
              <w:jc w:val="both"/>
              <w:rPr>
                <w:rFonts w:ascii="Times New Roman" w:hAnsi="Times New Roman" w:eastAsia="Times New Roman" w:cs="Times New Roman"/>
              </w:rPr>
            </w:pPr>
            <w:r>
              <w:rPr>
                <w:rFonts w:ascii="Times New Roman" w:hAnsi="Times New Roman" w:eastAsia="Times New Roman" w:cs="Times New Roman"/>
              </w:rPr>
              <w:t>Поручение</w:t>
            </w:r>
          </w:p>
          <w:p w14:paraId="42BEA044">
            <w:pPr>
              <w:spacing w:after="0" w:line="220" w:lineRule="exact"/>
              <w:jc w:val="both"/>
              <w:rPr>
                <w:rFonts w:ascii="Times New Roman" w:hAnsi="Times New Roman" w:eastAsia="Times New Roman" w:cs="Times New Roman"/>
              </w:rPr>
            </w:pPr>
            <w:r>
              <w:rPr>
                <w:rFonts w:ascii="Times New Roman" w:hAnsi="Times New Roman" w:eastAsia="Times New Roman" w:cs="Times New Roman"/>
              </w:rPr>
              <w:t>Беседа</w:t>
            </w:r>
          </w:p>
          <w:p w14:paraId="01DB4876">
            <w:pPr>
              <w:spacing w:after="0" w:line="220" w:lineRule="exact"/>
              <w:jc w:val="both"/>
              <w:rPr>
                <w:rFonts w:ascii="Times New Roman" w:hAnsi="Times New Roman" w:eastAsia="Times New Roman" w:cs="Times New Roman"/>
              </w:rPr>
            </w:pPr>
            <w:r>
              <w:rPr>
                <w:rFonts w:ascii="Times New Roman" w:hAnsi="Times New Roman" w:eastAsia="Times New Roman" w:cs="Times New Roman"/>
              </w:rPr>
              <w:t>Экскурсия</w:t>
            </w:r>
          </w:p>
          <w:p w14:paraId="23684504">
            <w:pPr>
              <w:spacing w:after="0" w:line="220" w:lineRule="exact"/>
              <w:jc w:val="both"/>
              <w:rPr>
                <w:rFonts w:ascii="Times New Roman" w:hAnsi="Times New Roman" w:eastAsia="Times New Roman" w:cs="Times New Roman"/>
              </w:rPr>
            </w:pPr>
            <w:r>
              <w:rPr>
                <w:rFonts w:ascii="Times New Roman" w:hAnsi="Times New Roman" w:eastAsia="Times New Roman" w:cs="Times New Roman"/>
              </w:rPr>
              <w:t>Труд (все виды)</w:t>
            </w:r>
          </w:p>
          <w:p w14:paraId="730752F1">
            <w:pPr>
              <w:spacing w:after="0" w:line="220" w:lineRule="exact"/>
              <w:jc w:val="both"/>
              <w:rPr>
                <w:rFonts w:ascii="Times New Roman" w:hAnsi="Times New Roman" w:eastAsia="Times New Roman" w:cs="Times New Roman"/>
              </w:rPr>
            </w:pPr>
            <w:r>
              <w:rPr>
                <w:rFonts w:ascii="Times New Roman" w:hAnsi="Times New Roman" w:eastAsia="Times New Roman" w:cs="Times New Roman"/>
              </w:rPr>
              <w:t>Ситуация морального выбора</w:t>
            </w:r>
          </w:p>
          <w:p w14:paraId="638C2572">
            <w:pPr>
              <w:spacing w:after="0" w:line="220" w:lineRule="exact"/>
              <w:jc w:val="both"/>
              <w:rPr>
                <w:rFonts w:ascii="Times New Roman" w:hAnsi="Times New Roman" w:eastAsia="Times New Roman" w:cs="Times New Roman"/>
              </w:rPr>
            </w:pPr>
            <w:r>
              <w:rPr>
                <w:rFonts w:ascii="Times New Roman" w:hAnsi="Times New Roman" w:eastAsia="Times New Roman" w:cs="Times New Roman"/>
              </w:rPr>
              <w:t>Проектная деятельность</w:t>
            </w:r>
          </w:p>
        </w:tc>
        <w:tc>
          <w:tcPr>
            <w:tcW w:w="5812" w:type="dxa"/>
          </w:tcPr>
          <w:p w14:paraId="4F244DB8">
            <w:pPr>
              <w:spacing w:after="0" w:line="220" w:lineRule="exact"/>
              <w:ind w:right="140"/>
              <w:jc w:val="both"/>
              <w:rPr>
                <w:rFonts w:ascii="Times New Roman" w:hAnsi="Times New Roman" w:eastAsia="Times New Roman" w:cs="Times New Roman"/>
              </w:rPr>
            </w:pPr>
            <w:r>
              <w:rPr>
                <w:rFonts w:ascii="Times New Roman" w:hAnsi="Times New Roman" w:eastAsia="Times New Roman" w:cs="Times New Roman"/>
              </w:rPr>
              <w:t>Игра «рядом»</w:t>
            </w:r>
          </w:p>
          <w:p w14:paraId="3305C0C7">
            <w:pPr>
              <w:spacing w:after="0" w:line="220" w:lineRule="exact"/>
              <w:ind w:right="140"/>
              <w:jc w:val="both"/>
              <w:rPr>
                <w:rFonts w:ascii="Times New Roman" w:hAnsi="Times New Roman" w:eastAsia="Times New Roman" w:cs="Times New Roman"/>
              </w:rPr>
            </w:pPr>
            <w:r>
              <w:rPr>
                <w:rFonts w:ascii="Times New Roman" w:hAnsi="Times New Roman" w:eastAsia="Times New Roman" w:cs="Times New Roman"/>
              </w:rPr>
              <w:t>Сюжетно-отобразительная игра</w:t>
            </w:r>
          </w:p>
          <w:p w14:paraId="67E34AC3">
            <w:pPr>
              <w:spacing w:after="0" w:line="220" w:lineRule="exact"/>
              <w:ind w:right="140"/>
              <w:jc w:val="both"/>
              <w:rPr>
                <w:rFonts w:ascii="Times New Roman" w:hAnsi="Times New Roman" w:eastAsia="Times New Roman" w:cs="Times New Roman"/>
              </w:rPr>
            </w:pPr>
            <w:r>
              <w:rPr>
                <w:rFonts w:ascii="Times New Roman" w:hAnsi="Times New Roman" w:eastAsia="Times New Roman" w:cs="Times New Roman"/>
              </w:rPr>
              <w:t>Во всех видах самостоятельной детской деятельности</w:t>
            </w:r>
          </w:p>
          <w:p w14:paraId="7693B505">
            <w:pPr>
              <w:spacing w:after="0" w:line="220" w:lineRule="exact"/>
              <w:ind w:right="140"/>
              <w:jc w:val="both"/>
              <w:rPr>
                <w:rFonts w:ascii="Times New Roman" w:hAnsi="Times New Roman" w:eastAsia="Times New Roman" w:cs="Times New Roman"/>
              </w:rPr>
            </w:pPr>
            <w:r>
              <w:rPr>
                <w:rFonts w:ascii="Times New Roman" w:hAnsi="Times New Roman" w:eastAsia="Times New Roman" w:cs="Times New Roman"/>
              </w:rPr>
              <w:t>Сюжетно-ролевые игры</w:t>
            </w:r>
          </w:p>
          <w:p w14:paraId="798A89B0">
            <w:pPr>
              <w:spacing w:after="0" w:line="220" w:lineRule="exact"/>
              <w:ind w:right="140"/>
              <w:jc w:val="both"/>
              <w:rPr>
                <w:rFonts w:ascii="Times New Roman" w:hAnsi="Times New Roman" w:eastAsia="Times New Roman" w:cs="Times New Roman"/>
              </w:rPr>
            </w:pPr>
            <w:r>
              <w:rPr>
                <w:rFonts w:ascii="Times New Roman" w:hAnsi="Times New Roman" w:eastAsia="Times New Roman" w:cs="Times New Roman"/>
              </w:rPr>
              <w:t>Режиссерские игры</w:t>
            </w:r>
          </w:p>
          <w:p w14:paraId="693F4035">
            <w:pPr>
              <w:spacing w:after="0" w:line="220" w:lineRule="exact"/>
              <w:jc w:val="both"/>
              <w:rPr>
                <w:rFonts w:ascii="Times New Roman" w:hAnsi="Times New Roman" w:eastAsia="Times New Roman" w:cs="Times New Roman"/>
              </w:rPr>
            </w:pPr>
            <w:r>
              <w:rPr>
                <w:rFonts w:ascii="Times New Roman" w:hAnsi="Times New Roman" w:eastAsia="Times New Roman" w:cs="Times New Roman"/>
              </w:rPr>
              <w:t>Ситуации морального выбора</w:t>
            </w:r>
          </w:p>
          <w:p w14:paraId="2193B79B">
            <w:pPr>
              <w:spacing w:after="0" w:line="220" w:lineRule="exact"/>
              <w:jc w:val="both"/>
              <w:rPr>
                <w:rFonts w:ascii="Times New Roman" w:hAnsi="Times New Roman" w:eastAsia="Calibri" w:cs="Times New Roman"/>
              </w:rPr>
            </w:pPr>
          </w:p>
        </w:tc>
      </w:tr>
      <w:tr w14:paraId="03054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vMerge w:val="restart"/>
            <w:textDirection w:val="btLr"/>
          </w:tcPr>
          <w:p w14:paraId="1D1E3423">
            <w:pPr>
              <w:spacing w:after="0" w:line="240" w:lineRule="auto"/>
              <w:ind w:right="113"/>
              <w:contextualSpacing/>
              <w:jc w:val="center"/>
              <w:rPr>
                <w:rFonts w:ascii="Times New Roman" w:hAnsi="Times New Roman" w:eastAsia="Calibri" w:cs="Times New Roman"/>
                <w:b/>
                <w:bCs/>
              </w:rPr>
            </w:pPr>
            <w:r>
              <w:rPr>
                <w:rFonts w:ascii="Times New Roman" w:hAnsi="Times New Roman" w:eastAsia="Calibri" w:cs="Times New Roman"/>
              </w:rPr>
              <w:t>Познавательное развитие</w:t>
            </w:r>
          </w:p>
        </w:tc>
        <w:tc>
          <w:tcPr>
            <w:tcW w:w="993" w:type="dxa"/>
            <w:vMerge w:val="continue"/>
          </w:tcPr>
          <w:p w14:paraId="5116DC85">
            <w:pPr>
              <w:spacing w:after="0" w:line="240" w:lineRule="auto"/>
              <w:contextualSpacing/>
              <w:jc w:val="center"/>
              <w:rPr>
                <w:rFonts w:ascii="Times New Roman" w:hAnsi="Times New Roman" w:eastAsia="Calibri" w:cs="Times New Roman"/>
                <w:b/>
                <w:bCs/>
              </w:rPr>
            </w:pPr>
          </w:p>
        </w:tc>
        <w:tc>
          <w:tcPr>
            <w:tcW w:w="1559" w:type="dxa"/>
            <w:vMerge w:val="restart"/>
            <w:textDirection w:val="btLr"/>
          </w:tcPr>
          <w:p w14:paraId="5CC50581">
            <w:pPr>
              <w:spacing w:after="120" w:line="240" w:lineRule="auto"/>
              <w:ind w:right="113"/>
              <w:jc w:val="center"/>
              <w:rPr>
                <w:rFonts w:ascii="Times New Roman" w:hAnsi="Times New Roman" w:eastAsia="Calibri" w:cs="Times New Roman"/>
                <w:bCs/>
              </w:rPr>
            </w:pPr>
            <w:r>
              <w:rPr>
                <w:rFonts w:ascii="Times New Roman" w:hAnsi="Times New Roman" w:eastAsia="Calibri" w:cs="Times New Roman"/>
                <w:bCs/>
              </w:rPr>
              <w:t>Конструирование</w:t>
            </w:r>
          </w:p>
          <w:p w14:paraId="218C30FA">
            <w:pPr>
              <w:spacing w:after="120" w:line="240" w:lineRule="auto"/>
              <w:ind w:right="113"/>
              <w:rPr>
                <w:rFonts w:ascii="Times New Roman" w:hAnsi="Times New Roman" w:eastAsia="Calibri" w:cs="Times New Roman"/>
                <w:b/>
                <w:bCs/>
              </w:rPr>
            </w:pPr>
          </w:p>
        </w:tc>
        <w:tc>
          <w:tcPr>
            <w:tcW w:w="11765" w:type="dxa"/>
            <w:gridSpan w:val="4"/>
          </w:tcPr>
          <w:p w14:paraId="06D11EC7">
            <w:pPr>
              <w:spacing w:after="0" w:line="240" w:lineRule="auto"/>
              <w:contextualSpacing/>
              <w:jc w:val="center"/>
              <w:rPr>
                <w:rFonts w:ascii="Times New Roman" w:hAnsi="Times New Roman" w:eastAsia="Calibri" w:cs="Times New Roman"/>
                <w:b/>
                <w:bCs/>
              </w:rPr>
            </w:pPr>
            <w:r>
              <w:rPr>
                <w:rFonts w:ascii="Times New Roman" w:hAnsi="Times New Roman" w:eastAsia="Calibri" w:cs="Times New Roman"/>
                <w:bCs/>
              </w:rPr>
              <w:t>Форма организации детей</w:t>
            </w:r>
          </w:p>
        </w:tc>
      </w:tr>
      <w:tr w14:paraId="0C7FA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vMerge w:val="continue"/>
          </w:tcPr>
          <w:p w14:paraId="06B9089B">
            <w:pPr>
              <w:spacing w:after="0" w:line="240" w:lineRule="auto"/>
              <w:contextualSpacing/>
              <w:jc w:val="center"/>
              <w:rPr>
                <w:rFonts w:ascii="Times New Roman" w:hAnsi="Times New Roman" w:eastAsia="Calibri" w:cs="Times New Roman"/>
                <w:b/>
                <w:bCs/>
              </w:rPr>
            </w:pPr>
          </w:p>
        </w:tc>
        <w:tc>
          <w:tcPr>
            <w:tcW w:w="993" w:type="dxa"/>
            <w:vMerge w:val="continue"/>
          </w:tcPr>
          <w:p w14:paraId="33EEE98F">
            <w:pPr>
              <w:spacing w:after="0" w:line="240" w:lineRule="auto"/>
              <w:contextualSpacing/>
              <w:jc w:val="center"/>
              <w:rPr>
                <w:rFonts w:ascii="Times New Roman" w:hAnsi="Times New Roman" w:eastAsia="Calibri" w:cs="Times New Roman"/>
                <w:b/>
                <w:bCs/>
              </w:rPr>
            </w:pPr>
          </w:p>
        </w:tc>
        <w:tc>
          <w:tcPr>
            <w:tcW w:w="1559" w:type="dxa"/>
            <w:vMerge w:val="continue"/>
            <w:textDirection w:val="btLr"/>
          </w:tcPr>
          <w:p w14:paraId="22DD02C2">
            <w:pPr>
              <w:spacing w:after="0" w:line="240" w:lineRule="auto"/>
              <w:ind w:right="113"/>
              <w:contextualSpacing/>
              <w:jc w:val="center"/>
              <w:rPr>
                <w:rFonts w:ascii="Times New Roman" w:hAnsi="Times New Roman" w:eastAsia="Calibri" w:cs="Times New Roman"/>
                <w:b/>
                <w:bCs/>
              </w:rPr>
            </w:pPr>
          </w:p>
        </w:tc>
        <w:tc>
          <w:tcPr>
            <w:tcW w:w="5953" w:type="dxa"/>
            <w:gridSpan w:val="3"/>
          </w:tcPr>
          <w:p w14:paraId="5A53BEED">
            <w:pPr>
              <w:spacing w:after="0" w:line="220" w:lineRule="exact"/>
              <w:rPr>
                <w:rFonts w:ascii="Times New Roman" w:hAnsi="Times New Roman" w:eastAsia="Calibri" w:cs="Times New Roman"/>
              </w:rPr>
            </w:pPr>
            <w:r>
              <w:rPr>
                <w:rFonts w:ascii="Times New Roman" w:hAnsi="Times New Roman" w:eastAsia="Calibri" w:cs="Times New Roman"/>
              </w:rPr>
              <w:t xml:space="preserve">Групповые </w:t>
            </w:r>
          </w:p>
          <w:p w14:paraId="7BB30A17">
            <w:pPr>
              <w:spacing w:after="0" w:line="220" w:lineRule="exact"/>
              <w:rPr>
                <w:rFonts w:ascii="Times New Roman" w:hAnsi="Times New Roman" w:eastAsia="Calibri" w:cs="Times New Roman"/>
              </w:rPr>
            </w:pPr>
            <w:r>
              <w:rPr>
                <w:rFonts w:ascii="Times New Roman" w:hAnsi="Times New Roman" w:eastAsia="Calibri" w:cs="Times New Roman"/>
              </w:rPr>
              <w:t>Подгрупповые</w:t>
            </w:r>
          </w:p>
          <w:p w14:paraId="60FF8EE8">
            <w:pPr>
              <w:spacing w:after="0" w:line="220" w:lineRule="exact"/>
              <w:rPr>
                <w:rFonts w:ascii="Times New Roman" w:hAnsi="Times New Roman" w:eastAsia="Calibri" w:cs="Times New Roman"/>
              </w:rPr>
            </w:pPr>
            <w:r>
              <w:rPr>
                <w:rFonts w:ascii="Times New Roman" w:hAnsi="Times New Roman" w:eastAsia="Calibri" w:cs="Times New Roman"/>
              </w:rPr>
              <w:t>Индивидуальные</w:t>
            </w:r>
          </w:p>
        </w:tc>
        <w:tc>
          <w:tcPr>
            <w:tcW w:w="5812" w:type="dxa"/>
          </w:tcPr>
          <w:p w14:paraId="14992C2D">
            <w:pPr>
              <w:spacing w:after="0" w:line="220" w:lineRule="exact"/>
              <w:rPr>
                <w:rFonts w:ascii="Times New Roman" w:hAnsi="Times New Roman" w:eastAsia="Calibri" w:cs="Times New Roman"/>
              </w:rPr>
            </w:pPr>
            <w:r>
              <w:rPr>
                <w:rFonts w:ascii="Times New Roman" w:hAnsi="Times New Roman" w:eastAsia="Calibri" w:cs="Times New Roman"/>
              </w:rPr>
              <w:t>Индивидуальные</w:t>
            </w:r>
          </w:p>
          <w:p w14:paraId="255A796F">
            <w:pPr>
              <w:spacing w:after="0" w:line="220" w:lineRule="exact"/>
              <w:rPr>
                <w:rFonts w:ascii="Times New Roman" w:hAnsi="Times New Roman" w:eastAsia="Calibri" w:cs="Times New Roman"/>
              </w:rPr>
            </w:pPr>
            <w:r>
              <w:rPr>
                <w:rFonts w:ascii="Times New Roman" w:hAnsi="Times New Roman" w:eastAsia="Calibri" w:cs="Times New Roman"/>
              </w:rPr>
              <w:t>Подгрупповые</w:t>
            </w:r>
          </w:p>
          <w:p w14:paraId="4DA2C93D">
            <w:pPr>
              <w:spacing w:after="0" w:line="220" w:lineRule="exact"/>
              <w:rPr>
                <w:rFonts w:ascii="Times New Roman" w:hAnsi="Times New Roman" w:eastAsia="Calibri" w:cs="Times New Roman"/>
              </w:rPr>
            </w:pPr>
          </w:p>
        </w:tc>
      </w:tr>
      <w:tr w14:paraId="0073E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vMerge w:val="continue"/>
          </w:tcPr>
          <w:p w14:paraId="00395C37">
            <w:pPr>
              <w:spacing w:after="0" w:line="240" w:lineRule="auto"/>
              <w:contextualSpacing/>
              <w:jc w:val="center"/>
              <w:rPr>
                <w:rFonts w:ascii="Times New Roman" w:hAnsi="Times New Roman" w:eastAsia="Calibri" w:cs="Times New Roman"/>
                <w:b/>
                <w:bCs/>
              </w:rPr>
            </w:pPr>
          </w:p>
        </w:tc>
        <w:tc>
          <w:tcPr>
            <w:tcW w:w="993" w:type="dxa"/>
            <w:vMerge w:val="continue"/>
          </w:tcPr>
          <w:p w14:paraId="35D9A481">
            <w:pPr>
              <w:spacing w:after="0" w:line="240" w:lineRule="auto"/>
              <w:contextualSpacing/>
              <w:jc w:val="center"/>
              <w:rPr>
                <w:rFonts w:ascii="Times New Roman" w:hAnsi="Times New Roman" w:eastAsia="Calibri" w:cs="Times New Roman"/>
                <w:b/>
                <w:bCs/>
              </w:rPr>
            </w:pPr>
          </w:p>
        </w:tc>
        <w:tc>
          <w:tcPr>
            <w:tcW w:w="1559" w:type="dxa"/>
            <w:vMerge w:val="continue"/>
            <w:textDirection w:val="btLr"/>
          </w:tcPr>
          <w:p w14:paraId="641D524C">
            <w:pPr>
              <w:spacing w:after="0" w:line="240" w:lineRule="auto"/>
              <w:ind w:right="113"/>
              <w:contextualSpacing/>
              <w:jc w:val="center"/>
              <w:rPr>
                <w:rFonts w:ascii="Times New Roman" w:hAnsi="Times New Roman" w:eastAsia="Calibri" w:cs="Times New Roman"/>
                <w:b/>
                <w:bCs/>
              </w:rPr>
            </w:pPr>
          </w:p>
        </w:tc>
        <w:tc>
          <w:tcPr>
            <w:tcW w:w="11765" w:type="dxa"/>
            <w:gridSpan w:val="4"/>
          </w:tcPr>
          <w:p w14:paraId="6C452953">
            <w:pPr>
              <w:spacing w:after="0" w:line="240" w:lineRule="auto"/>
              <w:contextualSpacing/>
              <w:jc w:val="center"/>
              <w:rPr>
                <w:rFonts w:ascii="Times New Roman" w:hAnsi="Times New Roman" w:eastAsia="Calibri" w:cs="Times New Roman"/>
                <w:b/>
                <w:bCs/>
              </w:rPr>
            </w:pPr>
            <w:r>
              <w:rPr>
                <w:rFonts w:ascii="Times New Roman" w:hAnsi="Times New Roman" w:eastAsia="Calibri" w:cs="Times New Roman"/>
                <w:bCs/>
              </w:rPr>
              <w:t>Формы работы</w:t>
            </w:r>
          </w:p>
        </w:tc>
      </w:tr>
      <w:tr w14:paraId="7997E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vMerge w:val="continue"/>
          </w:tcPr>
          <w:p w14:paraId="36A16CAE">
            <w:pPr>
              <w:spacing w:after="0" w:line="240" w:lineRule="auto"/>
              <w:contextualSpacing/>
              <w:jc w:val="center"/>
              <w:rPr>
                <w:rFonts w:ascii="Times New Roman" w:hAnsi="Times New Roman" w:eastAsia="Calibri" w:cs="Times New Roman"/>
                <w:b/>
                <w:bCs/>
              </w:rPr>
            </w:pPr>
          </w:p>
        </w:tc>
        <w:tc>
          <w:tcPr>
            <w:tcW w:w="993" w:type="dxa"/>
            <w:vMerge w:val="continue"/>
          </w:tcPr>
          <w:p w14:paraId="3337F6DF">
            <w:pPr>
              <w:spacing w:after="0" w:line="240" w:lineRule="auto"/>
              <w:contextualSpacing/>
              <w:jc w:val="center"/>
              <w:rPr>
                <w:rFonts w:ascii="Times New Roman" w:hAnsi="Times New Roman" w:eastAsia="Calibri" w:cs="Times New Roman"/>
                <w:b/>
                <w:bCs/>
              </w:rPr>
            </w:pPr>
          </w:p>
        </w:tc>
        <w:tc>
          <w:tcPr>
            <w:tcW w:w="1559" w:type="dxa"/>
            <w:vMerge w:val="continue"/>
            <w:textDirection w:val="btLr"/>
          </w:tcPr>
          <w:p w14:paraId="430D52F8">
            <w:pPr>
              <w:spacing w:after="0" w:line="240" w:lineRule="auto"/>
              <w:ind w:right="113"/>
              <w:contextualSpacing/>
              <w:jc w:val="center"/>
              <w:rPr>
                <w:rFonts w:ascii="Times New Roman" w:hAnsi="Times New Roman" w:eastAsia="Calibri" w:cs="Times New Roman"/>
                <w:b/>
                <w:bCs/>
              </w:rPr>
            </w:pPr>
          </w:p>
        </w:tc>
        <w:tc>
          <w:tcPr>
            <w:tcW w:w="5953" w:type="dxa"/>
            <w:gridSpan w:val="3"/>
          </w:tcPr>
          <w:p w14:paraId="6173C452">
            <w:pPr>
              <w:spacing w:after="0" w:line="220" w:lineRule="exact"/>
              <w:jc w:val="both"/>
              <w:rPr>
                <w:rFonts w:ascii="Times New Roman" w:hAnsi="Times New Roman" w:eastAsia="Times New Roman" w:cs="Times New Roman"/>
              </w:rPr>
            </w:pPr>
            <w:r>
              <w:rPr>
                <w:rFonts w:ascii="Times New Roman" w:hAnsi="Times New Roman" w:eastAsia="Times New Roman" w:cs="Times New Roman"/>
              </w:rPr>
              <w:t>Сюжетно-отобразительная игра</w:t>
            </w:r>
          </w:p>
          <w:p w14:paraId="42EC1EB7">
            <w:pPr>
              <w:spacing w:after="0" w:line="220" w:lineRule="exact"/>
              <w:jc w:val="both"/>
              <w:rPr>
                <w:rFonts w:ascii="Times New Roman" w:hAnsi="Times New Roman" w:eastAsia="Times New Roman" w:cs="Times New Roman"/>
              </w:rPr>
            </w:pPr>
            <w:r>
              <w:rPr>
                <w:rFonts w:ascii="Times New Roman" w:hAnsi="Times New Roman" w:eastAsia="Times New Roman" w:cs="Times New Roman"/>
              </w:rPr>
              <w:t>Рассматривание сюжетных, предметных картин, иллюстраций</w:t>
            </w:r>
          </w:p>
          <w:p w14:paraId="56790416">
            <w:pPr>
              <w:spacing w:after="0" w:line="220" w:lineRule="exact"/>
              <w:jc w:val="both"/>
              <w:rPr>
                <w:rFonts w:ascii="Times New Roman" w:hAnsi="Times New Roman" w:eastAsia="Times New Roman" w:cs="Times New Roman"/>
              </w:rPr>
            </w:pPr>
            <w:r>
              <w:rPr>
                <w:rFonts w:ascii="Times New Roman" w:hAnsi="Times New Roman" w:eastAsia="Times New Roman" w:cs="Times New Roman"/>
              </w:rPr>
              <w:t>Обследование</w:t>
            </w:r>
          </w:p>
          <w:p w14:paraId="250636AA">
            <w:pPr>
              <w:spacing w:after="0" w:line="220" w:lineRule="exact"/>
              <w:jc w:val="both"/>
              <w:rPr>
                <w:rFonts w:ascii="Times New Roman" w:hAnsi="Times New Roman" w:eastAsia="Times New Roman" w:cs="Times New Roman"/>
              </w:rPr>
            </w:pPr>
            <w:r>
              <w:rPr>
                <w:rFonts w:ascii="Times New Roman" w:hAnsi="Times New Roman" w:eastAsia="Times New Roman" w:cs="Times New Roman"/>
              </w:rPr>
              <w:t>Наблюдение за общественной жизнью, трудом взрослых, природными объектами и явлениями</w:t>
            </w:r>
          </w:p>
          <w:p w14:paraId="2D39227C">
            <w:pPr>
              <w:tabs>
                <w:tab w:val="left" w:pos="350"/>
              </w:tabs>
              <w:spacing w:after="0" w:line="288" w:lineRule="exact"/>
              <w:jc w:val="both"/>
              <w:rPr>
                <w:rFonts w:ascii="Times New Roman" w:hAnsi="Times New Roman" w:eastAsia="Times New Roman" w:cs="Times New Roman"/>
              </w:rPr>
            </w:pPr>
            <w:r>
              <w:rPr>
                <w:rFonts w:ascii="Times New Roman" w:hAnsi="Times New Roman" w:eastAsia="Times New Roman" w:cs="Times New Roman"/>
              </w:rPr>
              <w:t xml:space="preserve">Чтение художественной литературы с опорой на наглядность </w:t>
            </w:r>
          </w:p>
          <w:p w14:paraId="28D938B4">
            <w:pPr>
              <w:spacing w:after="0" w:line="220" w:lineRule="exact"/>
              <w:jc w:val="both"/>
              <w:rPr>
                <w:rFonts w:ascii="Times New Roman" w:hAnsi="Times New Roman" w:eastAsia="Times New Roman" w:cs="Times New Roman"/>
              </w:rPr>
            </w:pPr>
            <w:r>
              <w:rPr>
                <w:rFonts w:ascii="Times New Roman" w:hAnsi="Times New Roman" w:eastAsia="Times New Roman" w:cs="Times New Roman"/>
              </w:rPr>
              <w:t>Ситуативный разговор с детьми</w:t>
            </w:r>
          </w:p>
          <w:p w14:paraId="65D8BC57">
            <w:pPr>
              <w:spacing w:after="0" w:line="220" w:lineRule="exact"/>
              <w:jc w:val="both"/>
              <w:rPr>
                <w:rFonts w:ascii="Times New Roman" w:hAnsi="Times New Roman" w:eastAsia="Times New Roman" w:cs="Times New Roman"/>
              </w:rPr>
            </w:pPr>
            <w:r>
              <w:rPr>
                <w:rFonts w:ascii="Times New Roman" w:hAnsi="Times New Roman" w:eastAsia="Times New Roman" w:cs="Times New Roman"/>
              </w:rPr>
              <w:t>Игры- экспериментирования с разными материалами</w:t>
            </w:r>
          </w:p>
          <w:p w14:paraId="33E23CF5">
            <w:pPr>
              <w:spacing w:after="0" w:line="220" w:lineRule="exact"/>
              <w:jc w:val="both"/>
              <w:rPr>
                <w:rFonts w:ascii="Times New Roman" w:hAnsi="Times New Roman" w:eastAsia="Times New Roman" w:cs="Times New Roman"/>
              </w:rPr>
            </w:pPr>
            <w:r>
              <w:rPr>
                <w:rFonts w:ascii="Times New Roman" w:hAnsi="Times New Roman" w:eastAsia="Times New Roman" w:cs="Times New Roman"/>
              </w:rPr>
              <w:t>Конструктивные игры</w:t>
            </w:r>
          </w:p>
          <w:p w14:paraId="146D8953">
            <w:pPr>
              <w:spacing w:after="0" w:line="220" w:lineRule="exact"/>
              <w:jc w:val="both"/>
              <w:rPr>
                <w:rFonts w:ascii="Times New Roman" w:hAnsi="Times New Roman" w:eastAsia="Times New Roman" w:cs="Times New Roman"/>
              </w:rPr>
            </w:pPr>
            <w:r>
              <w:rPr>
                <w:rFonts w:ascii="Times New Roman" w:hAnsi="Times New Roman" w:eastAsia="Times New Roman" w:cs="Times New Roman"/>
              </w:rPr>
              <w:t>Дидактические  игры</w:t>
            </w:r>
          </w:p>
          <w:p w14:paraId="2FD1D6FB">
            <w:pPr>
              <w:spacing w:after="0" w:line="220" w:lineRule="exact"/>
              <w:jc w:val="both"/>
              <w:rPr>
                <w:rFonts w:ascii="Times New Roman" w:hAnsi="Times New Roman" w:eastAsia="Times New Roman" w:cs="Times New Roman"/>
              </w:rPr>
            </w:pPr>
            <w:r>
              <w:rPr>
                <w:rFonts w:ascii="Times New Roman" w:hAnsi="Times New Roman" w:eastAsia="Times New Roman" w:cs="Times New Roman"/>
              </w:rPr>
              <w:t>Интеллектуальные развивающие игры</w:t>
            </w:r>
          </w:p>
          <w:p w14:paraId="21E077C5">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Решение занимательных задач, проблемных ситуаций</w:t>
            </w:r>
          </w:p>
          <w:p w14:paraId="523A1338">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Игры-фантазирования</w:t>
            </w:r>
          </w:p>
          <w:p w14:paraId="06FEF4DD">
            <w:pPr>
              <w:spacing w:after="0" w:line="220" w:lineRule="exact"/>
              <w:jc w:val="both"/>
              <w:rPr>
                <w:rFonts w:ascii="Times New Roman" w:hAnsi="Times New Roman" w:eastAsia="Times New Roman" w:cs="Times New Roman"/>
              </w:rPr>
            </w:pPr>
            <w:r>
              <w:rPr>
                <w:rFonts w:ascii="Times New Roman" w:hAnsi="Times New Roman" w:eastAsia="Times New Roman" w:cs="Times New Roman"/>
              </w:rPr>
              <w:t>Сюжетно-ролевые, режиссерские игры</w:t>
            </w:r>
          </w:p>
          <w:p w14:paraId="35CD0FF7">
            <w:pPr>
              <w:spacing w:after="0" w:line="220" w:lineRule="exact"/>
              <w:jc w:val="both"/>
              <w:rPr>
                <w:rFonts w:ascii="Times New Roman" w:hAnsi="Times New Roman" w:eastAsia="Times New Roman" w:cs="Times New Roman"/>
              </w:rPr>
            </w:pPr>
            <w:r>
              <w:rPr>
                <w:rFonts w:ascii="Times New Roman" w:hAnsi="Times New Roman" w:eastAsia="Times New Roman" w:cs="Times New Roman"/>
              </w:rPr>
              <w:t>Экскурсии</w:t>
            </w:r>
          </w:p>
          <w:p w14:paraId="50FA070A">
            <w:pPr>
              <w:spacing w:after="0" w:line="220" w:lineRule="exact"/>
              <w:jc w:val="both"/>
              <w:rPr>
                <w:rFonts w:ascii="Times New Roman" w:hAnsi="Times New Roman" w:eastAsia="Times New Roman" w:cs="Times New Roman"/>
              </w:rPr>
            </w:pPr>
            <w:r>
              <w:rPr>
                <w:rFonts w:ascii="Times New Roman" w:hAnsi="Times New Roman" w:eastAsia="Times New Roman" w:cs="Times New Roman"/>
              </w:rPr>
              <w:t>Целевые прогулки</w:t>
            </w:r>
          </w:p>
          <w:p w14:paraId="75BFA382">
            <w:pPr>
              <w:spacing w:after="0" w:line="220" w:lineRule="exact"/>
              <w:jc w:val="both"/>
              <w:rPr>
                <w:rFonts w:ascii="Times New Roman" w:hAnsi="Times New Roman" w:eastAsia="Times New Roman" w:cs="Times New Roman"/>
              </w:rPr>
            </w:pPr>
            <w:r>
              <w:rPr>
                <w:rFonts w:ascii="Times New Roman" w:hAnsi="Times New Roman" w:eastAsia="Times New Roman" w:cs="Times New Roman"/>
              </w:rPr>
              <w:t>Просмотр познавательных мультфильмов, видеофильмов с последующим обсуждением</w:t>
            </w:r>
          </w:p>
          <w:p w14:paraId="7FB02BD0">
            <w:pPr>
              <w:spacing w:after="0" w:line="220" w:lineRule="exact"/>
              <w:jc w:val="both"/>
              <w:rPr>
                <w:rFonts w:ascii="Times New Roman" w:hAnsi="Times New Roman" w:eastAsia="Times New Roman" w:cs="Times New Roman"/>
              </w:rPr>
            </w:pPr>
            <w:r>
              <w:rPr>
                <w:rFonts w:ascii="Times New Roman" w:hAnsi="Times New Roman" w:eastAsia="Times New Roman" w:cs="Times New Roman"/>
              </w:rPr>
              <w:t>Чтение и рассматривание познавательной и энциклопедической литературы</w:t>
            </w:r>
          </w:p>
          <w:p w14:paraId="12897D5D">
            <w:pPr>
              <w:spacing w:after="0" w:line="220" w:lineRule="exact"/>
              <w:jc w:val="both"/>
              <w:rPr>
                <w:rFonts w:ascii="Times New Roman" w:hAnsi="Times New Roman" w:eastAsia="Times New Roman" w:cs="Times New Roman"/>
              </w:rPr>
            </w:pPr>
            <w:r>
              <w:rPr>
                <w:rFonts w:ascii="Times New Roman" w:hAnsi="Times New Roman" w:eastAsia="Times New Roman" w:cs="Times New Roman"/>
              </w:rPr>
              <w:t>Игры с моделированием</w:t>
            </w:r>
          </w:p>
          <w:p w14:paraId="40240C6C">
            <w:pPr>
              <w:spacing w:after="0" w:line="220" w:lineRule="exact"/>
              <w:jc w:val="both"/>
              <w:rPr>
                <w:rFonts w:ascii="Times New Roman" w:hAnsi="Times New Roman" w:eastAsia="Times New Roman" w:cs="Times New Roman"/>
              </w:rPr>
            </w:pPr>
            <w:r>
              <w:rPr>
                <w:rFonts w:ascii="Times New Roman" w:hAnsi="Times New Roman" w:eastAsia="Times New Roman" w:cs="Times New Roman"/>
              </w:rPr>
              <w:t>Создание технических постеров</w:t>
            </w:r>
          </w:p>
          <w:p w14:paraId="6D080F68">
            <w:pPr>
              <w:spacing w:after="0" w:line="220" w:lineRule="exact"/>
              <w:jc w:val="both"/>
              <w:rPr>
                <w:rFonts w:ascii="Times New Roman" w:hAnsi="Times New Roman" w:eastAsia="Times New Roman" w:cs="Times New Roman"/>
              </w:rPr>
            </w:pPr>
            <w:r>
              <w:rPr>
                <w:rFonts w:ascii="Times New Roman" w:hAnsi="Times New Roman" w:eastAsia="Times New Roman" w:cs="Times New Roman"/>
              </w:rPr>
              <w:t>Создание тематических альбомов, коллажей, коллекций</w:t>
            </w:r>
          </w:p>
          <w:p w14:paraId="6EFF1C03">
            <w:pPr>
              <w:spacing w:after="0" w:line="220" w:lineRule="exact"/>
              <w:jc w:val="both"/>
              <w:rPr>
                <w:rFonts w:ascii="Times New Roman" w:hAnsi="Times New Roman" w:eastAsia="Times New Roman" w:cs="Times New Roman"/>
              </w:rPr>
            </w:pPr>
            <w:r>
              <w:rPr>
                <w:rFonts w:ascii="Times New Roman" w:hAnsi="Times New Roman" w:eastAsia="Times New Roman" w:cs="Times New Roman"/>
              </w:rPr>
              <w:t>Оформление уголка природы</w:t>
            </w:r>
          </w:p>
          <w:p w14:paraId="4E78DB8E">
            <w:pPr>
              <w:spacing w:after="0" w:line="220" w:lineRule="exact"/>
              <w:jc w:val="both"/>
              <w:rPr>
                <w:rFonts w:ascii="Times New Roman" w:hAnsi="Times New Roman" w:eastAsia="Times New Roman" w:cs="Times New Roman"/>
              </w:rPr>
            </w:pPr>
            <w:r>
              <w:rPr>
                <w:rFonts w:ascii="Times New Roman" w:hAnsi="Times New Roman" w:eastAsia="Times New Roman" w:cs="Times New Roman"/>
              </w:rPr>
              <w:t>Поисково-исследовательские проекты</w:t>
            </w:r>
          </w:p>
          <w:p w14:paraId="76E51752">
            <w:pPr>
              <w:spacing w:after="0" w:line="220" w:lineRule="exact"/>
              <w:jc w:val="both"/>
              <w:rPr>
                <w:rFonts w:ascii="Times New Roman" w:hAnsi="Times New Roman" w:eastAsia="Times New Roman" w:cs="Times New Roman"/>
              </w:rPr>
            </w:pPr>
            <w:r>
              <w:rPr>
                <w:rFonts w:ascii="Times New Roman" w:hAnsi="Times New Roman" w:eastAsia="Times New Roman" w:cs="Times New Roman"/>
              </w:rPr>
              <w:t>Экспериментирование</w:t>
            </w:r>
          </w:p>
          <w:p w14:paraId="769B4AAF">
            <w:pPr>
              <w:spacing w:after="0" w:line="220" w:lineRule="exact"/>
              <w:jc w:val="both"/>
              <w:rPr>
                <w:rFonts w:ascii="Times New Roman" w:hAnsi="Times New Roman" w:eastAsia="Times New Roman" w:cs="Times New Roman"/>
              </w:rPr>
            </w:pPr>
            <w:r>
              <w:rPr>
                <w:rFonts w:ascii="Times New Roman" w:hAnsi="Times New Roman" w:eastAsia="Times New Roman" w:cs="Times New Roman"/>
              </w:rPr>
              <w:t>Труд в природе, ручной труд</w:t>
            </w:r>
          </w:p>
        </w:tc>
        <w:tc>
          <w:tcPr>
            <w:tcW w:w="5812" w:type="dxa"/>
          </w:tcPr>
          <w:p w14:paraId="5B261E53">
            <w:pPr>
              <w:spacing w:after="0" w:line="220" w:lineRule="exact"/>
              <w:rPr>
                <w:rFonts w:ascii="Times New Roman" w:hAnsi="Times New Roman" w:eastAsia="Times New Roman" w:cs="Times New Roman"/>
              </w:rPr>
            </w:pPr>
            <w:r>
              <w:rPr>
                <w:rFonts w:ascii="Times New Roman" w:hAnsi="Times New Roman" w:eastAsia="Times New Roman" w:cs="Times New Roman"/>
              </w:rPr>
              <w:t>Во всех видах самостоятельной детской деятельности</w:t>
            </w:r>
          </w:p>
          <w:p w14:paraId="17C95C46">
            <w:pPr>
              <w:spacing w:after="0" w:line="240" w:lineRule="auto"/>
              <w:rPr>
                <w:rFonts w:ascii="Times New Roman" w:hAnsi="Times New Roman" w:eastAsia="Calibri" w:cs="Times New Roman"/>
              </w:rPr>
            </w:pPr>
          </w:p>
        </w:tc>
      </w:tr>
      <w:tr w14:paraId="1590E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vMerge w:val="restart"/>
            <w:textDirection w:val="btLr"/>
          </w:tcPr>
          <w:p w14:paraId="146F4EEA">
            <w:pPr>
              <w:spacing w:after="0" w:line="240" w:lineRule="auto"/>
              <w:ind w:right="113"/>
              <w:contextualSpacing/>
              <w:jc w:val="center"/>
              <w:rPr>
                <w:rFonts w:ascii="Times New Roman" w:hAnsi="Times New Roman" w:eastAsia="Calibri" w:cs="Times New Roman"/>
                <w:b/>
                <w:bCs/>
              </w:rPr>
            </w:pPr>
            <w:r>
              <w:rPr>
                <w:rFonts w:ascii="Times New Roman" w:hAnsi="Times New Roman" w:eastAsia="Calibri" w:cs="Times New Roman"/>
              </w:rPr>
              <w:t>Речевое  развитие</w:t>
            </w:r>
          </w:p>
        </w:tc>
        <w:tc>
          <w:tcPr>
            <w:tcW w:w="993" w:type="dxa"/>
            <w:vMerge w:val="continue"/>
          </w:tcPr>
          <w:p w14:paraId="4C7C875E">
            <w:pPr>
              <w:spacing w:after="0" w:line="240" w:lineRule="auto"/>
              <w:contextualSpacing/>
              <w:jc w:val="center"/>
              <w:rPr>
                <w:rFonts w:ascii="Times New Roman" w:hAnsi="Times New Roman" w:eastAsia="Calibri" w:cs="Times New Roman"/>
                <w:b/>
                <w:bCs/>
              </w:rPr>
            </w:pPr>
          </w:p>
        </w:tc>
        <w:tc>
          <w:tcPr>
            <w:tcW w:w="1559" w:type="dxa"/>
            <w:vMerge w:val="restart"/>
            <w:textDirection w:val="btLr"/>
          </w:tcPr>
          <w:p w14:paraId="0ABB51D3">
            <w:pPr>
              <w:spacing w:after="0" w:line="240" w:lineRule="auto"/>
              <w:ind w:right="113"/>
              <w:jc w:val="center"/>
              <w:rPr>
                <w:rFonts w:ascii="Times New Roman" w:hAnsi="Times New Roman" w:eastAsia="Calibri" w:cs="Times New Roman"/>
                <w:bCs/>
              </w:rPr>
            </w:pPr>
            <w:r>
              <w:rPr>
                <w:rFonts w:ascii="Times New Roman" w:hAnsi="Times New Roman" w:eastAsia="Calibri" w:cs="Times New Roman"/>
                <w:bCs/>
              </w:rPr>
              <w:t>Восприятие художественной литературы и фольклора</w:t>
            </w:r>
          </w:p>
          <w:p w14:paraId="6EBEB844">
            <w:pPr>
              <w:spacing w:after="120" w:line="240" w:lineRule="auto"/>
              <w:ind w:right="113"/>
              <w:rPr>
                <w:rFonts w:ascii="Times New Roman" w:hAnsi="Times New Roman" w:eastAsia="Calibri" w:cs="Times New Roman"/>
                <w:b/>
                <w:bCs/>
              </w:rPr>
            </w:pPr>
          </w:p>
        </w:tc>
        <w:tc>
          <w:tcPr>
            <w:tcW w:w="11765" w:type="dxa"/>
            <w:gridSpan w:val="4"/>
          </w:tcPr>
          <w:p w14:paraId="1870AB09">
            <w:pPr>
              <w:spacing w:after="0" w:line="240" w:lineRule="auto"/>
              <w:contextualSpacing/>
              <w:jc w:val="center"/>
              <w:rPr>
                <w:rFonts w:ascii="Times New Roman" w:hAnsi="Times New Roman" w:eastAsia="Calibri" w:cs="Times New Roman"/>
                <w:b/>
                <w:bCs/>
              </w:rPr>
            </w:pPr>
            <w:r>
              <w:rPr>
                <w:rFonts w:ascii="Times New Roman" w:hAnsi="Times New Roman" w:eastAsia="Calibri" w:cs="Times New Roman"/>
                <w:bCs/>
              </w:rPr>
              <w:t>Форма организации детей</w:t>
            </w:r>
          </w:p>
        </w:tc>
      </w:tr>
      <w:tr w14:paraId="31C3B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vMerge w:val="continue"/>
          </w:tcPr>
          <w:p w14:paraId="0B3A1218">
            <w:pPr>
              <w:spacing w:after="0" w:line="240" w:lineRule="auto"/>
              <w:contextualSpacing/>
              <w:jc w:val="center"/>
              <w:rPr>
                <w:rFonts w:ascii="Times New Roman" w:hAnsi="Times New Roman" w:eastAsia="Calibri" w:cs="Times New Roman"/>
                <w:b/>
                <w:bCs/>
              </w:rPr>
            </w:pPr>
          </w:p>
        </w:tc>
        <w:tc>
          <w:tcPr>
            <w:tcW w:w="993" w:type="dxa"/>
            <w:vMerge w:val="continue"/>
          </w:tcPr>
          <w:p w14:paraId="245282F8">
            <w:pPr>
              <w:spacing w:after="0" w:line="240" w:lineRule="auto"/>
              <w:contextualSpacing/>
              <w:jc w:val="center"/>
              <w:rPr>
                <w:rFonts w:ascii="Times New Roman" w:hAnsi="Times New Roman" w:eastAsia="Calibri" w:cs="Times New Roman"/>
                <w:b/>
                <w:bCs/>
              </w:rPr>
            </w:pPr>
          </w:p>
        </w:tc>
        <w:tc>
          <w:tcPr>
            <w:tcW w:w="1559" w:type="dxa"/>
            <w:vMerge w:val="continue"/>
            <w:textDirection w:val="btLr"/>
          </w:tcPr>
          <w:p w14:paraId="5272FA96">
            <w:pPr>
              <w:spacing w:after="0" w:line="240" w:lineRule="auto"/>
              <w:ind w:right="113"/>
              <w:contextualSpacing/>
              <w:jc w:val="center"/>
              <w:rPr>
                <w:rFonts w:ascii="Times New Roman" w:hAnsi="Times New Roman" w:eastAsia="Calibri" w:cs="Times New Roman"/>
                <w:b/>
                <w:bCs/>
              </w:rPr>
            </w:pPr>
          </w:p>
        </w:tc>
        <w:tc>
          <w:tcPr>
            <w:tcW w:w="5953" w:type="dxa"/>
            <w:gridSpan w:val="3"/>
          </w:tcPr>
          <w:p w14:paraId="4D0E7DC4">
            <w:pPr>
              <w:spacing w:after="0" w:line="240" w:lineRule="auto"/>
              <w:rPr>
                <w:rFonts w:ascii="Times New Roman" w:hAnsi="Times New Roman" w:eastAsia="Calibri" w:cs="Times New Roman"/>
              </w:rPr>
            </w:pPr>
            <w:r>
              <w:rPr>
                <w:rFonts w:ascii="Times New Roman" w:hAnsi="Times New Roman" w:eastAsia="Calibri" w:cs="Times New Roman"/>
              </w:rPr>
              <w:t>Г рупповые</w:t>
            </w:r>
          </w:p>
          <w:p w14:paraId="518BAEBF">
            <w:pPr>
              <w:spacing w:after="0" w:line="220" w:lineRule="exact"/>
              <w:rPr>
                <w:rFonts w:ascii="Times New Roman" w:hAnsi="Times New Roman" w:eastAsia="Calibri" w:cs="Times New Roman"/>
              </w:rPr>
            </w:pPr>
            <w:r>
              <w:rPr>
                <w:rFonts w:ascii="Times New Roman" w:hAnsi="Times New Roman" w:eastAsia="Calibri" w:cs="Times New Roman"/>
              </w:rPr>
              <w:t>Подгрупповые</w:t>
            </w:r>
          </w:p>
          <w:p w14:paraId="0ADD71C1">
            <w:pPr>
              <w:spacing w:after="0" w:line="220" w:lineRule="exact"/>
              <w:rPr>
                <w:rFonts w:ascii="Times New Roman" w:hAnsi="Times New Roman" w:eastAsia="Calibri" w:cs="Times New Roman"/>
              </w:rPr>
            </w:pPr>
            <w:r>
              <w:rPr>
                <w:rFonts w:ascii="Times New Roman" w:hAnsi="Times New Roman" w:eastAsia="Calibri" w:cs="Times New Roman"/>
              </w:rPr>
              <w:t>Индивидуальные</w:t>
            </w:r>
          </w:p>
        </w:tc>
        <w:tc>
          <w:tcPr>
            <w:tcW w:w="5812" w:type="dxa"/>
          </w:tcPr>
          <w:p w14:paraId="51EA43C3">
            <w:pPr>
              <w:spacing w:after="0" w:line="220" w:lineRule="exact"/>
              <w:rPr>
                <w:rFonts w:ascii="Times New Roman" w:hAnsi="Times New Roman" w:eastAsia="Calibri" w:cs="Times New Roman"/>
              </w:rPr>
            </w:pPr>
            <w:r>
              <w:rPr>
                <w:rFonts w:ascii="Times New Roman" w:hAnsi="Times New Roman" w:eastAsia="Calibri" w:cs="Times New Roman"/>
              </w:rPr>
              <w:t>Индивидуальные</w:t>
            </w:r>
          </w:p>
          <w:p w14:paraId="5AE83523">
            <w:pPr>
              <w:spacing w:after="0" w:line="220" w:lineRule="exact"/>
              <w:rPr>
                <w:rFonts w:ascii="Times New Roman" w:hAnsi="Times New Roman" w:eastAsia="Calibri" w:cs="Times New Roman"/>
              </w:rPr>
            </w:pPr>
            <w:r>
              <w:rPr>
                <w:rFonts w:ascii="Times New Roman" w:hAnsi="Times New Roman" w:eastAsia="Calibri" w:cs="Times New Roman"/>
              </w:rPr>
              <w:t>Подгрупповые</w:t>
            </w:r>
          </w:p>
          <w:p w14:paraId="1DE9E7B3">
            <w:pPr>
              <w:spacing w:after="0" w:line="220" w:lineRule="exact"/>
              <w:rPr>
                <w:rFonts w:ascii="Times New Roman" w:hAnsi="Times New Roman" w:eastAsia="Calibri" w:cs="Times New Roman"/>
              </w:rPr>
            </w:pPr>
          </w:p>
        </w:tc>
      </w:tr>
      <w:tr w14:paraId="0136E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vMerge w:val="continue"/>
          </w:tcPr>
          <w:p w14:paraId="1F6C63AB">
            <w:pPr>
              <w:spacing w:after="0" w:line="240" w:lineRule="auto"/>
              <w:contextualSpacing/>
              <w:jc w:val="center"/>
              <w:rPr>
                <w:rFonts w:ascii="Times New Roman" w:hAnsi="Times New Roman" w:eastAsia="Calibri" w:cs="Times New Roman"/>
                <w:b/>
                <w:bCs/>
              </w:rPr>
            </w:pPr>
          </w:p>
        </w:tc>
        <w:tc>
          <w:tcPr>
            <w:tcW w:w="993" w:type="dxa"/>
            <w:vMerge w:val="continue"/>
          </w:tcPr>
          <w:p w14:paraId="726E6ACD">
            <w:pPr>
              <w:spacing w:after="0" w:line="240" w:lineRule="auto"/>
              <w:contextualSpacing/>
              <w:jc w:val="center"/>
              <w:rPr>
                <w:rFonts w:ascii="Times New Roman" w:hAnsi="Times New Roman" w:eastAsia="Calibri" w:cs="Times New Roman"/>
                <w:b/>
                <w:bCs/>
              </w:rPr>
            </w:pPr>
          </w:p>
        </w:tc>
        <w:tc>
          <w:tcPr>
            <w:tcW w:w="1559" w:type="dxa"/>
            <w:vMerge w:val="continue"/>
            <w:textDirection w:val="btLr"/>
          </w:tcPr>
          <w:p w14:paraId="3592C594">
            <w:pPr>
              <w:spacing w:after="0" w:line="240" w:lineRule="auto"/>
              <w:ind w:right="113"/>
              <w:contextualSpacing/>
              <w:jc w:val="center"/>
              <w:rPr>
                <w:rFonts w:ascii="Times New Roman" w:hAnsi="Times New Roman" w:eastAsia="Calibri" w:cs="Times New Roman"/>
                <w:b/>
                <w:bCs/>
              </w:rPr>
            </w:pPr>
          </w:p>
        </w:tc>
        <w:tc>
          <w:tcPr>
            <w:tcW w:w="11765" w:type="dxa"/>
            <w:gridSpan w:val="4"/>
          </w:tcPr>
          <w:p w14:paraId="303B2488">
            <w:pPr>
              <w:spacing w:after="0" w:line="240" w:lineRule="auto"/>
              <w:contextualSpacing/>
              <w:jc w:val="center"/>
              <w:rPr>
                <w:rFonts w:ascii="Times New Roman" w:hAnsi="Times New Roman" w:eastAsia="Calibri" w:cs="Times New Roman"/>
                <w:b/>
                <w:bCs/>
              </w:rPr>
            </w:pPr>
            <w:r>
              <w:rPr>
                <w:rFonts w:ascii="Times New Roman" w:hAnsi="Times New Roman" w:eastAsia="Calibri" w:cs="Times New Roman"/>
                <w:bCs/>
              </w:rPr>
              <w:t>Формы работы</w:t>
            </w:r>
          </w:p>
        </w:tc>
      </w:tr>
      <w:tr w14:paraId="6CEF2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vMerge w:val="continue"/>
          </w:tcPr>
          <w:p w14:paraId="4A83C5B2">
            <w:pPr>
              <w:spacing w:after="0" w:line="240" w:lineRule="auto"/>
              <w:contextualSpacing/>
              <w:jc w:val="center"/>
              <w:rPr>
                <w:rFonts w:ascii="Times New Roman" w:hAnsi="Times New Roman" w:eastAsia="Calibri" w:cs="Times New Roman"/>
                <w:b/>
                <w:bCs/>
              </w:rPr>
            </w:pPr>
          </w:p>
        </w:tc>
        <w:tc>
          <w:tcPr>
            <w:tcW w:w="993" w:type="dxa"/>
            <w:vMerge w:val="continue"/>
          </w:tcPr>
          <w:p w14:paraId="3624123A">
            <w:pPr>
              <w:spacing w:after="0" w:line="240" w:lineRule="auto"/>
              <w:contextualSpacing/>
              <w:jc w:val="center"/>
              <w:rPr>
                <w:rFonts w:ascii="Times New Roman" w:hAnsi="Times New Roman" w:eastAsia="Calibri" w:cs="Times New Roman"/>
                <w:b/>
                <w:bCs/>
              </w:rPr>
            </w:pPr>
          </w:p>
        </w:tc>
        <w:tc>
          <w:tcPr>
            <w:tcW w:w="1559" w:type="dxa"/>
            <w:vMerge w:val="continue"/>
            <w:textDirection w:val="btLr"/>
          </w:tcPr>
          <w:p w14:paraId="13A2C80A">
            <w:pPr>
              <w:spacing w:after="0" w:line="240" w:lineRule="auto"/>
              <w:ind w:right="113"/>
              <w:contextualSpacing/>
              <w:jc w:val="center"/>
              <w:rPr>
                <w:rFonts w:ascii="Times New Roman" w:hAnsi="Times New Roman" w:eastAsia="Calibri" w:cs="Times New Roman"/>
                <w:b/>
                <w:bCs/>
              </w:rPr>
            </w:pPr>
          </w:p>
        </w:tc>
        <w:tc>
          <w:tcPr>
            <w:tcW w:w="5953" w:type="dxa"/>
            <w:gridSpan w:val="3"/>
          </w:tcPr>
          <w:p w14:paraId="1E88C63E">
            <w:pPr>
              <w:tabs>
                <w:tab w:val="left" w:pos="350"/>
              </w:tabs>
              <w:spacing w:after="0" w:line="288" w:lineRule="exact"/>
              <w:jc w:val="both"/>
              <w:rPr>
                <w:rFonts w:ascii="Times New Roman" w:hAnsi="Times New Roman" w:eastAsia="Times New Roman" w:cs="Times New Roman"/>
              </w:rPr>
            </w:pPr>
            <w:r>
              <w:rPr>
                <w:rFonts w:ascii="Times New Roman" w:hAnsi="Times New Roman" w:eastAsia="Times New Roman" w:cs="Times New Roman"/>
              </w:rPr>
              <w:t>Свободное общение на разные темы</w:t>
            </w:r>
          </w:p>
          <w:p w14:paraId="68FA7083">
            <w:pPr>
              <w:tabs>
                <w:tab w:val="left" w:pos="350"/>
              </w:tabs>
              <w:spacing w:after="0" w:line="288" w:lineRule="exact"/>
              <w:jc w:val="both"/>
              <w:rPr>
                <w:rFonts w:ascii="Times New Roman" w:hAnsi="Times New Roman" w:eastAsia="Times New Roman" w:cs="Times New Roman"/>
              </w:rPr>
            </w:pPr>
            <w:r>
              <w:rPr>
                <w:rFonts w:ascii="Times New Roman" w:hAnsi="Times New Roman" w:eastAsia="Times New Roman" w:cs="Times New Roman"/>
              </w:rPr>
              <w:t xml:space="preserve">Чтение художественной литературы с опорой на наглядность </w:t>
            </w:r>
          </w:p>
          <w:p w14:paraId="4F726C1A">
            <w:pPr>
              <w:tabs>
                <w:tab w:val="left" w:pos="350"/>
              </w:tabs>
              <w:spacing w:after="0" w:line="288" w:lineRule="exact"/>
              <w:jc w:val="both"/>
              <w:rPr>
                <w:rFonts w:ascii="Times New Roman" w:hAnsi="Times New Roman" w:eastAsia="Times New Roman" w:cs="Times New Roman"/>
              </w:rPr>
            </w:pPr>
            <w:r>
              <w:rPr>
                <w:rFonts w:ascii="Times New Roman" w:hAnsi="Times New Roman" w:eastAsia="Times New Roman" w:cs="Times New Roman"/>
              </w:rPr>
              <w:t>Игровые ситуации, мотивирующие речь</w:t>
            </w:r>
          </w:p>
          <w:p w14:paraId="3600BD76">
            <w:pPr>
              <w:tabs>
                <w:tab w:val="left" w:pos="350"/>
              </w:tabs>
              <w:spacing w:after="0" w:line="288" w:lineRule="exact"/>
              <w:jc w:val="both"/>
              <w:rPr>
                <w:rFonts w:ascii="Times New Roman" w:hAnsi="Times New Roman" w:eastAsia="Times New Roman" w:cs="Times New Roman"/>
              </w:rPr>
            </w:pPr>
            <w:r>
              <w:rPr>
                <w:rFonts w:ascii="Times New Roman" w:hAnsi="Times New Roman" w:eastAsia="Times New Roman" w:cs="Times New Roman"/>
              </w:rPr>
              <w:t>Ситуации действия по словесной и речевой аналогии</w:t>
            </w:r>
          </w:p>
          <w:p w14:paraId="06505EA4">
            <w:pPr>
              <w:tabs>
                <w:tab w:val="left" w:pos="350"/>
              </w:tabs>
              <w:spacing w:after="0" w:line="288" w:lineRule="exact"/>
              <w:jc w:val="both"/>
              <w:rPr>
                <w:rFonts w:ascii="Times New Roman" w:hAnsi="Times New Roman" w:eastAsia="Times New Roman" w:cs="Times New Roman"/>
              </w:rPr>
            </w:pPr>
            <w:r>
              <w:rPr>
                <w:rFonts w:ascii="Times New Roman" w:hAnsi="Times New Roman" w:eastAsia="Times New Roman" w:cs="Times New Roman"/>
              </w:rPr>
              <w:t>Дидактические словесные игры Коммуникативные игры</w:t>
            </w:r>
          </w:p>
          <w:p w14:paraId="4D597E11">
            <w:pPr>
              <w:tabs>
                <w:tab w:val="left" w:pos="350"/>
              </w:tabs>
              <w:spacing w:after="0" w:line="288" w:lineRule="exact"/>
              <w:jc w:val="both"/>
              <w:rPr>
                <w:rFonts w:ascii="Times New Roman" w:hAnsi="Times New Roman" w:eastAsia="Times New Roman" w:cs="Times New Roman"/>
              </w:rPr>
            </w:pPr>
            <w:r>
              <w:rPr>
                <w:rFonts w:ascii="Times New Roman" w:hAnsi="Times New Roman" w:eastAsia="Times New Roman" w:cs="Times New Roman"/>
              </w:rPr>
              <w:t>Игры - драматизации</w:t>
            </w:r>
          </w:p>
          <w:p w14:paraId="759D0273">
            <w:pPr>
              <w:tabs>
                <w:tab w:val="left" w:pos="350"/>
              </w:tabs>
              <w:spacing w:after="0" w:line="288" w:lineRule="exact"/>
              <w:jc w:val="both"/>
              <w:rPr>
                <w:rFonts w:ascii="Times New Roman" w:hAnsi="Times New Roman" w:eastAsia="Times New Roman" w:cs="Times New Roman"/>
              </w:rPr>
            </w:pPr>
            <w:r>
              <w:rPr>
                <w:rFonts w:ascii="Times New Roman" w:hAnsi="Times New Roman" w:eastAsia="Times New Roman" w:cs="Times New Roman"/>
              </w:rPr>
              <w:t>Театрализованная деятельность с использованием разных видов театра</w:t>
            </w:r>
          </w:p>
          <w:p w14:paraId="162F60B5">
            <w:pPr>
              <w:tabs>
                <w:tab w:val="left" w:pos="630"/>
              </w:tabs>
              <w:spacing w:after="0" w:line="283" w:lineRule="exact"/>
              <w:jc w:val="both"/>
              <w:rPr>
                <w:rFonts w:ascii="Times New Roman" w:hAnsi="Times New Roman" w:eastAsia="Times New Roman" w:cs="Times New Roman"/>
              </w:rPr>
            </w:pPr>
            <w:r>
              <w:rPr>
                <w:rFonts w:ascii="Times New Roman" w:hAnsi="Times New Roman" w:eastAsia="Times New Roman" w:cs="Times New Roman"/>
              </w:rPr>
              <w:t>Решение проблемных ситуаций</w:t>
            </w:r>
          </w:p>
          <w:p w14:paraId="55351EF8">
            <w:pPr>
              <w:tabs>
                <w:tab w:val="left" w:pos="640"/>
              </w:tabs>
              <w:spacing w:after="0" w:line="283" w:lineRule="exact"/>
              <w:jc w:val="both"/>
              <w:rPr>
                <w:rFonts w:ascii="Times New Roman" w:hAnsi="Times New Roman" w:eastAsia="Times New Roman" w:cs="Times New Roman"/>
              </w:rPr>
            </w:pPr>
            <w:r>
              <w:rPr>
                <w:rFonts w:ascii="Times New Roman" w:hAnsi="Times New Roman" w:eastAsia="Times New Roman" w:cs="Times New Roman"/>
              </w:rPr>
              <w:t>Сюжетно-отобразительная игра</w:t>
            </w:r>
          </w:p>
          <w:p w14:paraId="597729CE">
            <w:pPr>
              <w:tabs>
                <w:tab w:val="left" w:pos="640"/>
              </w:tabs>
              <w:spacing w:before="60" w:after="0" w:line="274" w:lineRule="exact"/>
              <w:jc w:val="both"/>
              <w:rPr>
                <w:rFonts w:ascii="Times New Roman" w:hAnsi="Times New Roman" w:eastAsia="Times New Roman" w:cs="Times New Roman"/>
              </w:rPr>
            </w:pPr>
            <w:r>
              <w:rPr>
                <w:rFonts w:ascii="Times New Roman" w:hAnsi="Times New Roman" w:eastAsia="Times New Roman" w:cs="Times New Roman"/>
              </w:rPr>
              <w:t>Подвижные  игры с диалогом</w:t>
            </w:r>
          </w:p>
          <w:p w14:paraId="747D1C52">
            <w:pPr>
              <w:tabs>
                <w:tab w:val="left" w:pos="630"/>
              </w:tabs>
              <w:spacing w:after="0" w:line="283" w:lineRule="exact"/>
              <w:jc w:val="both"/>
              <w:rPr>
                <w:rFonts w:ascii="Times New Roman" w:hAnsi="Times New Roman" w:eastAsia="Times New Roman" w:cs="Times New Roman"/>
              </w:rPr>
            </w:pPr>
            <w:r>
              <w:rPr>
                <w:rFonts w:ascii="Times New Roman" w:hAnsi="Times New Roman" w:eastAsia="Times New Roman" w:cs="Times New Roman"/>
              </w:rPr>
              <w:t>Ситуация общения, ситуативный разговор в процессе режимных моментов и совместной деятельности</w:t>
            </w:r>
          </w:p>
          <w:p w14:paraId="0B5FA053">
            <w:pPr>
              <w:tabs>
                <w:tab w:val="left" w:pos="350"/>
              </w:tabs>
              <w:spacing w:after="0" w:line="283" w:lineRule="exact"/>
              <w:jc w:val="both"/>
              <w:rPr>
                <w:rFonts w:ascii="Times New Roman" w:hAnsi="Times New Roman" w:eastAsia="Times New Roman" w:cs="Times New Roman"/>
              </w:rPr>
            </w:pPr>
            <w:r>
              <w:rPr>
                <w:rFonts w:ascii="Times New Roman" w:hAnsi="Times New Roman" w:eastAsia="Times New Roman" w:cs="Times New Roman"/>
              </w:rPr>
              <w:t>Наблюдение на прогулке с использованием художественного слова</w:t>
            </w:r>
          </w:p>
          <w:p w14:paraId="4038BBC2">
            <w:pPr>
              <w:tabs>
                <w:tab w:val="left" w:pos="350"/>
              </w:tabs>
              <w:spacing w:after="0" w:line="288" w:lineRule="exact"/>
              <w:jc w:val="both"/>
              <w:rPr>
                <w:rFonts w:ascii="Times New Roman" w:hAnsi="Times New Roman" w:eastAsia="Times New Roman" w:cs="Times New Roman"/>
              </w:rPr>
            </w:pPr>
            <w:r>
              <w:rPr>
                <w:rFonts w:ascii="Times New Roman" w:hAnsi="Times New Roman" w:eastAsia="Times New Roman" w:cs="Times New Roman"/>
              </w:rPr>
              <w:t>Разновозрастное общение</w:t>
            </w:r>
          </w:p>
          <w:p w14:paraId="54ECF214">
            <w:pPr>
              <w:tabs>
                <w:tab w:val="left" w:pos="635"/>
              </w:tabs>
              <w:spacing w:after="0" w:line="278" w:lineRule="exact"/>
              <w:jc w:val="both"/>
              <w:rPr>
                <w:rFonts w:ascii="Times New Roman" w:hAnsi="Times New Roman" w:eastAsia="Times New Roman" w:cs="Times New Roman"/>
              </w:rPr>
            </w:pPr>
            <w:r>
              <w:rPr>
                <w:rFonts w:ascii="Times New Roman" w:hAnsi="Times New Roman" w:eastAsia="Times New Roman" w:cs="Times New Roman"/>
              </w:rPr>
              <w:t>Хороводные игры с пением</w:t>
            </w:r>
          </w:p>
          <w:p w14:paraId="7E7B04EE">
            <w:pPr>
              <w:tabs>
                <w:tab w:val="left" w:pos="350"/>
              </w:tabs>
              <w:spacing w:after="0" w:line="288" w:lineRule="exact"/>
              <w:jc w:val="both"/>
              <w:rPr>
                <w:rFonts w:ascii="Times New Roman" w:hAnsi="Times New Roman" w:eastAsia="Times New Roman" w:cs="Times New Roman"/>
              </w:rPr>
            </w:pPr>
            <w:r>
              <w:rPr>
                <w:rFonts w:ascii="Times New Roman" w:hAnsi="Times New Roman" w:eastAsia="Times New Roman" w:cs="Times New Roman"/>
              </w:rPr>
              <w:t>Чтение художественной литературы с последующей беседой, пересказом</w:t>
            </w:r>
          </w:p>
          <w:p w14:paraId="036531FA">
            <w:pPr>
              <w:tabs>
                <w:tab w:val="left" w:pos="350"/>
              </w:tabs>
              <w:spacing w:after="0" w:line="288" w:lineRule="exact"/>
              <w:jc w:val="both"/>
              <w:rPr>
                <w:rFonts w:ascii="Times New Roman" w:hAnsi="Times New Roman" w:eastAsia="Times New Roman" w:cs="Times New Roman"/>
              </w:rPr>
            </w:pPr>
            <w:r>
              <w:rPr>
                <w:rFonts w:ascii="Times New Roman" w:hAnsi="Times New Roman" w:eastAsia="Times New Roman" w:cs="Times New Roman"/>
              </w:rPr>
              <w:t>Рассматривание сюжетных картин, группы картинок с последовательными действиями и составление рассказа по ним</w:t>
            </w:r>
          </w:p>
          <w:p w14:paraId="4E7E2FCE">
            <w:pPr>
              <w:tabs>
                <w:tab w:val="left" w:pos="350"/>
              </w:tabs>
              <w:spacing w:after="0" w:line="288" w:lineRule="exact"/>
              <w:jc w:val="both"/>
              <w:rPr>
                <w:rFonts w:ascii="Times New Roman" w:hAnsi="Times New Roman" w:eastAsia="Times New Roman" w:cs="Times New Roman"/>
              </w:rPr>
            </w:pPr>
            <w:r>
              <w:rPr>
                <w:rFonts w:ascii="Times New Roman" w:hAnsi="Times New Roman" w:eastAsia="Times New Roman" w:cs="Times New Roman"/>
              </w:rPr>
              <w:t>Специальное моделирование ситуаций общения</w:t>
            </w:r>
          </w:p>
          <w:p w14:paraId="21671B0D">
            <w:pPr>
              <w:tabs>
                <w:tab w:val="left" w:pos="350"/>
              </w:tabs>
              <w:spacing w:after="0" w:line="288" w:lineRule="exact"/>
              <w:jc w:val="both"/>
              <w:rPr>
                <w:rFonts w:ascii="Times New Roman" w:hAnsi="Times New Roman" w:eastAsia="Times New Roman" w:cs="Times New Roman"/>
              </w:rPr>
            </w:pPr>
            <w:r>
              <w:rPr>
                <w:rFonts w:ascii="Times New Roman" w:hAnsi="Times New Roman" w:eastAsia="Times New Roman" w:cs="Times New Roman"/>
              </w:rPr>
              <w:t>Викторины</w:t>
            </w:r>
          </w:p>
          <w:p w14:paraId="52C10A25">
            <w:pPr>
              <w:tabs>
                <w:tab w:val="left" w:pos="350"/>
              </w:tabs>
              <w:spacing w:after="0" w:line="283" w:lineRule="exact"/>
              <w:jc w:val="both"/>
              <w:rPr>
                <w:rFonts w:ascii="Times New Roman" w:hAnsi="Times New Roman" w:eastAsia="Times New Roman" w:cs="Times New Roman"/>
              </w:rPr>
            </w:pPr>
            <w:r>
              <w:rPr>
                <w:rFonts w:ascii="Times New Roman" w:hAnsi="Times New Roman" w:eastAsia="Times New Roman" w:cs="Times New Roman"/>
              </w:rPr>
              <w:t>Проектная деятельность</w:t>
            </w:r>
          </w:p>
          <w:p w14:paraId="15CE966A">
            <w:pPr>
              <w:tabs>
                <w:tab w:val="left" w:pos="360"/>
              </w:tabs>
              <w:spacing w:after="60" w:line="220" w:lineRule="exact"/>
              <w:jc w:val="both"/>
              <w:rPr>
                <w:rFonts w:ascii="Times New Roman" w:hAnsi="Times New Roman" w:eastAsia="Times New Roman" w:cs="Times New Roman"/>
              </w:rPr>
            </w:pPr>
            <w:r>
              <w:rPr>
                <w:rFonts w:ascii="Times New Roman" w:hAnsi="Times New Roman" w:eastAsia="Times New Roman" w:cs="Times New Roman"/>
              </w:rPr>
              <w:t>Создание альбомов, коллекций</w:t>
            </w:r>
          </w:p>
          <w:p w14:paraId="0D245518">
            <w:pPr>
              <w:tabs>
                <w:tab w:val="left" w:pos="640"/>
              </w:tabs>
              <w:spacing w:after="0" w:line="283" w:lineRule="exact"/>
              <w:jc w:val="both"/>
              <w:rPr>
                <w:rFonts w:ascii="Times New Roman" w:hAnsi="Times New Roman" w:eastAsia="Times New Roman" w:cs="Times New Roman"/>
              </w:rPr>
            </w:pPr>
            <w:r>
              <w:rPr>
                <w:rFonts w:ascii="Times New Roman" w:hAnsi="Times New Roman" w:eastAsia="Times New Roman" w:cs="Times New Roman"/>
              </w:rPr>
              <w:t>Сюжетно-ролевая игра</w:t>
            </w:r>
          </w:p>
          <w:p w14:paraId="78CF123D">
            <w:pPr>
              <w:tabs>
                <w:tab w:val="left" w:pos="350"/>
              </w:tabs>
              <w:spacing w:after="0" w:line="283" w:lineRule="exact"/>
              <w:jc w:val="both"/>
              <w:rPr>
                <w:rFonts w:ascii="Times New Roman" w:hAnsi="Times New Roman" w:eastAsia="Times New Roman" w:cs="Times New Roman"/>
              </w:rPr>
            </w:pPr>
            <w:r>
              <w:rPr>
                <w:rFonts w:ascii="Times New Roman" w:hAnsi="Times New Roman" w:eastAsia="Times New Roman" w:cs="Times New Roman"/>
              </w:rPr>
              <w:t>Труд (все виды)</w:t>
            </w:r>
          </w:p>
          <w:p w14:paraId="7A90CDEF">
            <w:pPr>
              <w:tabs>
                <w:tab w:val="left" w:pos="360"/>
              </w:tabs>
              <w:spacing w:after="0" w:line="293" w:lineRule="exact"/>
              <w:jc w:val="both"/>
              <w:rPr>
                <w:rFonts w:ascii="Times New Roman" w:hAnsi="Times New Roman" w:eastAsia="Times New Roman" w:cs="Times New Roman"/>
              </w:rPr>
            </w:pPr>
            <w:r>
              <w:rPr>
                <w:rFonts w:ascii="Times New Roman" w:hAnsi="Times New Roman" w:eastAsia="Times New Roman" w:cs="Times New Roman"/>
              </w:rPr>
              <w:t>Экскурсии</w:t>
            </w:r>
          </w:p>
          <w:p w14:paraId="7D7251FA">
            <w:pPr>
              <w:tabs>
                <w:tab w:val="left" w:pos="360"/>
              </w:tabs>
              <w:spacing w:after="0" w:line="293" w:lineRule="exact"/>
              <w:jc w:val="both"/>
              <w:rPr>
                <w:rFonts w:ascii="Times New Roman" w:hAnsi="Times New Roman" w:eastAsia="Times New Roman" w:cs="Times New Roman"/>
              </w:rPr>
            </w:pPr>
          </w:p>
        </w:tc>
        <w:tc>
          <w:tcPr>
            <w:tcW w:w="5812" w:type="dxa"/>
          </w:tcPr>
          <w:p w14:paraId="0A55DF66">
            <w:pPr>
              <w:tabs>
                <w:tab w:val="left" w:pos="20"/>
              </w:tabs>
              <w:spacing w:after="60" w:line="220" w:lineRule="exact"/>
              <w:jc w:val="both"/>
              <w:rPr>
                <w:rFonts w:ascii="Times New Roman" w:hAnsi="Times New Roman" w:eastAsia="Times New Roman" w:cs="Times New Roman"/>
              </w:rPr>
            </w:pPr>
            <w:r>
              <w:rPr>
                <w:rFonts w:ascii="Times New Roman" w:hAnsi="Times New Roman" w:eastAsia="Times New Roman" w:cs="Times New Roman"/>
              </w:rPr>
              <w:t>Сюжетно - отобразительная игра</w:t>
            </w:r>
          </w:p>
          <w:p w14:paraId="461FA06F">
            <w:pPr>
              <w:tabs>
                <w:tab w:val="left" w:pos="630"/>
              </w:tabs>
              <w:spacing w:before="60" w:after="0" w:line="274" w:lineRule="exact"/>
              <w:jc w:val="both"/>
              <w:rPr>
                <w:rFonts w:ascii="Times New Roman" w:hAnsi="Times New Roman" w:eastAsia="Times New Roman" w:cs="Times New Roman"/>
              </w:rPr>
            </w:pPr>
            <w:r>
              <w:rPr>
                <w:rFonts w:ascii="Times New Roman" w:hAnsi="Times New Roman" w:eastAsia="Times New Roman" w:cs="Times New Roman"/>
              </w:rPr>
              <w:t>Все виды самостоятельной детской деятельности, предполагающие общение со сверстниками или взрослыми</w:t>
            </w:r>
          </w:p>
          <w:p w14:paraId="4E69DA66">
            <w:pPr>
              <w:tabs>
                <w:tab w:val="left" w:pos="20"/>
              </w:tabs>
              <w:spacing w:after="60" w:line="220" w:lineRule="exact"/>
              <w:jc w:val="both"/>
              <w:rPr>
                <w:rFonts w:ascii="Times New Roman" w:hAnsi="Times New Roman" w:eastAsia="Times New Roman" w:cs="Times New Roman"/>
              </w:rPr>
            </w:pPr>
            <w:r>
              <w:rPr>
                <w:rFonts w:ascii="Times New Roman" w:hAnsi="Times New Roman" w:eastAsia="Times New Roman" w:cs="Times New Roman"/>
              </w:rPr>
              <w:t>Сюжетно - ролевые игры</w:t>
            </w:r>
          </w:p>
          <w:p w14:paraId="707BE17E">
            <w:pPr>
              <w:tabs>
                <w:tab w:val="left" w:pos="630"/>
              </w:tabs>
              <w:spacing w:before="60" w:after="0" w:line="274" w:lineRule="exact"/>
              <w:jc w:val="both"/>
              <w:rPr>
                <w:rFonts w:ascii="Times New Roman" w:hAnsi="Times New Roman" w:eastAsia="Times New Roman" w:cs="Times New Roman"/>
              </w:rPr>
            </w:pPr>
            <w:r>
              <w:rPr>
                <w:rFonts w:ascii="Times New Roman" w:hAnsi="Times New Roman" w:eastAsia="Times New Roman" w:cs="Times New Roman"/>
              </w:rPr>
              <w:t>Подвижные  игры с диалогом</w:t>
            </w:r>
          </w:p>
          <w:p w14:paraId="7FDE0253">
            <w:pPr>
              <w:tabs>
                <w:tab w:val="left" w:pos="630"/>
              </w:tabs>
              <w:spacing w:after="0" w:line="278" w:lineRule="exact"/>
              <w:jc w:val="both"/>
              <w:rPr>
                <w:rFonts w:ascii="Times New Roman" w:hAnsi="Times New Roman" w:eastAsia="Times New Roman" w:cs="Times New Roman"/>
              </w:rPr>
            </w:pPr>
            <w:r>
              <w:rPr>
                <w:rFonts w:ascii="Times New Roman" w:hAnsi="Times New Roman" w:eastAsia="Times New Roman" w:cs="Times New Roman"/>
              </w:rPr>
              <w:t>Хороводная игра с пением</w:t>
            </w:r>
          </w:p>
          <w:p w14:paraId="54C62BF4">
            <w:pPr>
              <w:tabs>
                <w:tab w:val="left" w:pos="10"/>
              </w:tabs>
              <w:spacing w:after="0" w:line="278" w:lineRule="exact"/>
              <w:jc w:val="both"/>
              <w:rPr>
                <w:rFonts w:ascii="Times New Roman" w:hAnsi="Times New Roman" w:eastAsia="Times New Roman" w:cs="Times New Roman"/>
              </w:rPr>
            </w:pPr>
            <w:r>
              <w:rPr>
                <w:rFonts w:ascii="Times New Roman" w:hAnsi="Times New Roman" w:eastAsia="Times New Roman" w:cs="Times New Roman"/>
              </w:rPr>
              <w:t>Игра – драматизация</w:t>
            </w:r>
          </w:p>
          <w:p w14:paraId="6E9D88F1">
            <w:pPr>
              <w:tabs>
                <w:tab w:val="left" w:pos="10"/>
              </w:tabs>
              <w:spacing w:after="0" w:line="278" w:lineRule="exact"/>
              <w:jc w:val="both"/>
              <w:rPr>
                <w:rFonts w:ascii="Times New Roman" w:hAnsi="Times New Roman" w:eastAsia="Times New Roman" w:cs="Times New Roman"/>
              </w:rPr>
            </w:pPr>
            <w:r>
              <w:rPr>
                <w:rFonts w:ascii="Times New Roman" w:hAnsi="Times New Roman" w:eastAsia="Times New Roman" w:cs="Times New Roman"/>
              </w:rPr>
              <w:t>Театрализованная игра</w:t>
            </w:r>
          </w:p>
          <w:p w14:paraId="4DD30A68">
            <w:pPr>
              <w:tabs>
                <w:tab w:val="left" w:pos="10"/>
              </w:tabs>
              <w:spacing w:after="0" w:line="274" w:lineRule="exact"/>
              <w:jc w:val="both"/>
              <w:rPr>
                <w:rFonts w:ascii="Times New Roman" w:hAnsi="Times New Roman" w:eastAsia="Times New Roman" w:cs="Times New Roman"/>
              </w:rPr>
            </w:pPr>
            <w:r>
              <w:rPr>
                <w:rFonts w:ascii="Times New Roman" w:hAnsi="Times New Roman" w:eastAsia="Times New Roman" w:cs="Times New Roman"/>
              </w:rPr>
              <w:t>Игры-фантазирования по мотивам литературных произведений</w:t>
            </w:r>
          </w:p>
          <w:p w14:paraId="7D8A1E1E">
            <w:pPr>
              <w:tabs>
                <w:tab w:val="left" w:pos="350"/>
              </w:tabs>
              <w:spacing w:before="60" w:after="0" w:line="283" w:lineRule="exact"/>
              <w:jc w:val="both"/>
              <w:rPr>
                <w:rFonts w:ascii="Times New Roman" w:hAnsi="Times New Roman" w:eastAsia="Times New Roman" w:cs="Times New Roman"/>
              </w:rPr>
            </w:pPr>
            <w:r>
              <w:rPr>
                <w:rFonts w:ascii="Times New Roman" w:hAnsi="Times New Roman" w:eastAsia="Times New Roman" w:cs="Times New Roman"/>
              </w:rPr>
              <w:t>Режиссерская игра</w:t>
            </w:r>
          </w:p>
          <w:p w14:paraId="6FFCDDCD">
            <w:pPr>
              <w:tabs>
                <w:tab w:val="left" w:pos="350"/>
              </w:tabs>
              <w:spacing w:before="60" w:after="0" w:line="283" w:lineRule="exact"/>
              <w:jc w:val="both"/>
              <w:rPr>
                <w:rFonts w:ascii="Times New Roman" w:hAnsi="Times New Roman" w:eastAsia="Calibri" w:cs="Times New Roman"/>
              </w:rPr>
            </w:pPr>
          </w:p>
        </w:tc>
      </w:tr>
      <w:tr w14:paraId="76C19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vMerge w:val="restart"/>
            <w:textDirection w:val="btLr"/>
          </w:tcPr>
          <w:p w14:paraId="229CC3FB">
            <w:pPr>
              <w:spacing w:after="0" w:line="240" w:lineRule="auto"/>
              <w:ind w:right="113"/>
              <w:contextualSpacing/>
              <w:jc w:val="center"/>
              <w:rPr>
                <w:rFonts w:ascii="Times New Roman" w:hAnsi="Times New Roman" w:eastAsia="Calibri" w:cs="Times New Roman"/>
                <w:b/>
                <w:bCs/>
              </w:rPr>
            </w:pPr>
            <w:r>
              <w:rPr>
                <w:rFonts w:ascii="Times New Roman" w:hAnsi="Times New Roman" w:eastAsia="Calibri" w:cs="Times New Roman"/>
              </w:rPr>
              <w:t>Художественно-эстетическое развитие</w:t>
            </w:r>
          </w:p>
        </w:tc>
        <w:tc>
          <w:tcPr>
            <w:tcW w:w="993" w:type="dxa"/>
            <w:vMerge w:val="continue"/>
          </w:tcPr>
          <w:p w14:paraId="7ED03E70">
            <w:pPr>
              <w:spacing w:after="0" w:line="240" w:lineRule="auto"/>
              <w:contextualSpacing/>
              <w:jc w:val="center"/>
              <w:rPr>
                <w:rFonts w:ascii="Times New Roman" w:hAnsi="Times New Roman" w:eastAsia="Calibri" w:cs="Times New Roman"/>
                <w:b/>
                <w:bCs/>
              </w:rPr>
            </w:pPr>
          </w:p>
        </w:tc>
        <w:tc>
          <w:tcPr>
            <w:tcW w:w="1559" w:type="dxa"/>
            <w:vMerge w:val="restart"/>
            <w:textDirection w:val="btLr"/>
          </w:tcPr>
          <w:p w14:paraId="4350EEDB">
            <w:pPr>
              <w:spacing w:after="0" w:line="240" w:lineRule="auto"/>
              <w:ind w:right="113"/>
              <w:jc w:val="center"/>
              <w:rPr>
                <w:rFonts w:ascii="Times New Roman" w:hAnsi="Times New Roman" w:eastAsia="Calibri" w:cs="Times New Roman"/>
                <w:bCs/>
              </w:rPr>
            </w:pPr>
            <w:r>
              <w:rPr>
                <w:rFonts w:ascii="Times New Roman" w:hAnsi="Times New Roman" w:eastAsia="Calibri" w:cs="Times New Roman"/>
                <w:bCs/>
              </w:rPr>
              <w:t>Продуктивная</w:t>
            </w:r>
          </w:p>
          <w:p w14:paraId="2A8D3C0D">
            <w:pPr>
              <w:spacing w:after="0" w:line="240" w:lineRule="auto"/>
              <w:ind w:right="113"/>
              <w:jc w:val="center"/>
              <w:rPr>
                <w:rFonts w:ascii="Times New Roman" w:hAnsi="Times New Roman" w:eastAsia="Calibri" w:cs="Times New Roman"/>
                <w:bCs/>
              </w:rPr>
            </w:pPr>
            <w:r>
              <w:rPr>
                <w:rFonts w:ascii="Times New Roman" w:hAnsi="Times New Roman" w:eastAsia="Calibri" w:cs="Times New Roman"/>
                <w:bCs/>
              </w:rPr>
              <w:t>Музыкально – художественная</w:t>
            </w:r>
          </w:p>
          <w:p w14:paraId="5932786C">
            <w:pPr>
              <w:spacing w:after="0" w:line="240" w:lineRule="auto"/>
              <w:ind w:right="113"/>
              <w:jc w:val="center"/>
              <w:rPr>
                <w:rFonts w:ascii="Times New Roman" w:hAnsi="Times New Roman" w:eastAsia="Calibri" w:cs="Times New Roman"/>
                <w:bCs/>
              </w:rPr>
            </w:pPr>
            <w:r>
              <w:rPr>
                <w:rFonts w:ascii="Times New Roman" w:hAnsi="Times New Roman" w:eastAsia="Calibri" w:cs="Times New Roman"/>
                <w:bCs/>
              </w:rPr>
              <w:t>Восприятие художественно й литературы и фольклора</w:t>
            </w:r>
          </w:p>
          <w:p w14:paraId="70286845">
            <w:pPr>
              <w:spacing w:after="120" w:line="240" w:lineRule="auto"/>
              <w:ind w:right="113"/>
              <w:rPr>
                <w:rFonts w:ascii="Times New Roman" w:hAnsi="Times New Roman" w:eastAsia="Calibri" w:cs="Times New Roman"/>
                <w:b/>
                <w:bCs/>
              </w:rPr>
            </w:pPr>
          </w:p>
        </w:tc>
        <w:tc>
          <w:tcPr>
            <w:tcW w:w="11765" w:type="dxa"/>
            <w:gridSpan w:val="4"/>
          </w:tcPr>
          <w:p w14:paraId="7A0642A8">
            <w:pPr>
              <w:spacing w:after="0" w:line="240" w:lineRule="auto"/>
              <w:contextualSpacing/>
              <w:jc w:val="center"/>
              <w:rPr>
                <w:rFonts w:ascii="Times New Roman" w:hAnsi="Times New Roman" w:eastAsia="Calibri" w:cs="Times New Roman"/>
                <w:b/>
                <w:bCs/>
              </w:rPr>
            </w:pPr>
            <w:r>
              <w:rPr>
                <w:rFonts w:ascii="Times New Roman" w:hAnsi="Times New Roman" w:eastAsia="Calibri" w:cs="Times New Roman"/>
                <w:bCs/>
              </w:rPr>
              <w:t>Форма организации детей</w:t>
            </w:r>
          </w:p>
        </w:tc>
      </w:tr>
      <w:tr w14:paraId="708EC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vMerge w:val="continue"/>
          </w:tcPr>
          <w:p w14:paraId="6EB49CF8">
            <w:pPr>
              <w:spacing w:after="0" w:line="240" w:lineRule="auto"/>
              <w:contextualSpacing/>
              <w:jc w:val="center"/>
              <w:rPr>
                <w:rFonts w:ascii="Times New Roman" w:hAnsi="Times New Roman" w:eastAsia="Calibri" w:cs="Times New Roman"/>
                <w:b/>
                <w:bCs/>
              </w:rPr>
            </w:pPr>
          </w:p>
        </w:tc>
        <w:tc>
          <w:tcPr>
            <w:tcW w:w="993" w:type="dxa"/>
            <w:vMerge w:val="continue"/>
          </w:tcPr>
          <w:p w14:paraId="250FF6F3">
            <w:pPr>
              <w:spacing w:after="0" w:line="240" w:lineRule="auto"/>
              <w:contextualSpacing/>
              <w:jc w:val="center"/>
              <w:rPr>
                <w:rFonts w:ascii="Times New Roman" w:hAnsi="Times New Roman" w:eastAsia="Calibri" w:cs="Times New Roman"/>
                <w:b/>
                <w:bCs/>
              </w:rPr>
            </w:pPr>
          </w:p>
        </w:tc>
        <w:tc>
          <w:tcPr>
            <w:tcW w:w="1559" w:type="dxa"/>
            <w:vMerge w:val="continue"/>
          </w:tcPr>
          <w:p w14:paraId="11C3091C">
            <w:pPr>
              <w:spacing w:after="0" w:line="240" w:lineRule="auto"/>
              <w:contextualSpacing/>
              <w:jc w:val="center"/>
              <w:rPr>
                <w:rFonts w:ascii="Times New Roman" w:hAnsi="Times New Roman" w:eastAsia="Calibri" w:cs="Times New Roman"/>
                <w:b/>
                <w:bCs/>
              </w:rPr>
            </w:pPr>
          </w:p>
        </w:tc>
        <w:tc>
          <w:tcPr>
            <w:tcW w:w="5670" w:type="dxa"/>
          </w:tcPr>
          <w:p w14:paraId="49632063">
            <w:pPr>
              <w:spacing w:after="0" w:line="240" w:lineRule="auto"/>
              <w:rPr>
                <w:rFonts w:ascii="Times New Roman" w:hAnsi="Times New Roman" w:eastAsia="Calibri" w:cs="Times New Roman"/>
              </w:rPr>
            </w:pPr>
            <w:r>
              <w:rPr>
                <w:rFonts w:ascii="Times New Roman" w:hAnsi="Times New Roman" w:eastAsia="Calibri" w:cs="Times New Roman"/>
              </w:rPr>
              <w:t>Г рупповые</w:t>
            </w:r>
          </w:p>
          <w:p w14:paraId="30ED289F">
            <w:pPr>
              <w:spacing w:after="0" w:line="220" w:lineRule="exact"/>
              <w:rPr>
                <w:rFonts w:ascii="Times New Roman" w:hAnsi="Times New Roman" w:eastAsia="Calibri" w:cs="Times New Roman"/>
              </w:rPr>
            </w:pPr>
            <w:r>
              <w:rPr>
                <w:rFonts w:ascii="Times New Roman" w:hAnsi="Times New Roman" w:eastAsia="Calibri" w:cs="Times New Roman"/>
              </w:rPr>
              <w:t>Подгрупповые</w:t>
            </w:r>
          </w:p>
          <w:p w14:paraId="59259098">
            <w:pPr>
              <w:spacing w:after="0" w:line="220" w:lineRule="exact"/>
              <w:rPr>
                <w:rFonts w:ascii="Times New Roman" w:hAnsi="Times New Roman" w:eastAsia="Calibri" w:cs="Times New Roman"/>
              </w:rPr>
            </w:pPr>
            <w:r>
              <w:rPr>
                <w:rFonts w:ascii="Times New Roman" w:hAnsi="Times New Roman" w:eastAsia="Calibri" w:cs="Times New Roman"/>
              </w:rPr>
              <w:t>Индивидуальные</w:t>
            </w:r>
          </w:p>
        </w:tc>
        <w:tc>
          <w:tcPr>
            <w:tcW w:w="6095" w:type="dxa"/>
            <w:gridSpan w:val="3"/>
          </w:tcPr>
          <w:p w14:paraId="4CD9AD36">
            <w:pPr>
              <w:spacing w:after="0" w:line="220" w:lineRule="exact"/>
              <w:rPr>
                <w:rFonts w:ascii="Times New Roman" w:hAnsi="Times New Roman" w:eastAsia="Calibri" w:cs="Times New Roman"/>
              </w:rPr>
            </w:pPr>
            <w:r>
              <w:rPr>
                <w:rFonts w:ascii="Times New Roman" w:hAnsi="Times New Roman" w:eastAsia="Calibri" w:cs="Times New Roman"/>
              </w:rPr>
              <w:t>Индивидуальные</w:t>
            </w:r>
          </w:p>
          <w:p w14:paraId="3785D7B2">
            <w:pPr>
              <w:spacing w:after="0" w:line="220" w:lineRule="exact"/>
              <w:rPr>
                <w:rFonts w:ascii="Times New Roman" w:hAnsi="Times New Roman" w:eastAsia="Calibri" w:cs="Times New Roman"/>
              </w:rPr>
            </w:pPr>
            <w:r>
              <w:rPr>
                <w:rFonts w:ascii="Times New Roman" w:hAnsi="Times New Roman" w:eastAsia="Calibri" w:cs="Times New Roman"/>
              </w:rPr>
              <w:t>Подгрупповые</w:t>
            </w:r>
          </w:p>
          <w:p w14:paraId="33394BDB">
            <w:pPr>
              <w:spacing w:after="0" w:line="220" w:lineRule="exact"/>
              <w:rPr>
                <w:rFonts w:ascii="Times New Roman" w:hAnsi="Times New Roman" w:eastAsia="Calibri" w:cs="Times New Roman"/>
              </w:rPr>
            </w:pPr>
          </w:p>
        </w:tc>
      </w:tr>
      <w:tr w14:paraId="08E59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vMerge w:val="continue"/>
          </w:tcPr>
          <w:p w14:paraId="6229C1ED">
            <w:pPr>
              <w:spacing w:after="0" w:line="240" w:lineRule="auto"/>
              <w:contextualSpacing/>
              <w:jc w:val="center"/>
              <w:rPr>
                <w:rFonts w:ascii="Times New Roman" w:hAnsi="Times New Roman" w:eastAsia="Calibri" w:cs="Times New Roman"/>
                <w:b/>
                <w:bCs/>
              </w:rPr>
            </w:pPr>
          </w:p>
        </w:tc>
        <w:tc>
          <w:tcPr>
            <w:tcW w:w="993" w:type="dxa"/>
            <w:vMerge w:val="continue"/>
          </w:tcPr>
          <w:p w14:paraId="15D76A57">
            <w:pPr>
              <w:spacing w:after="0" w:line="240" w:lineRule="auto"/>
              <w:contextualSpacing/>
              <w:jc w:val="center"/>
              <w:rPr>
                <w:rFonts w:ascii="Times New Roman" w:hAnsi="Times New Roman" w:eastAsia="Calibri" w:cs="Times New Roman"/>
                <w:b/>
                <w:bCs/>
              </w:rPr>
            </w:pPr>
          </w:p>
        </w:tc>
        <w:tc>
          <w:tcPr>
            <w:tcW w:w="1559" w:type="dxa"/>
            <w:vMerge w:val="continue"/>
          </w:tcPr>
          <w:p w14:paraId="1D593178">
            <w:pPr>
              <w:spacing w:after="0" w:line="240" w:lineRule="auto"/>
              <w:contextualSpacing/>
              <w:jc w:val="center"/>
              <w:rPr>
                <w:rFonts w:ascii="Times New Roman" w:hAnsi="Times New Roman" w:eastAsia="Calibri" w:cs="Times New Roman"/>
                <w:b/>
                <w:bCs/>
              </w:rPr>
            </w:pPr>
          </w:p>
        </w:tc>
        <w:tc>
          <w:tcPr>
            <w:tcW w:w="11765" w:type="dxa"/>
            <w:gridSpan w:val="4"/>
          </w:tcPr>
          <w:p w14:paraId="140C398C">
            <w:pPr>
              <w:spacing w:after="0" w:line="240" w:lineRule="auto"/>
              <w:contextualSpacing/>
              <w:jc w:val="center"/>
              <w:rPr>
                <w:rFonts w:ascii="Times New Roman" w:hAnsi="Times New Roman" w:eastAsia="Calibri" w:cs="Times New Roman"/>
                <w:b/>
                <w:bCs/>
              </w:rPr>
            </w:pPr>
            <w:r>
              <w:rPr>
                <w:rFonts w:ascii="Times New Roman" w:hAnsi="Times New Roman" w:eastAsia="Calibri" w:cs="Times New Roman"/>
                <w:bCs/>
              </w:rPr>
              <w:t>Формы работы</w:t>
            </w:r>
          </w:p>
        </w:tc>
      </w:tr>
      <w:tr w14:paraId="429F5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vMerge w:val="continue"/>
          </w:tcPr>
          <w:p w14:paraId="23E492BD">
            <w:pPr>
              <w:spacing w:after="0" w:line="240" w:lineRule="auto"/>
              <w:contextualSpacing/>
              <w:jc w:val="center"/>
              <w:rPr>
                <w:rFonts w:ascii="Times New Roman" w:hAnsi="Times New Roman" w:eastAsia="Calibri" w:cs="Times New Roman"/>
                <w:b/>
                <w:bCs/>
              </w:rPr>
            </w:pPr>
          </w:p>
        </w:tc>
        <w:tc>
          <w:tcPr>
            <w:tcW w:w="993" w:type="dxa"/>
            <w:vMerge w:val="continue"/>
          </w:tcPr>
          <w:p w14:paraId="2D4C646F">
            <w:pPr>
              <w:spacing w:after="0" w:line="240" w:lineRule="auto"/>
              <w:contextualSpacing/>
              <w:jc w:val="center"/>
              <w:rPr>
                <w:rFonts w:ascii="Times New Roman" w:hAnsi="Times New Roman" w:eastAsia="Calibri" w:cs="Times New Roman"/>
                <w:b/>
                <w:bCs/>
              </w:rPr>
            </w:pPr>
          </w:p>
        </w:tc>
        <w:tc>
          <w:tcPr>
            <w:tcW w:w="1559" w:type="dxa"/>
            <w:vMerge w:val="continue"/>
          </w:tcPr>
          <w:p w14:paraId="3FDF8C88">
            <w:pPr>
              <w:spacing w:after="0" w:line="240" w:lineRule="auto"/>
              <w:contextualSpacing/>
              <w:jc w:val="center"/>
              <w:rPr>
                <w:rFonts w:ascii="Times New Roman" w:hAnsi="Times New Roman" w:eastAsia="Calibri" w:cs="Times New Roman"/>
                <w:b/>
                <w:bCs/>
              </w:rPr>
            </w:pPr>
          </w:p>
        </w:tc>
        <w:tc>
          <w:tcPr>
            <w:tcW w:w="5812" w:type="dxa"/>
            <w:gridSpan w:val="2"/>
          </w:tcPr>
          <w:p w14:paraId="63413183">
            <w:pPr>
              <w:tabs>
                <w:tab w:val="left" w:pos="360"/>
              </w:tabs>
              <w:spacing w:after="0" w:line="278" w:lineRule="exact"/>
              <w:jc w:val="both"/>
              <w:rPr>
                <w:rFonts w:ascii="Times New Roman" w:hAnsi="Times New Roman" w:eastAsia="Times New Roman" w:cs="Times New Roman"/>
              </w:rPr>
            </w:pPr>
            <w:r>
              <w:rPr>
                <w:rFonts w:ascii="Times New Roman" w:hAnsi="Times New Roman" w:eastAsia="Times New Roman" w:cs="Times New Roman"/>
                <w:bCs/>
              </w:rPr>
              <w:t>Экспериментирование с художественными материалами</w:t>
            </w:r>
          </w:p>
          <w:p w14:paraId="35A5811B">
            <w:pPr>
              <w:tabs>
                <w:tab w:val="left" w:pos="630"/>
              </w:tabs>
              <w:spacing w:after="0" w:line="278" w:lineRule="exact"/>
              <w:jc w:val="both"/>
              <w:rPr>
                <w:rFonts w:ascii="Times New Roman" w:hAnsi="Times New Roman" w:eastAsia="Times New Roman" w:cs="Times New Roman"/>
              </w:rPr>
            </w:pPr>
            <w:r>
              <w:rPr>
                <w:rFonts w:ascii="Times New Roman" w:hAnsi="Times New Roman" w:eastAsia="Times New Roman" w:cs="Times New Roman"/>
                <w:bCs/>
              </w:rPr>
              <w:t>Рассматривание эстетически привлекательных объектов природы, быта, произведения искусства</w:t>
            </w:r>
          </w:p>
          <w:p w14:paraId="440F25F9">
            <w:pPr>
              <w:tabs>
                <w:tab w:val="left" w:pos="630"/>
              </w:tabs>
              <w:spacing w:after="0" w:line="278" w:lineRule="exact"/>
              <w:jc w:val="both"/>
              <w:rPr>
                <w:rFonts w:ascii="Times New Roman" w:hAnsi="Times New Roman" w:eastAsia="Times New Roman" w:cs="Times New Roman"/>
              </w:rPr>
            </w:pPr>
            <w:r>
              <w:rPr>
                <w:rFonts w:ascii="Times New Roman" w:hAnsi="Times New Roman" w:eastAsia="Times New Roman" w:cs="Times New Roman"/>
                <w:bCs/>
              </w:rPr>
              <w:t>Игры (дидактические, строительные, сюжетно-</w:t>
            </w:r>
            <w:r>
              <w:rPr>
                <w:rFonts w:ascii="Times New Roman" w:hAnsi="Times New Roman" w:eastAsia="Times New Roman" w:cs="Times New Roman"/>
                <w:bCs/>
              </w:rPr>
              <w:softHyphen/>
            </w:r>
            <w:r>
              <w:rPr>
                <w:rFonts w:ascii="Times New Roman" w:hAnsi="Times New Roman" w:eastAsia="Times New Roman" w:cs="Times New Roman"/>
                <w:bCs/>
              </w:rPr>
              <w:t>отобразительные, сюжетно-ролевые)</w:t>
            </w:r>
          </w:p>
          <w:p w14:paraId="1882F290">
            <w:pPr>
              <w:tabs>
                <w:tab w:val="left" w:pos="355"/>
              </w:tabs>
              <w:spacing w:after="0" w:line="278" w:lineRule="exact"/>
              <w:jc w:val="both"/>
              <w:rPr>
                <w:rFonts w:ascii="Times New Roman" w:hAnsi="Times New Roman" w:eastAsia="Times New Roman" w:cs="Times New Roman"/>
              </w:rPr>
            </w:pPr>
            <w:r>
              <w:rPr>
                <w:rFonts w:ascii="Times New Roman" w:hAnsi="Times New Roman" w:eastAsia="Times New Roman" w:cs="Times New Roman"/>
                <w:bCs/>
              </w:rPr>
              <w:t>Тематические досуги</w:t>
            </w:r>
          </w:p>
          <w:p w14:paraId="61CF75D9">
            <w:pPr>
              <w:tabs>
                <w:tab w:val="left" w:pos="630"/>
              </w:tabs>
              <w:spacing w:after="0" w:line="278" w:lineRule="exact"/>
              <w:jc w:val="both"/>
              <w:rPr>
                <w:rFonts w:ascii="Times New Roman" w:hAnsi="Times New Roman" w:eastAsia="Times New Roman" w:cs="Times New Roman"/>
              </w:rPr>
            </w:pPr>
            <w:r>
              <w:rPr>
                <w:rFonts w:ascii="Times New Roman" w:hAnsi="Times New Roman" w:eastAsia="Times New Roman" w:cs="Times New Roman"/>
                <w:bCs/>
              </w:rPr>
              <w:t>Выставки детских работ</w:t>
            </w:r>
          </w:p>
          <w:p w14:paraId="54CE8FDB">
            <w:pPr>
              <w:tabs>
                <w:tab w:val="left" w:pos="-10"/>
              </w:tabs>
              <w:spacing w:after="60" w:line="220" w:lineRule="exact"/>
              <w:jc w:val="both"/>
              <w:rPr>
                <w:rFonts w:ascii="Times New Roman" w:hAnsi="Times New Roman" w:eastAsia="Times New Roman" w:cs="Times New Roman"/>
                <w:bCs/>
              </w:rPr>
            </w:pPr>
            <w:r>
              <w:rPr>
                <w:rFonts w:ascii="Times New Roman" w:hAnsi="Times New Roman" w:eastAsia="Times New Roman" w:cs="Times New Roman"/>
                <w:bCs/>
              </w:rPr>
              <w:t>Ситуации - наблюдения</w:t>
            </w:r>
          </w:p>
          <w:p w14:paraId="2DDC756C">
            <w:pPr>
              <w:tabs>
                <w:tab w:val="left" w:pos="-10"/>
              </w:tabs>
              <w:spacing w:after="60" w:line="220" w:lineRule="exact"/>
              <w:jc w:val="both"/>
              <w:rPr>
                <w:rFonts w:ascii="Times New Roman" w:hAnsi="Times New Roman" w:eastAsia="Times New Roman" w:cs="Times New Roman"/>
                <w:bCs/>
              </w:rPr>
            </w:pPr>
            <w:r>
              <w:rPr>
                <w:rFonts w:ascii="Times New Roman" w:hAnsi="Times New Roman" w:eastAsia="Times New Roman" w:cs="Times New Roman"/>
                <w:bCs/>
              </w:rPr>
              <w:t>Ситуации – обследования</w:t>
            </w:r>
          </w:p>
          <w:p w14:paraId="73518545">
            <w:pPr>
              <w:tabs>
                <w:tab w:val="left" w:pos="-10"/>
              </w:tabs>
              <w:spacing w:after="60" w:line="220" w:lineRule="exact"/>
              <w:jc w:val="both"/>
              <w:rPr>
                <w:rFonts w:ascii="Times New Roman" w:hAnsi="Times New Roman" w:eastAsia="Times New Roman" w:cs="Times New Roman"/>
              </w:rPr>
            </w:pPr>
            <w:r>
              <w:rPr>
                <w:rFonts w:ascii="Times New Roman" w:hAnsi="Times New Roman" w:eastAsia="Times New Roman" w:cs="Times New Roman"/>
                <w:bCs/>
              </w:rPr>
              <w:t xml:space="preserve">Ситуации действий по подражанию и образцу </w:t>
            </w:r>
          </w:p>
          <w:p w14:paraId="73741233">
            <w:pPr>
              <w:tabs>
                <w:tab w:val="left" w:pos="-10"/>
              </w:tabs>
              <w:spacing w:after="0" w:line="288" w:lineRule="exact"/>
              <w:jc w:val="both"/>
              <w:rPr>
                <w:rFonts w:ascii="Times New Roman" w:hAnsi="Times New Roman" w:eastAsia="Times New Roman" w:cs="Times New Roman"/>
              </w:rPr>
            </w:pPr>
            <w:r>
              <w:rPr>
                <w:rFonts w:ascii="Times New Roman" w:hAnsi="Times New Roman" w:eastAsia="Times New Roman" w:cs="Times New Roman"/>
                <w:bCs/>
              </w:rPr>
              <w:t>Игровые упражнения</w:t>
            </w:r>
          </w:p>
          <w:p w14:paraId="2DDA30DF">
            <w:pPr>
              <w:tabs>
                <w:tab w:val="left" w:pos="630"/>
              </w:tabs>
              <w:spacing w:after="0" w:line="278" w:lineRule="exact"/>
              <w:jc w:val="both"/>
              <w:rPr>
                <w:rFonts w:ascii="Times New Roman" w:hAnsi="Times New Roman" w:eastAsia="Times New Roman" w:cs="Times New Roman"/>
                <w:bCs/>
              </w:rPr>
            </w:pPr>
            <w:r>
              <w:rPr>
                <w:rFonts w:ascii="Times New Roman" w:hAnsi="Times New Roman" w:eastAsia="Times New Roman" w:cs="Times New Roman"/>
                <w:bCs/>
              </w:rPr>
              <w:t>Изобразительная деятельность: рисование, аппликация, художественный труд, конструирование, лепка</w:t>
            </w:r>
          </w:p>
          <w:p w14:paraId="3007125A">
            <w:pPr>
              <w:tabs>
                <w:tab w:val="left" w:pos="630"/>
              </w:tabs>
              <w:spacing w:after="0" w:line="278" w:lineRule="exact"/>
              <w:jc w:val="both"/>
              <w:rPr>
                <w:rFonts w:ascii="Times New Roman" w:hAnsi="Times New Roman" w:eastAsia="Times New Roman" w:cs="Times New Roman"/>
              </w:rPr>
            </w:pPr>
            <w:r>
              <w:rPr>
                <w:rFonts w:ascii="Times New Roman" w:hAnsi="Times New Roman" w:eastAsia="Times New Roman" w:cs="Times New Roman"/>
                <w:bCs/>
              </w:rPr>
              <w:t>Изготовление украшений, декорации, подарков, предметов для игр</w:t>
            </w:r>
          </w:p>
          <w:p w14:paraId="0E724FBE">
            <w:pPr>
              <w:tabs>
                <w:tab w:val="left" w:pos="630"/>
              </w:tabs>
              <w:spacing w:after="0" w:line="278" w:lineRule="exact"/>
              <w:jc w:val="both"/>
              <w:rPr>
                <w:rFonts w:ascii="Times New Roman" w:hAnsi="Times New Roman" w:eastAsia="Times New Roman" w:cs="Times New Roman"/>
              </w:rPr>
            </w:pPr>
            <w:r>
              <w:rPr>
                <w:rFonts w:ascii="Times New Roman" w:hAnsi="Times New Roman" w:eastAsia="Times New Roman" w:cs="Times New Roman"/>
                <w:bCs/>
              </w:rPr>
              <w:t>Выставки работ декаративно - прекладного искусства, репродукций произведения живописи</w:t>
            </w:r>
          </w:p>
          <w:p w14:paraId="712BDE36">
            <w:pPr>
              <w:tabs>
                <w:tab w:val="left" w:pos="630"/>
              </w:tabs>
              <w:spacing w:after="0" w:line="278" w:lineRule="exact"/>
              <w:jc w:val="both"/>
              <w:rPr>
                <w:rFonts w:ascii="Times New Roman" w:hAnsi="Times New Roman" w:eastAsia="Times New Roman" w:cs="Times New Roman"/>
              </w:rPr>
            </w:pPr>
            <w:r>
              <w:rPr>
                <w:rFonts w:ascii="Times New Roman" w:hAnsi="Times New Roman" w:eastAsia="Times New Roman" w:cs="Times New Roman"/>
                <w:bCs/>
              </w:rPr>
              <w:t>Дизайновая деятельность по оформлению групповых комнат и общих площадей детского сада</w:t>
            </w:r>
          </w:p>
          <w:p w14:paraId="3591078A">
            <w:pPr>
              <w:tabs>
                <w:tab w:val="left" w:pos="350"/>
              </w:tabs>
              <w:spacing w:after="0" w:line="278" w:lineRule="exact"/>
              <w:jc w:val="both"/>
              <w:rPr>
                <w:rFonts w:ascii="Times New Roman" w:hAnsi="Times New Roman" w:eastAsia="Times New Roman" w:cs="Times New Roman"/>
              </w:rPr>
            </w:pPr>
            <w:r>
              <w:rPr>
                <w:rFonts w:ascii="Times New Roman" w:hAnsi="Times New Roman" w:eastAsia="Times New Roman" w:cs="Times New Roman"/>
                <w:bCs/>
              </w:rPr>
              <w:t>Проектная деятельность</w:t>
            </w:r>
          </w:p>
          <w:p w14:paraId="62AA896B">
            <w:pPr>
              <w:spacing w:after="0" w:line="240" w:lineRule="auto"/>
              <w:jc w:val="both"/>
              <w:rPr>
                <w:rFonts w:ascii="Times New Roman" w:hAnsi="Times New Roman" w:eastAsia="Times New Roman" w:cs="Times New Roman"/>
                <w:bCs/>
              </w:rPr>
            </w:pPr>
            <w:r>
              <w:rPr>
                <w:rFonts w:ascii="Times New Roman" w:hAnsi="Times New Roman" w:eastAsia="Times New Roman" w:cs="Times New Roman"/>
                <w:bCs/>
              </w:rPr>
              <w:t>Создание коллекций</w:t>
            </w:r>
          </w:p>
          <w:p w14:paraId="7BF0766C">
            <w:pPr>
              <w:tabs>
                <w:tab w:val="left" w:pos="0"/>
              </w:tabs>
              <w:spacing w:after="0" w:line="274" w:lineRule="exact"/>
              <w:jc w:val="both"/>
              <w:rPr>
                <w:rFonts w:ascii="Times New Roman" w:hAnsi="Times New Roman" w:eastAsia="Times New Roman" w:cs="Times New Roman"/>
                <w:bCs/>
              </w:rPr>
            </w:pPr>
            <w:r>
              <w:rPr>
                <w:rFonts w:ascii="Times New Roman" w:hAnsi="Times New Roman" w:eastAsia="Times New Roman" w:cs="Times New Roman"/>
                <w:bCs/>
              </w:rPr>
              <w:t>Обсуждение (произведение искусства, средств выразительности)</w:t>
            </w:r>
          </w:p>
          <w:p w14:paraId="22FC0245">
            <w:pPr>
              <w:tabs>
                <w:tab w:val="left" w:pos="0"/>
              </w:tabs>
              <w:spacing w:after="0" w:line="274" w:lineRule="exact"/>
              <w:jc w:val="both"/>
              <w:rPr>
                <w:rFonts w:ascii="Times New Roman" w:hAnsi="Times New Roman" w:eastAsia="Times New Roman" w:cs="Times New Roman"/>
              </w:rPr>
            </w:pPr>
            <w:r>
              <w:rPr>
                <w:rFonts w:ascii="Times New Roman" w:hAnsi="Times New Roman" w:eastAsia="Times New Roman" w:cs="Times New Roman"/>
                <w:bCs/>
              </w:rPr>
              <w:t>Разнообразная интегративная деятельность</w:t>
            </w:r>
          </w:p>
          <w:p w14:paraId="0175E67F">
            <w:pPr>
              <w:spacing w:after="0" w:line="240" w:lineRule="auto"/>
              <w:jc w:val="both"/>
              <w:rPr>
                <w:rFonts w:ascii="Times New Roman" w:hAnsi="Times New Roman" w:eastAsia="Times New Roman" w:cs="Times New Roman"/>
                <w:bCs/>
                <w:i/>
              </w:rPr>
            </w:pPr>
            <w:r>
              <w:rPr>
                <w:rFonts w:ascii="Times New Roman" w:hAnsi="Times New Roman" w:eastAsia="Times New Roman" w:cs="Times New Roman"/>
                <w:bCs/>
                <w:i/>
              </w:rPr>
              <w:t>В музыкальной деятельности:</w:t>
            </w:r>
          </w:p>
          <w:p w14:paraId="3A217D6B">
            <w:pPr>
              <w:tabs>
                <w:tab w:val="left" w:pos="360"/>
              </w:tabs>
              <w:spacing w:after="0" w:line="288" w:lineRule="exact"/>
              <w:jc w:val="both"/>
              <w:rPr>
                <w:rFonts w:ascii="Times New Roman" w:hAnsi="Times New Roman" w:eastAsia="Times New Roman" w:cs="Times New Roman"/>
                <w:bCs/>
              </w:rPr>
            </w:pPr>
            <w:r>
              <w:rPr>
                <w:rFonts w:ascii="Times New Roman" w:hAnsi="Times New Roman" w:eastAsia="Times New Roman" w:cs="Times New Roman"/>
                <w:bCs/>
              </w:rPr>
              <w:t>Слушание музыки на занятии</w:t>
            </w:r>
          </w:p>
          <w:p w14:paraId="101D47D6">
            <w:pPr>
              <w:tabs>
                <w:tab w:val="left" w:pos="0"/>
              </w:tabs>
              <w:spacing w:after="0" w:line="274" w:lineRule="exact"/>
              <w:jc w:val="both"/>
              <w:rPr>
                <w:rFonts w:ascii="Times New Roman" w:hAnsi="Times New Roman" w:eastAsia="Times New Roman" w:cs="Times New Roman"/>
              </w:rPr>
            </w:pPr>
            <w:r>
              <w:rPr>
                <w:rFonts w:ascii="Times New Roman" w:hAnsi="Times New Roman" w:eastAsia="Times New Roman" w:cs="Times New Roman"/>
                <w:bCs/>
              </w:rPr>
              <w:t>Слушанье музыки, сопровождающей проведение режимных моментов</w:t>
            </w:r>
          </w:p>
          <w:p w14:paraId="253271B9">
            <w:pPr>
              <w:tabs>
                <w:tab w:val="left" w:pos="640"/>
              </w:tabs>
              <w:spacing w:after="0" w:line="288" w:lineRule="exact"/>
              <w:jc w:val="both"/>
              <w:rPr>
                <w:rFonts w:ascii="Times New Roman" w:hAnsi="Times New Roman" w:eastAsia="Times New Roman" w:cs="Times New Roman"/>
              </w:rPr>
            </w:pPr>
            <w:r>
              <w:rPr>
                <w:rFonts w:ascii="Times New Roman" w:hAnsi="Times New Roman" w:eastAsia="Times New Roman" w:cs="Times New Roman"/>
                <w:bCs/>
              </w:rPr>
              <w:t>Экспериментирование со звуками</w:t>
            </w:r>
          </w:p>
          <w:p w14:paraId="2D39CA4C">
            <w:pPr>
              <w:tabs>
                <w:tab w:val="left" w:pos="630"/>
              </w:tabs>
              <w:spacing w:after="0" w:line="278" w:lineRule="exact"/>
              <w:jc w:val="both"/>
              <w:rPr>
                <w:rFonts w:ascii="Times New Roman" w:hAnsi="Times New Roman" w:eastAsia="Times New Roman" w:cs="Times New Roman"/>
                <w:bCs/>
              </w:rPr>
            </w:pPr>
            <w:r>
              <w:rPr>
                <w:rFonts w:ascii="Times New Roman" w:hAnsi="Times New Roman" w:eastAsia="Times New Roman" w:cs="Times New Roman"/>
                <w:bCs/>
              </w:rPr>
              <w:t>Музыкально – дидактические  игры</w:t>
            </w:r>
          </w:p>
          <w:p w14:paraId="3523DB4A">
            <w:pPr>
              <w:tabs>
                <w:tab w:val="left" w:pos="630"/>
              </w:tabs>
              <w:spacing w:after="0" w:line="278" w:lineRule="exact"/>
              <w:jc w:val="both"/>
              <w:rPr>
                <w:rFonts w:ascii="Times New Roman" w:hAnsi="Times New Roman" w:eastAsia="Times New Roman" w:cs="Times New Roman"/>
              </w:rPr>
            </w:pPr>
            <w:r>
              <w:rPr>
                <w:rFonts w:ascii="Times New Roman" w:hAnsi="Times New Roman" w:eastAsia="Times New Roman" w:cs="Times New Roman"/>
                <w:bCs/>
              </w:rPr>
              <w:t>Музыкальные  упражнения</w:t>
            </w:r>
          </w:p>
          <w:p w14:paraId="17D4484F">
            <w:pPr>
              <w:tabs>
                <w:tab w:val="left" w:pos="408"/>
              </w:tabs>
              <w:spacing w:after="0" w:line="283" w:lineRule="exact"/>
              <w:jc w:val="both"/>
              <w:rPr>
                <w:rFonts w:ascii="Times New Roman" w:hAnsi="Times New Roman" w:eastAsia="Times New Roman" w:cs="Times New Roman"/>
              </w:rPr>
            </w:pPr>
            <w:r>
              <w:rPr>
                <w:rFonts w:ascii="Times New Roman" w:hAnsi="Times New Roman" w:eastAsia="Times New Roman" w:cs="Times New Roman"/>
              </w:rPr>
              <w:t>Музыкально – сюжетные и музыкально-театрализованные игры</w:t>
            </w:r>
          </w:p>
          <w:p w14:paraId="2EAFD9ED">
            <w:pPr>
              <w:tabs>
                <w:tab w:val="left" w:pos="350"/>
              </w:tabs>
              <w:spacing w:before="60" w:after="0" w:line="283" w:lineRule="exact"/>
              <w:jc w:val="both"/>
              <w:rPr>
                <w:rFonts w:ascii="Times New Roman" w:hAnsi="Times New Roman" w:eastAsia="Times New Roman" w:cs="Times New Roman"/>
                <w:bCs/>
              </w:rPr>
            </w:pPr>
            <w:r>
              <w:rPr>
                <w:rFonts w:ascii="Times New Roman" w:hAnsi="Times New Roman" w:eastAsia="Times New Roman" w:cs="Times New Roman"/>
                <w:bCs/>
              </w:rPr>
              <w:t>Игры-импровизации</w:t>
            </w:r>
          </w:p>
          <w:p w14:paraId="41A71018">
            <w:pPr>
              <w:tabs>
                <w:tab w:val="left" w:pos="350"/>
              </w:tabs>
              <w:spacing w:before="60" w:after="0" w:line="283" w:lineRule="exact"/>
              <w:jc w:val="both"/>
              <w:rPr>
                <w:rFonts w:ascii="Times New Roman" w:hAnsi="Times New Roman" w:eastAsia="Times New Roman" w:cs="Times New Roman"/>
              </w:rPr>
            </w:pPr>
            <w:r>
              <w:rPr>
                <w:rFonts w:ascii="Times New Roman" w:hAnsi="Times New Roman" w:eastAsia="Times New Roman" w:cs="Times New Roman"/>
                <w:bCs/>
              </w:rPr>
              <w:t>Игра на детских музыкальных инструментах</w:t>
            </w:r>
          </w:p>
          <w:p w14:paraId="3CA20ED9">
            <w:pPr>
              <w:tabs>
                <w:tab w:val="left" w:pos="640"/>
              </w:tabs>
              <w:spacing w:after="0" w:line="278" w:lineRule="exact"/>
              <w:jc w:val="both"/>
              <w:rPr>
                <w:rFonts w:ascii="Times New Roman" w:hAnsi="Times New Roman" w:eastAsia="Times New Roman" w:cs="Times New Roman"/>
              </w:rPr>
            </w:pPr>
            <w:r>
              <w:rPr>
                <w:rFonts w:ascii="Times New Roman" w:hAnsi="Times New Roman" w:eastAsia="Times New Roman" w:cs="Times New Roman"/>
                <w:bCs/>
              </w:rPr>
              <w:t>Совместное и индивидуальное исполнение</w:t>
            </w:r>
          </w:p>
          <w:p w14:paraId="78A3D8B9">
            <w:pPr>
              <w:tabs>
                <w:tab w:val="left" w:pos="350"/>
              </w:tabs>
              <w:spacing w:after="0" w:line="278" w:lineRule="exact"/>
              <w:jc w:val="both"/>
              <w:rPr>
                <w:rFonts w:ascii="Times New Roman" w:hAnsi="Times New Roman" w:eastAsia="Times New Roman" w:cs="Times New Roman"/>
              </w:rPr>
            </w:pPr>
            <w:r>
              <w:rPr>
                <w:rFonts w:ascii="Times New Roman" w:hAnsi="Times New Roman" w:eastAsia="Times New Roman" w:cs="Times New Roman"/>
                <w:bCs/>
              </w:rPr>
              <w:t>Попевки</w:t>
            </w:r>
          </w:p>
          <w:p w14:paraId="2A8FD224">
            <w:pPr>
              <w:tabs>
                <w:tab w:val="left" w:pos="350"/>
              </w:tabs>
              <w:spacing w:after="0" w:line="283" w:lineRule="exact"/>
              <w:jc w:val="both"/>
              <w:rPr>
                <w:rFonts w:ascii="Times New Roman" w:hAnsi="Times New Roman" w:eastAsia="Times New Roman" w:cs="Times New Roman"/>
              </w:rPr>
            </w:pPr>
            <w:r>
              <w:rPr>
                <w:rFonts w:ascii="Times New Roman" w:hAnsi="Times New Roman" w:eastAsia="Times New Roman" w:cs="Times New Roman"/>
                <w:bCs/>
              </w:rPr>
              <w:t>Распевки</w:t>
            </w:r>
          </w:p>
          <w:p w14:paraId="0C3CBC36">
            <w:pPr>
              <w:tabs>
                <w:tab w:val="left" w:pos="640"/>
              </w:tabs>
              <w:spacing w:after="0" w:line="283" w:lineRule="exact"/>
              <w:jc w:val="both"/>
              <w:rPr>
                <w:rFonts w:ascii="Times New Roman" w:hAnsi="Times New Roman" w:eastAsia="Times New Roman" w:cs="Times New Roman"/>
              </w:rPr>
            </w:pPr>
            <w:r>
              <w:rPr>
                <w:rFonts w:ascii="Times New Roman" w:hAnsi="Times New Roman" w:eastAsia="Times New Roman" w:cs="Times New Roman"/>
                <w:bCs/>
              </w:rPr>
              <w:t>Этюды, танцы, хороводы, пляски</w:t>
            </w:r>
          </w:p>
          <w:p w14:paraId="04E680ED">
            <w:pPr>
              <w:tabs>
                <w:tab w:val="left" w:pos="0"/>
              </w:tabs>
              <w:spacing w:after="0" w:line="274" w:lineRule="exact"/>
              <w:jc w:val="both"/>
              <w:rPr>
                <w:rFonts w:ascii="Times New Roman" w:hAnsi="Times New Roman" w:eastAsia="Times New Roman" w:cs="Times New Roman"/>
              </w:rPr>
            </w:pPr>
            <w:r>
              <w:rPr>
                <w:rFonts w:ascii="Times New Roman" w:hAnsi="Times New Roman" w:eastAsia="Times New Roman" w:cs="Times New Roman"/>
                <w:bCs/>
              </w:rPr>
              <w:t>Разнообразная интегративная деятельность</w:t>
            </w:r>
          </w:p>
        </w:tc>
        <w:tc>
          <w:tcPr>
            <w:tcW w:w="5953" w:type="dxa"/>
            <w:gridSpan w:val="2"/>
          </w:tcPr>
          <w:p w14:paraId="0D3626CD">
            <w:pPr>
              <w:tabs>
                <w:tab w:val="left" w:pos="630"/>
              </w:tabs>
              <w:spacing w:after="0" w:line="278" w:lineRule="exact"/>
              <w:jc w:val="both"/>
              <w:rPr>
                <w:rFonts w:ascii="Times New Roman" w:hAnsi="Times New Roman" w:eastAsia="Times New Roman" w:cs="Times New Roman"/>
              </w:rPr>
            </w:pPr>
            <w:r>
              <w:rPr>
                <w:rFonts w:ascii="Times New Roman" w:hAnsi="Times New Roman" w:eastAsia="Times New Roman" w:cs="Times New Roman"/>
                <w:bCs/>
              </w:rPr>
              <w:t>Рассматривание эстетически- привлекательных объектов природы, быта, произведения искусства</w:t>
            </w:r>
          </w:p>
          <w:p w14:paraId="5182F2CB">
            <w:pPr>
              <w:tabs>
                <w:tab w:val="left" w:pos="698"/>
              </w:tabs>
              <w:spacing w:after="0" w:line="278" w:lineRule="exact"/>
              <w:jc w:val="both"/>
              <w:rPr>
                <w:rFonts w:ascii="Times New Roman" w:hAnsi="Times New Roman" w:eastAsia="Times New Roman" w:cs="Times New Roman"/>
                <w:bCs/>
              </w:rPr>
            </w:pPr>
            <w:r>
              <w:rPr>
                <w:rFonts w:ascii="Times New Roman" w:hAnsi="Times New Roman" w:eastAsia="Times New Roman" w:cs="Times New Roman"/>
                <w:bCs/>
              </w:rPr>
              <w:t>Самостоятельная изобразительная деятельность</w:t>
            </w:r>
          </w:p>
          <w:p w14:paraId="3068EC68">
            <w:pPr>
              <w:tabs>
                <w:tab w:val="left" w:pos="630"/>
              </w:tabs>
              <w:spacing w:after="0" w:line="278" w:lineRule="exact"/>
              <w:jc w:val="both"/>
              <w:rPr>
                <w:rFonts w:ascii="Times New Roman" w:hAnsi="Times New Roman" w:eastAsia="Times New Roman" w:cs="Times New Roman"/>
              </w:rPr>
            </w:pPr>
            <w:r>
              <w:rPr>
                <w:rFonts w:ascii="Times New Roman" w:hAnsi="Times New Roman" w:eastAsia="Times New Roman" w:cs="Times New Roman"/>
                <w:bCs/>
              </w:rPr>
              <w:t>Игры (строительные, сюжетно – отобразительные, сюжетно - ролевые)</w:t>
            </w:r>
          </w:p>
          <w:p w14:paraId="14AD9783">
            <w:pPr>
              <w:tabs>
                <w:tab w:val="left" w:pos="698"/>
              </w:tabs>
              <w:spacing w:after="0" w:line="278" w:lineRule="exact"/>
              <w:jc w:val="both"/>
              <w:rPr>
                <w:rFonts w:ascii="Times New Roman" w:hAnsi="Times New Roman" w:eastAsia="Times New Roman" w:cs="Times New Roman"/>
                <w:bCs/>
              </w:rPr>
            </w:pPr>
            <w:r>
              <w:rPr>
                <w:rFonts w:ascii="Times New Roman" w:hAnsi="Times New Roman" w:eastAsia="Times New Roman" w:cs="Times New Roman"/>
                <w:bCs/>
              </w:rPr>
              <w:t>Украшение личных предметов</w:t>
            </w:r>
          </w:p>
          <w:p w14:paraId="337F87C2">
            <w:pPr>
              <w:spacing w:after="0" w:line="240" w:lineRule="auto"/>
              <w:jc w:val="both"/>
              <w:rPr>
                <w:rFonts w:ascii="Times New Roman" w:hAnsi="Times New Roman" w:eastAsia="Times New Roman" w:cs="Times New Roman"/>
                <w:bCs/>
                <w:i/>
              </w:rPr>
            </w:pPr>
            <w:r>
              <w:rPr>
                <w:rFonts w:ascii="Times New Roman" w:hAnsi="Times New Roman" w:eastAsia="Times New Roman" w:cs="Times New Roman"/>
                <w:bCs/>
                <w:i/>
              </w:rPr>
              <w:t>В музыкальной деятельности:</w:t>
            </w:r>
          </w:p>
          <w:p w14:paraId="09CB49F2">
            <w:pPr>
              <w:tabs>
                <w:tab w:val="left" w:pos="0"/>
              </w:tabs>
              <w:spacing w:after="0" w:line="274" w:lineRule="exact"/>
              <w:jc w:val="both"/>
              <w:rPr>
                <w:rFonts w:ascii="Times New Roman" w:hAnsi="Times New Roman" w:eastAsia="Calibri" w:cs="Times New Roman"/>
              </w:rPr>
            </w:pPr>
            <w:r>
              <w:rPr>
                <w:rFonts w:ascii="Times New Roman" w:hAnsi="Times New Roman" w:eastAsia="Calibri" w:cs="Times New Roman"/>
              </w:rPr>
              <w:t>Игры-импровизации</w:t>
            </w:r>
          </w:p>
          <w:p w14:paraId="5960B0B2">
            <w:pPr>
              <w:tabs>
                <w:tab w:val="left" w:pos="0"/>
              </w:tabs>
              <w:spacing w:after="0" w:line="274" w:lineRule="exact"/>
              <w:jc w:val="both"/>
              <w:rPr>
                <w:rFonts w:ascii="Times New Roman" w:hAnsi="Times New Roman" w:eastAsia="Calibri" w:cs="Times New Roman"/>
              </w:rPr>
            </w:pPr>
            <w:r>
              <w:rPr>
                <w:rFonts w:ascii="Times New Roman" w:hAnsi="Times New Roman" w:eastAsia="Calibri" w:cs="Times New Roman"/>
              </w:rPr>
              <w:t>Игры-экспериментирования с музыкальными инструментами и игрушками</w:t>
            </w:r>
          </w:p>
          <w:p w14:paraId="539CB565">
            <w:pPr>
              <w:tabs>
                <w:tab w:val="left" w:pos="0"/>
              </w:tabs>
              <w:spacing w:after="0" w:line="274" w:lineRule="exact"/>
              <w:jc w:val="both"/>
              <w:rPr>
                <w:rFonts w:ascii="Times New Roman" w:hAnsi="Times New Roman" w:eastAsia="Calibri" w:cs="Times New Roman"/>
              </w:rPr>
            </w:pPr>
            <w:r>
              <w:rPr>
                <w:rFonts w:ascii="Times New Roman" w:hAnsi="Times New Roman" w:eastAsia="Calibri" w:cs="Times New Roman"/>
              </w:rPr>
              <w:t>Творческие  игры</w:t>
            </w:r>
          </w:p>
          <w:p w14:paraId="27AF75F4">
            <w:pPr>
              <w:tabs>
                <w:tab w:val="left" w:pos="635"/>
              </w:tabs>
              <w:spacing w:after="0" w:line="278" w:lineRule="exact"/>
              <w:jc w:val="both"/>
              <w:rPr>
                <w:rFonts w:ascii="Times New Roman" w:hAnsi="Times New Roman" w:eastAsia="Times New Roman" w:cs="Times New Roman"/>
              </w:rPr>
            </w:pPr>
            <w:r>
              <w:rPr>
                <w:rFonts w:ascii="Times New Roman" w:hAnsi="Times New Roman" w:eastAsia="Times New Roman" w:cs="Times New Roman"/>
              </w:rPr>
              <w:t>Концерты-импровизации</w:t>
            </w:r>
          </w:p>
          <w:p w14:paraId="21C4C051">
            <w:pPr>
              <w:tabs>
                <w:tab w:val="left" w:pos="0"/>
              </w:tabs>
              <w:spacing w:after="0" w:line="274" w:lineRule="exact"/>
              <w:jc w:val="both"/>
              <w:rPr>
                <w:rFonts w:ascii="Times New Roman" w:hAnsi="Times New Roman" w:eastAsia="Calibri" w:cs="Times New Roman"/>
              </w:rPr>
            </w:pPr>
          </w:p>
        </w:tc>
      </w:tr>
    </w:tbl>
    <w:p w14:paraId="50F05008">
      <w:pPr>
        <w:spacing w:after="0"/>
        <w:jc w:val="right"/>
        <w:rPr>
          <w:rFonts w:ascii="Times New Roman" w:hAnsi="Times New Roman" w:eastAsia="Times New Roman" w:cs="Times New Roman"/>
          <w:b/>
          <w:sz w:val="24"/>
          <w:szCs w:val="24"/>
          <w:lang w:eastAsia="ru-RU"/>
        </w:rPr>
      </w:pPr>
    </w:p>
    <w:p w14:paraId="2A678551">
      <w:pPr>
        <w:spacing w:after="0"/>
        <w:jc w:val="right"/>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Приложение 37</w:t>
      </w:r>
    </w:p>
    <w:p w14:paraId="5A8579B1">
      <w:pPr>
        <w:spacing w:after="0"/>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 xml:space="preserve">Особенности педагогической поддержки </w:t>
      </w:r>
    </w:p>
    <w:p w14:paraId="1591514F">
      <w:pPr>
        <w:spacing w:after="0"/>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самодеятельной игры детей раннего и дошкольного возраста</w:t>
      </w:r>
    </w:p>
    <w:tbl>
      <w:tblPr>
        <w:tblStyle w:val="23"/>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3"/>
        <w:gridCol w:w="14184"/>
      </w:tblGrid>
      <w:tr w14:paraId="1F711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3" w:type="dxa"/>
          </w:tcPr>
          <w:p w14:paraId="381AFBEA">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возраст</w:t>
            </w:r>
          </w:p>
        </w:tc>
        <w:tc>
          <w:tcPr>
            <w:tcW w:w="14184" w:type="dxa"/>
          </w:tcPr>
          <w:p w14:paraId="7F2B8AE9">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Задачи развития игровой деятельности детей</w:t>
            </w:r>
          </w:p>
        </w:tc>
      </w:tr>
      <w:tr w14:paraId="32849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3" w:type="dxa"/>
          </w:tcPr>
          <w:p w14:paraId="0A45F7F0">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2-3 года</w:t>
            </w:r>
          </w:p>
        </w:tc>
        <w:tc>
          <w:tcPr>
            <w:tcW w:w="14184" w:type="dxa"/>
          </w:tcPr>
          <w:p w14:paraId="0EC5E90A">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приобщение детей к разным играм: предетным (в том числе с составными и динамическими игрушками), простейшим сюжетным, подвижным;</w:t>
            </w:r>
          </w:p>
          <w:p w14:paraId="49929FE1">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перевод предметных действий в действия смысловые в контексте игровой ситуации.</w:t>
            </w:r>
          </w:p>
        </w:tc>
      </w:tr>
      <w:tr w14:paraId="4872B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3" w:type="dxa"/>
          </w:tcPr>
          <w:p w14:paraId="3B3DAE4E">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3-4 года</w:t>
            </w:r>
          </w:p>
        </w:tc>
        <w:tc>
          <w:tcPr>
            <w:tcW w:w="14184" w:type="dxa"/>
          </w:tcPr>
          <w:p w14:paraId="6924638D">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обогащение игрового опыта детей через совместные со взрослым игры (индивидуальные и малыми группами), формирование и развитие игровых действий, простейшего игрового взаимодействия, понимания условности игровой ситуации.</w:t>
            </w:r>
          </w:p>
        </w:tc>
      </w:tr>
      <w:tr w14:paraId="51957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3" w:type="dxa"/>
          </w:tcPr>
          <w:p w14:paraId="64B2A8D6">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4-5 лет</w:t>
            </w:r>
          </w:p>
        </w:tc>
        <w:tc>
          <w:tcPr>
            <w:tcW w:w="14184" w:type="dxa"/>
          </w:tcPr>
          <w:p w14:paraId="60CDE5C3">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освоение и развитие ролевого поведения, поддержка игровых объединений детей, обогащение игрового взаимодействия, расширение тематической направленности сюжетных игр;</w:t>
            </w:r>
          </w:p>
          <w:p w14:paraId="52381788">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обогащение игрового опыта детей через приобщение к играм  с правилами, подвижным, досуговым, театрализованным, народным играм.</w:t>
            </w:r>
          </w:p>
        </w:tc>
      </w:tr>
      <w:tr w14:paraId="3C103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3" w:type="dxa"/>
          </w:tcPr>
          <w:p w14:paraId="3CF5CBEF">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5-6 лет</w:t>
            </w:r>
          </w:p>
        </w:tc>
        <w:tc>
          <w:tcPr>
            <w:tcW w:w="14184" w:type="dxa"/>
          </w:tcPr>
          <w:p w14:paraId="6733533C">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обогащение игрового опыта по развитию и усложнению игрового сюжета, по организации предметного пространства собственной игры через совместные с воспитателем игры малыми группами;</w:t>
            </w:r>
          </w:p>
          <w:p w14:paraId="56BEE125">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создание условий и поддержка самодеятельной игры детей;</w:t>
            </w:r>
          </w:p>
          <w:p w14:paraId="4FDFFB02">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приобщение детей к разным видам игр (подвижным, с правилами, досуговым, дидактическим, народным, интеллектуальным и др.).</w:t>
            </w:r>
          </w:p>
        </w:tc>
      </w:tr>
      <w:tr w14:paraId="42218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3" w:type="dxa"/>
          </w:tcPr>
          <w:p w14:paraId="304C1B77">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6-7 лет</w:t>
            </w:r>
          </w:p>
        </w:tc>
        <w:tc>
          <w:tcPr>
            <w:tcW w:w="14184" w:type="dxa"/>
          </w:tcPr>
          <w:p w14:paraId="32FA9897">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формирование и педагогическая поддержка детского коллектива как играющего детского сообщества;</w:t>
            </w:r>
          </w:p>
          <w:p w14:paraId="5F6EBB98">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поддержка самостоятельности и инициативности при выборе и реализации детьми игр разных видов;</w:t>
            </w:r>
          </w:p>
          <w:p w14:paraId="59D0D252">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поддержка перехода к играм-диалогам, играм-фантазированиям, играм в самодеятельной предметной среде.</w:t>
            </w:r>
          </w:p>
        </w:tc>
      </w:tr>
    </w:tbl>
    <w:p w14:paraId="454616DB">
      <w:pPr>
        <w:spacing w:after="0"/>
        <w:rPr>
          <w:rFonts w:ascii="Times New Roman" w:hAnsi="Times New Roman" w:eastAsia="Calibri" w:cs="Times New Roman"/>
          <w:b/>
          <w:bCs/>
          <w:iCs/>
          <w:color w:val="000000"/>
          <w:sz w:val="24"/>
          <w:szCs w:val="24"/>
        </w:rPr>
      </w:pPr>
    </w:p>
    <w:p w14:paraId="0D217FC9">
      <w:pPr>
        <w:spacing w:after="0"/>
        <w:jc w:val="right"/>
        <w:rPr>
          <w:rFonts w:ascii="Times New Roman" w:hAnsi="Times New Roman" w:eastAsia="Calibri" w:cs="Times New Roman"/>
          <w:b/>
          <w:sz w:val="24"/>
          <w:szCs w:val="24"/>
        </w:rPr>
      </w:pPr>
      <w:r>
        <w:rPr>
          <w:rFonts w:ascii="Times New Roman" w:hAnsi="Times New Roman" w:eastAsia="Calibri" w:cs="Times New Roman"/>
          <w:b/>
          <w:sz w:val="24"/>
          <w:szCs w:val="24"/>
        </w:rPr>
        <w:t>Приложение 38</w:t>
      </w:r>
    </w:p>
    <w:p w14:paraId="5A03D586">
      <w:pPr>
        <w:shd w:val="clear" w:color="auto" w:fill="FFFFFF"/>
        <w:spacing w:after="0" w:line="360" w:lineRule="atLeast"/>
        <w:jc w:val="center"/>
        <w:rPr>
          <w:rFonts w:ascii="Times New Roman" w:hAnsi="Times New Roman" w:eastAsia="Times New Roman" w:cs="Times New Roman"/>
          <w:sz w:val="21"/>
          <w:szCs w:val="21"/>
          <w:lang w:eastAsia="ru-RU"/>
        </w:rPr>
      </w:pPr>
      <w:r>
        <w:rPr>
          <w:rFonts w:ascii="Times New Roman" w:hAnsi="Times New Roman" w:eastAsia="Times New Roman" w:cs="Times New Roman"/>
          <w:b/>
          <w:bCs/>
          <w:sz w:val="24"/>
          <w:szCs w:val="24"/>
          <w:lang w:eastAsia="ru-RU"/>
        </w:rPr>
        <w:t>Содержание образовательной  работы в рамках</w:t>
      </w:r>
    </w:p>
    <w:p w14:paraId="3F9984BC">
      <w:pPr>
        <w:spacing w:after="0" w:line="240" w:lineRule="auto"/>
        <w:jc w:val="center"/>
        <w:outlineLvl w:val="2"/>
        <w:rPr>
          <w:rFonts w:ascii="Times New Roman" w:hAnsi="Times New Roman" w:eastAsia="Times New Roman" w:cs="Times New Roman"/>
          <w:b/>
          <w:bCs/>
          <w:color w:val="000000"/>
          <w:sz w:val="24"/>
          <w:szCs w:val="24"/>
          <w:lang w:eastAsia="ru-RU"/>
        </w:rPr>
      </w:pPr>
      <w:r>
        <w:rPr>
          <w:rFonts w:ascii="Times New Roman" w:hAnsi="Times New Roman" w:eastAsia="Times New Roman" w:cs="Times New Roman"/>
          <w:b/>
          <w:bCs/>
          <w:sz w:val="24"/>
          <w:szCs w:val="24"/>
          <w:lang w:eastAsia="ru-RU"/>
        </w:rPr>
        <w:t>ТРИЗ технологии для дошкольников</w:t>
      </w:r>
    </w:p>
    <w:p w14:paraId="60596141">
      <w:pPr>
        <w:spacing w:after="0" w:line="240" w:lineRule="auto"/>
        <w:jc w:val="center"/>
        <w:outlineLvl w:val="2"/>
        <w:rPr>
          <w:rFonts w:ascii="Times New Roman" w:hAnsi="Times New Roman" w:eastAsia="Times New Roman" w:cs="Times New Roman"/>
          <w:b/>
          <w:bCs/>
          <w:color w:val="000000"/>
          <w:sz w:val="24"/>
          <w:szCs w:val="24"/>
          <w:lang w:eastAsia="ru-RU"/>
        </w:rPr>
      </w:pPr>
    </w:p>
    <w:p w14:paraId="5DDF3654">
      <w:pPr>
        <w:spacing w:after="0" w:line="240" w:lineRule="auto"/>
        <w:jc w:val="both"/>
        <w:rPr>
          <w:rFonts w:ascii="Times New Roman" w:hAnsi="Times New Roman" w:eastAsia="Times New Roman" w:cs="Times New Roman"/>
          <w:color w:val="2D2A2A"/>
          <w:sz w:val="24"/>
          <w:szCs w:val="24"/>
          <w:lang w:eastAsia="ru-RU"/>
        </w:rPr>
      </w:pPr>
      <w:r>
        <w:rPr>
          <w:rFonts w:ascii="Times New Roman" w:hAnsi="Times New Roman" w:eastAsia="Times New Roman" w:cs="Times New Roman"/>
          <w:color w:val="000000"/>
          <w:sz w:val="24"/>
          <w:szCs w:val="24"/>
          <w:lang w:eastAsia="ru-RU"/>
        </w:rPr>
        <w:t>Занимаясь в детском саду по технологии ТРИЗ, дети знакомятся с миром и учатся мыслить самостоятельно, решая поставленные перед ними задачи.</w:t>
      </w:r>
      <w:r>
        <w:rPr>
          <w:rFonts w:ascii="Times New Roman" w:hAnsi="Times New Roman" w:eastAsia="Times New Roman" w:cs="Times New Roman"/>
          <w:color w:val="2D2A2A"/>
          <w:sz w:val="24"/>
          <w:szCs w:val="24"/>
          <w:lang w:eastAsia="ru-RU"/>
        </w:rPr>
        <w:t xml:space="preserve">  Все занятия и игры предполагают самостоятельный выбор ребенком темы, материала и вида деятельности. Они учат детей выявлять противоречивые свойства предметов, явлений и разрешать эти противоречия. Разрешение противоречий – ключ к творческому мышлению.</w:t>
      </w:r>
    </w:p>
    <w:p w14:paraId="3C28996C">
      <w:pPr>
        <w:spacing w:after="0" w:line="240" w:lineRule="auto"/>
        <w:jc w:val="both"/>
        <w:rPr>
          <w:rFonts w:ascii="Times New Roman" w:hAnsi="Times New Roman" w:eastAsia="Times New Roman" w:cs="Times New Roman"/>
          <w:color w:val="2D2A2A"/>
          <w:sz w:val="24"/>
          <w:szCs w:val="24"/>
          <w:lang w:eastAsia="ru-RU"/>
        </w:rPr>
      </w:pPr>
      <w:r>
        <w:rPr>
          <w:rFonts w:ascii="Times New Roman" w:hAnsi="Times New Roman" w:eastAsia="Times New Roman" w:cs="Times New Roman"/>
          <w:color w:val="2D2A2A"/>
          <w:sz w:val="24"/>
          <w:szCs w:val="24"/>
          <w:lang w:eastAsia="ru-RU"/>
        </w:rPr>
        <w:t>Основным средством работы с детьми является педагогический поиск. Педагог не дает детям готовые знания, не раскрывает перед ними истину, он учит ее находить. Обучение решению творческих изобретательных задач осуществляется в несколько этапов:</w:t>
      </w:r>
    </w:p>
    <w:tbl>
      <w:tblPr>
        <w:tblStyle w:val="23"/>
        <w:tblW w:w="15167"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8"/>
        <w:gridCol w:w="10065"/>
        <w:gridCol w:w="1984"/>
      </w:tblGrid>
      <w:tr w14:paraId="3D336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3118" w:type="dxa"/>
          </w:tcPr>
          <w:p w14:paraId="24B656E3">
            <w:pPr>
              <w:spacing w:after="0" w:line="240" w:lineRule="auto"/>
              <w:jc w:val="both"/>
              <w:rPr>
                <w:rFonts w:ascii="Times New Roman" w:hAnsi="Times New Roman" w:eastAsia="Times New Roman" w:cs="Times New Roman"/>
                <w:color w:val="2D2A2A"/>
                <w:sz w:val="24"/>
                <w:szCs w:val="24"/>
                <w:lang w:eastAsia="ru-RU"/>
              </w:rPr>
            </w:pPr>
            <w:r>
              <w:rPr>
                <w:rFonts w:ascii="Times New Roman" w:hAnsi="Times New Roman" w:eastAsia="Times New Roman" w:cs="Times New Roman"/>
                <w:color w:val="2D2A2A"/>
                <w:sz w:val="24"/>
                <w:szCs w:val="24"/>
                <w:lang w:eastAsia="ru-RU"/>
              </w:rPr>
              <w:t>Этапы ТРИЗ</w:t>
            </w:r>
          </w:p>
        </w:tc>
        <w:tc>
          <w:tcPr>
            <w:tcW w:w="10065" w:type="dxa"/>
          </w:tcPr>
          <w:p w14:paraId="37D3DFC7">
            <w:pPr>
              <w:spacing w:after="0" w:line="240" w:lineRule="auto"/>
              <w:jc w:val="both"/>
              <w:rPr>
                <w:rFonts w:ascii="Times New Roman" w:hAnsi="Times New Roman" w:eastAsia="Times New Roman" w:cs="Times New Roman"/>
                <w:color w:val="2D2A2A"/>
                <w:sz w:val="24"/>
                <w:szCs w:val="24"/>
                <w:lang w:eastAsia="ru-RU"/>
              </w:rPr>
            </w:pPr>
            <w:r>
              <w:rPr>
                <w:rFonts w:ascii="Times New Roman" w:hAnsi="Times New Roman" w:eastAsia="Times New Roman" w:cs="Times New Roman"/>
                <w:color w:val="2D2A2A"/>
                <w:sz w:val="24"/>
                <w:szCs w:val="24"/>
                <w:lang w:eastAsia="ru-RU"/>
              </w:rPr>
              <w:t>Содержание этапов</w:t>
            </w:r>
          </w:p>
        </w:tc>
        <w:tc>
          <w:tcPr>
            <w:tcW w:w="1984" w:type="dxa"/>
            <w:textDirection w:val="btLr"/>
          </w:tcPr>
          <w:p w14:paraId="2902A558">
            <w:pPr>
              <w:spacing w:after="0" w:line="240" w:lineRule="auto"/>
              <w:ind w:right="113"/>
              <w:jc w:val="both"/>
              <w:rPr>
                <w:rFonts w:ascii="Times New Roman" w:hAnsi="Times New Roman" w:eastAsia="Times New Roman" w:cs="Times New Roman"/>
                <w:color w:val="2D2A2A"/>
                <w:sz w:val="24"/>
                <w:szCs w:val="24"/>
                <w:lang w:eastAsia="ru-RU"/>
              </w:rPr>
            </w:pPr>
            <w:r>
              <w:rPr>
                <w:rFonts w:ascii="Times New Roman" w:hAnsi="Times New Roman" w:eastAsia="Times New Roman" w:cs="Times New Roman"/>
                <w:color w:val="2D2A2A"/>
                <w:sz w:val="24"/>
                <w:szCs w:val="24"/>
                <w:lang w:eastAsia="ru-RU"/>
              </w:rPr>
              <w:t>Возрастная группа</w:t>
            </w:r>
          </w:p>
        </w:tc>
      </w:tr>
      <w:tr w14:paraId="7A1F1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3118" w:type="dxa"/>
          </w:tcPr>
          <w:p w14:paraId="051ACF99">
            <w:pPr>
              <w:spacing w:after="0" w:line="240" w:lineRule="auto"/>
              <w:jc w:val="both"/>
              <w:rPr>
                <w:rFonts w:ascii="Times New Roman" w:hAnsi="Times New Roman" w:eastAsia="Times New Roman" w:cs="Times New Roman"/>
                <w:color w:val="2D2A2A"/>
                <w:sz w:val="24"/>
                <w:szCs w:val="24"/>
                <w:lang w:eastAsia="ru-RU"/>
              </w:rPr>
            </w:pPr>
            <w:r>
              <w:rPr>
                <w:rFonts w:ascii="Times New Roman" w:hAnsi="Times New Roman" w:eastAsia="Times New Roman" w:cs="Times New Roman"/>
                <w:color w:val="2D2A2A"/>
                <w:sz w:val="24"/>
                <w:szCs w:val="24"/>
                <w:lang w:eastAsia="ru-RU"/>
              </w:rPr>
              <w:t>Первый этап – поиск истины</w:t>
            </w:r>
          </w:p>
        </w:tc>
        <w:tc>
          <w:tcPr>
            <w:tcW w:w="10065" w:type="dxa"/>
          </w:tcPr>
          <w:p w14:paraId="35CBD347">
            <w:pPr>
              <w:spacing w:after="0" w:line="240" w:lineRule="auto"/>
              <w:jc w:val="both"/>
              <w:rPr>
                <w:rFonts w:ascii="Times New Roman" w:hAnsi="Times New Roman" w:eastAsia="Times New Roman" w:cs="Times New Roman"/>
                <w:color w:val="2D2A2A"/>
                <w:sz w:val="24"/>
                <w:szCs w:val="24"/>
                <w:lang w:eastAsia="ru-RU"/>
              </w:rPr>
            </w:pPr>
            <w:r>
              <w:rPr>
                <w:rFonts w:ascii="Times New Roman" w:hAnsi="Times New Roman" w:eastAsia="Times New Roman" w:cs="Times New Roman"/>
                <w:color w:val="2D2A2A"/>
                <w:sz w:val="24"/>
                <w:szCs w:val="24"/>
                <w:lang w:eastAsia="ru-RU"/>
              </w:rPr>
              <w:t>Педагог организует занятия не как форму, а как поиск истины и сути, подводит ребенка к проблеме многофункционального использования объекта.</w:t>
            </w:r>
          </w:p>
        </w:tc>
        <w:tc>
          <w:tcPr>
            <w:tcW w:w="1984" w:type="dxa"/>
            <w:textDirection w:val="btLr"/>
          </w:tcPr>
          <w:p w14:paraId="37C4086A">
            <w:pPr>
              <w:spacing w:after="0" w:line="240" w:lineRule="auto"/>
              <w:ind w:right="113"/>
              <w:jc w:val="both"/>
              <w:rPr>
                <w:rFonts w:ascii="Times New Roman" w:hAnsi="Times New Roman" w:eastAsia="Times New Roman" w:cs="Times New Roman"/>
                <w:color w:val="2D2A2A"/>
                <w:sz w:val="24"/>
                <w:szCs w:val="24"/>
                <w:lang w:eastAsia="ru-RU"/>
              </w:rPr>
            </w:pPr>
            <w:r>
              <w:rPr>
                <w:rFonts w:ascii="Times New Roman" w:hAnsi="Times New Roman" w:eastAsia="Times New Roman" w:cs="Times New Roman"/>
                <w:color w:val="2D2A2A"/>
                <w:sz w:val="24"/>
                <w:szCs w:val="24"/>
                <w:lang w:eastAsia="ru-RU"/>
              </w:rPr>
              <w:t>Группа раннего возраста и все дошкольные группы</w:t>
            </w:r>
          </w:p>
        </w:tc>
      </w:tr>
      <w:tr w14:paraId="1255B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3118" w:type="dxa"/>
          </w:tcPr>
          <w:p w14:paraId="1E571853">
            <w:pPr>
              <w:spacing w:after="0" w:line="240" w:lineRule="auto"/>
              <w:jc w:val="both"/>
              <w:rPr>
                <w:rFonts w:ascii="Times New Roman" w:hAnsi="Times New Roman" w:eastAsia="Times New Roman" w:cs="Times New Roman"/>
                <w:color w:val="2D2A2A"/>
                <w:sz w:val="24"/>
                <w:szCs w:val="24"/>
                <w:lang w:eastAsia="ru-RU"/>
              </w:rPr>
            </w:pPr>
            <w:r>
              <w:rPr>
                <w:rFonts w:ascii="Times New Roman" w:hAnsi="Times New Roman" w:eastAsia="Times New Roman" w:cs="Times New Roman"/>
                <w:color w:val="2D2A2A"/>
                <w:sz w:val="24"/>
                <w:szCs w:val="24"/>
                <w:lang w:eastAsia="ru-RU"/>
              </w:rPr>
              <w:t>Второй этап - «тайна двойного»</w:t>
            </w:r>
          </w:p>
        </w:tc>
        <w:tc>
          <w:tcPr>
            <w:tcW w:w="10065" w:type="dxa"/>
          </w:tcPr>
          <w:p w14:paraId="6859B2F7">
            <w:pPr>
              <w:spacing w:after="0" w:line="240" w:lineRule="auto"/>
              <w:jc w:val="both"/>
              <w:rPr>
                <w:rFonts w:ascii="Times New Roman" w:hAnsi="Times New Roman" w:eastAsia="Times New Roman" w:cs="Times New Roman"/>
                <w:color w:val="2D2A2A"/>
                <w:sz w:val="24"/>
                <w:szCs w:val="24"/>
                <w:lang w:eastAsia="ru-RU"/>
              </w:rPr>
            </w:pPr>
            <w:r>
              <w:rPr>
                <w:rFonts w:ascii="Times New Roman" w:hAnsi="Times New Roman" w:eastAsia="Times New Roman" w:cs="Times New Roman"/>
                <w:color w:val="2D2A2A"/>
                <w:sz w:val="24"/>
                <w:szCs w:val="24"/>
                <w:lang w:eastAsia="ru-RU"/>
              </w:rPr>
              <w:t>Педагог создает условия для выявления противоречий в объекте, явлении, когда что-то в нем хорошо, а что-то плохо, что-то вредно, что-то мешает, а что-то нужно.</w:t>
            </w:r>
          </w:p>
        </w:tc>
        <w:tc>
          <w:tcPr>
            <w:tcW w:w="1984" w:type="dxa"/>
            <w:vMerge w:val="restart"/>
            <w:textDirection w:val="btLr"/>
          </w:tcPr>
          <w:p w14:paraId="500BE76E">
            <w:pPr>
              <w:spacing w:after="0" w:line="240" w:lineRule="auto"/>
              <w:ind w:right="113"/>
              <w:jc w:val="both"/>
              <w:rPr>
                <w:rFonts w:ascii="Times New Roman" w:hAnsi="Times New Roman" w:eastAsia="Times New Roman" w:cs="Times New Roman"/>
                <w:color w:val="2D2A2A"/>
                <w:sz w:val="24"/>
                <w:szCs w:val="24"/>
                <w:lang w:eastAsia="ru-RU"/>
              </w:rPr>
            </w:pPr>
            <w:r>
              <w:rPr>
                <w:rFonts w:ascii="Times New Roman" w:hAnsi="Times New Roman" w:eastAsia="Times New Roman" w:cs="Times New Roman"/>
                <w:color w:val="2D2A2A"/>
                <w:sz w:val="24"/>
                <w:szCs w:val="24"/>
                <w:lang w:eastAsia="ru-RU"/>
              </w:rPr>
              <w:t>Все дошкольные группы (ладшая, старшая, подготовительная к школе)</w:t>
            </w:r>
          </w:p>
        </w:tc>
      </w:tr>
      <w:tr w14:paraId="476DE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tcPr>
          <w:p w14:paraId="6123A2B0">
            <w:pPr>
              <w:spacing w:after="0" w:line="240" w:lineRule="auto"/>
              <w:jc w:val="both"/>
              <w:rPr>
                <w:rFonts w:ascii="Times New Roman" w:hAnsi="Times New Roman" w:eastAsia="Times New Roman" w:cs="Times New Roman"/>
                <w:color w:val="2D2A2A"/>
                <w:sz w:val="24"/>
                <w:szCs w:val="24"/>
                <w:lang w:eastAsia="ru-RU"/>
              </w:rPr>
            </w:pPr>
            <w:r>
              <w:rPr>
                <w:rFonts w:ascii="Times New Roman" w:hAnsi="Times New Roman" w:eastAsia="Times New Roman" w:cs="Times New Roman"/>
                <w:color w:val="2D2A2A"/>
                <w:sz w:val="24"/>
                <w:szCs w:val="24"/>
                <w:lang w:eastAsia="ru-RU"/>
              </w:rPr>
              <w:t>Третий этап - разрешение противоречий</w:t>
            </w:r>
          </w:p>
        </w:tc>
        <w:tc>
          <w:tcPr>
            <w:tcW w:w="10065" w:type="dxa"/>
          </w:tcPr>
          <w:p w14:paraId="5EC3E9B8">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Для разрешения противоречий педагог использует целую систему игровых и сказочных задач. Например, задача: «Как можно перенести воду в решете?» Воспитатель формирует противоречие, вода должна быть в решете, чтобы ее перенести, и воды не должно быть, так как в решете ее не перенести – вытечет. Разрешается противоречие изменением агрегатного состояния вещества — воды. Вода будет в решете в измененном виде (лед) и ее не будет, так как лед – это не вода. Решение задачи – перенести в решете воду в виде льда.</w:t>
            </w:r>
          </w:p>
        </w:tc>
        <w:tc>
          <w:tcPr>
            <w:tcW w:w="1984" w:type="dxa"/>
            <w:vMerge w:val="continue"/>
            <w:textDirection w:val="btLr"/>
          </w:tcPr>
          <w:p w14:paraId="59F2B50D">
            <w:pPr>
              <w:spacing w:after="0" w:line="240" w:lineRule="auto"/>
              <w:ind w:right="113"/>
              <w:jc w:val="both"/>
              <w:rPr>
                <w:rFonts w:ascii="Times New Roman" w:hAnsi="Times New Roman" w:eastAsia="Times New Roman" w:cs="Times New Roman"/>
                <w:color w:val="2D2A2A"/>
                <w:sz w:val="24"/>
                <w:szCs w:val="24"/>
                <w:lang w:eastAsia="ru-RU"/>
              </w:rPr>
            </w:pPr>
          </w:p>
        </w:tc>
      </w:tr>
      <w:tr w14:paraId="73F4C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tcPr>
          <w:p w14:paraId="2058D73F">
            <w:pPr>
              <w:spacing w:after="0" w:line="240" w:lineRule="auto"/>
              <w:jc w:val="both"/>
              <w:rPr>
                <w:rFonts w:ascii="Times New Roman" w:hAnsi="Times New Roman" w:eastAsia="Times New Roman" w:cs="Times New Roman"/>
                <w:color w:val="2D2A2A"/>
                <w:sz w:val="24"/>
                <w:szCs w:val="24"/>
                <w:lang w:eastAsia="ru-RU"/>
              </w:rPr>
            </w:pPr>
            <w:r>
              <w:rPr>
                <w:rFonts w:ascii="Times New Roman" w:hAnsi="Times New Roman" w:eastAsia="Times New Roman" w:cs="Times New Roman"/>
                <w:color w:val="2D2A2A"/>
                <w:sz w:val="24"/>
                <w:szCs w:val="24"/>
                <w:lang w:eastAsia="ru-RU"/>
              </w:rPr>
              <w:t>Четвертый этап – этап изобретательства</w:t>
            </w:r>
          </w:p>
        </w:tc>
        <w:tc>
          <w:tcPr>
            <w:tcW w:w="10065" w:type="dxa"/>
          </w:tcPr>
          <w:p w14:paraId="17BE4FBD">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Педагог  учит детей искать и находить свое решение. Изобретательство детей выражается в творческой фантазии, в соображении, в придумывании чего-то нового. Для этого детям предлагается ряд специальных заданий. Например, придумать новую игрушку, с которой хотелось бы поиграть. Придумайте нового персонажа сказки, посуду, мебель, подходящую для этого героя и др.</w:t>
            </w:r>
          </w:p>
        </w:tc>
        <w:tc>
          <w:tcPr>
            <w:tcW w:w="1984" w:type="dxa"/>
            <w:vMerge w:val="continue"/>
            <w:textDirection w:val="btLr"/>
          </w:tcPr>
          <w:p w14:paraId="39A09FFF">
            <w:pPr>
              <w:spacing w:after="0" w:line="240" w:lineRule="auto"/>
              <w:ind w:right="113"/>
              <w:jc w:val="right"/>
              <w:rPr>
                <w:rFonts w:ascii="Times New Roman" w:hAnsi="Times New Roman" w:eastAsia="Times New Roman" w:cs="Times New Roman"/>
                <w:color w:val="2D2A2A"/>
                <w:sz w:val="24"/>
                <w:szCs w:val="24"/>
                <w:lang w:eastAsia="ru-RU"/>
              </w:rPr>
            </w:pPr>
          </w:p>
        </w:tc>
      </w:tr>
      <w:tr w14:paraId="08868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0" w:hRule="atLeast"/>
        </w:trPr>
        <w:tc>
          <w:tcPr>
            <w:tcW w:w="3118" w:type="dxa"/>
            <w:vMerge w:val="restart"/>
          </w:tcPr>
          <w:p w14:paraId="66DF6271">
            <w:pPr>
              <w:spacing w:after="0" w:line="240" w:lineRule="auto"/>
              <w:jc w:val="both"/>
              <w:rPr>
                <w:rFonts w:ascii="Times New Roman" w:hAnsi="Times New Roman" w:eastAsia="Times New Roman" w:cs="Times New Roman"/>
                <w:color w:val="2D2A2A"/>
                <w:sz w:val="24"/>
                <w:szCs w:val="24"/>
                <w:lang w:eastAsia="ru-RU"/>
              </w:rPr>
            </w:pPr>
            <w:r>
              <w:rPr>
                <w:rFonts w:ascii="Times New Roman" w:hAnsi="Times New Roman" w:eastAsia="Times New Roman" w:cs="Times New Roman"/>
                <w:color w:val="2D2A2A"/>
                <w:sz w:val="24"/>
                <w:szCs w:val="24"/>
                <w:lang w:eastAsia="ru-RU"/>
              </w:rPr>
              <w:t>Пятый этап - решение сказочных задач</w:t>
            </w:r>
          </w:p>
        </w:tc>
        <w:tc>
          <w:tcPr>
            <w:tcW w:w="10065" w:type="dxa"/>
            <w:vMerge w:val="restart"/>
          </w:tcPr>
          <w:p w14:paraId="7DCCE553">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Педагог создает условия для решения сказочных задач и придумывания новых сказок с помощью специальных методов: приемы фантазирования, метод «Наоборот», метод взаимного обмена, метод изменения оценки, метод фокальных объектов, «Бином фантазии», «Фантастическое вычитание», «Фантастическое сложение». Вся эта работа включает в себя разные виды детской деятельности – игровую деятельность, речевую, рисование, лепку, аппликацию, конструирование и т.д.</w:t>
            </w:r>
          </w:p>
          <w:p w14:paraId="6052C022">
            <w:pPr>
              <w:spacing w:after="0" w:line="240" w:lineRule="auto"/>
              <w:jc w:val="both"/>
              <w:rPr>
                <w:rFonts w:ascii="Times New Roman" w:hAnsi="Times New Roman" w:eastAsia="Times New Roman" w:cs="Times New Roman"/>
                <w:sz w:val="24"/>
                <w:szCs w:val="24"/>
                <w:lang w:eastAsia="ru-RU"/>
              </w:rPr>
            </w:pPr>
          </w:p>
        </w:tc>
        <w:tc>
          <w:tcPr>
            <w:tcW w:w="1984" w:type="dxa"/>
            <w:vMerge w:val="continue"/>
          </w:tcPr>
          <w:p w14:paraId="2ED22705">
            <w:pPr>
              <w:spacing w:after="0" w:line="240" w:lineRule="auto"/>
              <w:jc w:val="both"/>
              <w:rPr>
                <w:rFonts w:ascii="Times New Roman" w:hAnsi="Times New Roman" w:eastAsia="Times New Roman" w:cs="Times New Roman"/>
                <w:color w:val="2D2A2A"/>
                <w:sz w:val="24"/>
                <w:szCs w:val="24"/>
                <w:lang w:eastAsia="ru-RU"/>
              </w:rPr>
            </w:pPr>
          </w:p>
        </w:tc>
      </w:tr>
      <w:tr w14:paraId="21E65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118" w:type="dxa"/>
            <w:vMerge w:val="continue"/>
          </w:tcPr>
          <w:p w14:paraId="36F88C78">
            <w:pPr>
              <w:spacing w:after="0" w:line="240" w:lineRule="auto"/>
              <w:jc w:val="both"/>
              <w:rPr>
                <w:rFonts w:ascii="Times New Roman" w:hAnsi="Times New Roman" w:eastAsia="Times New Roman" w:cs="Times New Roman"/>
                <w:color w:val="2D2A2A"/>
                <w:sz w:val="24"/>
                <w:szCs w:val="24"/>
                <w:lang w:eastAsia="ru-RU"/>
              </w:rPr>
            </w:pPr>
          </w:p>
        </w:tc>
        <w:tc>
          <w:tcPr>
            <w:tcW w:w="10065" w:type="dxa"/>
            <w:vMerge w:val="continue"/>
          </w:tcPr>
          <w:p w14:paraId="2BD1CCD6">
            <w:pPr>
              <w:spacing w:after="0" w:line="240" w:lineRule="auto"/>
              <w:jc w:val="both"/>
              <w:rPr>
                <w:rFonts w:ascii="Times New Roman" w:hAnsi="Times New Roman" w:eastAsia="Times New Roman" w:cs="Times New Roman"/>
                <w:color w:val="2D2A2A"/>
                <w:sz w:val="24"/>
                <w:szCs w:val="24"/>
                <w:lang w:eastAsia="ru-RU"/>
              </w:rPr>
            </w:pPr>
          </w:p>
        </w:tc>
        <w:tc>
          <w:tcPr>
            <w:tcW w:w="1984" w:type="dxa"/>
            <w:vMerge w:val="restart"/>
            <w:textDirection w:val="btLr"/>
          </w:tcPr>
          <w:p w14:paraId="327776BD">
            <w:pPr>
              <w:spacing w:after="0" w:line="240" w:lineRule="auto"/>
              <w:ind w:right="113"/>
              <w:rPr>
                <w:rFonts w:ascii="Times New Roman" w:hAnsi="Times New Roman" w:eastAsia="Times New Roman" w:cs="Times New Roman"/>
                <w:color w:val="2D2A2A"/>
                <w:sz w:val="24"/>
                <w:szCs w:val="24"/>
                <w:lang w:eastAsia="ru-RU"/>
              </w:rPr>
            </w:pPr>
            <w:r>
              <w:rPr>
                <w:rFonts w:ascii="Times New Roman" w:hAnsi="Times New Roman" w:eastAsia="Times New Roman" w:cs="Times New Roman"/>
                <w:color w:val="2D2A2A"/>
                <w:sz w:val="24"/>
                <w:szCs w:val="24"/>
                <w:lang w:eastAsia="ru-RU"/>
              </w:rPr>
              <w:t>Старшая, подготовительная к школе группа.</w:t>
            </w:r>
          </w:p>
        </w:tc>
      </w:tr>
      <w:tr w14:paraId="78809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tcPr>
          <w:p w14:paraId="0CF46804">
            <w:pPr>
              <w:spacing w:after="0" w:line="240" w:lineRule="auto"/>
              <w:jc w:val="both"/>
              <w:rPr>
                <w:rFonts w:ascii="Times New Roman" w:hAnsi="Times New Roman" w:eastAsia="Times New Roman" w:cs="Times New Roman"/>
                <w:color w:val="2D2A2A"/>
                <w:sz w:val="24"/>
                <w:szCs w:val="24"/>
                <w:lang w:eastAsia="ru-RU"/>
              </w:rPr>
            </w:pPr>
            <w:r>
              <w:rPr>
                <w:rFonts w:ascii="Times New Roman" w:hAnsi="Times New Roman" w:eastAsia="Times New Roman" w:cs="Times New Roman"/>
                <w:color w:val="2D2A2A"/>
                <w:sz w:val="24"/>
                <w:szCs w:val="24"/>
                <w:lang w:eastAsia="ru-RU"/>
              </w:rPr>
              <w:t>Шестой этап – этап самостоятельных решений</w:t>
            </w:r>
          </w:p>
        </w:tc>
        <w:tc>
          <w:tcPr>
            <w:tcW w:w="10065" w:type="dxa"/>
          </w:tcPr>
          <w:p w14:paraId="0E5D7403">
            <w:pPr>
              <w:spacing w:after="0" w:line="240" w:lineRule="auto"/>
              <w:jc w:val="both"/>
              <w:rPr>
                <w:rFonts w:ascii="Times New Roman" w:hAnsi="Times New Roman" w:eastAsia="Times New Roman" w:cs="Times New Roman"/>
                <w:color w:val="2D2A2A"/>
                <w:sz w:val="24"/>
                <w:szCs w:val="24"/>
                <w:lang w:eastAsia="ru-RU"/>
              </w:rPr>
            </w:pPr>
            <w:r>
              <w:rPr>
                <w:rFonts w:ascii="Times New Roman" w:hAnsi="Times New Roman" w:eastAsia="Times New Roman" w:cs="Times New Roman"/>
                <w:color w:val="2D2A2A"/>
                <w:sz w:val="24"/>
                <w:szCs w:val="24"/>
                <w:lang w:eastAsia="ru-RU"/>
              </w:rPr>
              <w:t>Опираясь на полученные знания, интуицию, используя оригинальные решения проблем, ребенок учится находить выход из любой сложной ситуации. Здесь воспитатель только наблюдает, ребенок рассчитывает на собственные силы, свой умственный и творческий потенциалы. Ситуации могут быть разные, из любой области человеческой деятельности. Дети ставятся и в экспериментальные ситуации, где необходимо быстро принимать решения.</w:t>
            </w:r>
          </w:p>
        </w:tc>
        <w:tc>
          <w:tcPr>
            <w:tcW w:w="1984" w:type="dxa"/>
            <w:vMerge w:val="continue"/>
          </w:tcPr>
          <w:p w14:paraId="4EB7FA32">
            <w:pPr>
              <w:spacing w:after="0" w:line="240" w:lineRule="auto"/>
              <w:jc w:val="both"/>
              <w:rPr>
                <w:rFonts w:ascii="Times New Roman" w:hAnsi="Times New Roman" w:eastAsia="Times New Roman" w:cs="Times New Roman"/>
                <w:color w:val="2D2A2A"/>
                <w:sz w:val="24"/>
                <w:szCs w:val="24"/>
                <w:lang w:eastAsia="ru-RU"/>
              </w:rPr>
            </w:pPr>
          </w:p>
        </w:tc>
      </w:tr>
    </w:tbl>
    <w:p w14:paraId="38BA1E81">
      <w:pPr>
        <w:spacing w:after="0" w:line="240" w:lineRule="auto"/>
        <w:jc w:val="both"/>
        <w:rPr>
          <w:rFonts w:ascii="Times New Roman" w:hAnsi="Times New Roman" w:eastAsia="Times New Roman" w:cs="Times New Roman"/>
          <w:color w:val="2D2A2A"/>
          <w:sz w:val="24"/>
          <w:szCs w:val="24"/>
          <w:lang w:eastAsia="ru-RU"/>
        </w:rPr>
      </w:pPr>
    </w:p>
    <w:p w14:paraId="2AFB1F31">
      <w:pPr>
        <w:spacing w:after="0" w:line="240" w:lineRule="auto"/>
        <w:jc w:val="both"/>
        <w:rPr>
          <w:rFonts w:ascii="Times New Roman" w:hAnsi="Times New Roman" w:eastAsia="Times New Roman" w:cs="Times New Roman"/>
          <w:color w:val="2D2A2A"/>
          <w:sz w:val="24"/>
          <w:szCs w:val="24"/>
          <w:lang w:eastAsia="ru-RU"/>
        </w:rPr>
      </w:pPr>
      <w:r>
        <w:rPr>
          <w:rFonts w:ascii="Times New Roman" w:hAnsi="Times New Roman" w:eastAsia="Times New Roman" w:cs="Times New Roman"/>
          <w:color w:val="2D2A2A"/>
          <w:sz w:val="24"/>
          <w:szCs w:val="24"/>
          <w:lang w:eastAsia="ru-RU"/>
        </w:rPr>
        <w:t>ТРИЗ дает воспитателям и детям методы и инструменты творчества, которые осваивает человек независимо от своего возраста. Владея единым инструментом, дети и взрослые могут легче найти общий язык, понять друг друга.</w:t>
      </w:r>
    </w:p>
    <w:p w14:paraId="117C2D31">
      <w:pPr>
        <w:jc w:val="right"/>
        <w:rPr>
          <w:rFonts w:ascii="Times New Roman" w:hAnsi="Times New Roman" w:eastAsia="Calibri" w:cs="Times New Roman"/>
          <w:b/>
          <w:bCs/>
          <w:iCs/>
          <w:color w:val="000000"/>
          <w:sz w:val="24"/>
          <w:szCs w:val="24"/>
        </w:rPr>
      </w:pPr>
      <w:r>
        <w:rPr>
          <w:rFonts w:ascii="Times New Roman" w:hAnsi="Times New Roman" w:eastAsia="Calibri" w:cs="Times New Roman"/>
          <w:b/>
          <w:bCs/>
          <w:iCs/>
          <w:color w:val="000000"/>
          <w:sz w:val="24"/>
          <w:szCs w:val="24"/>
        </w:rPr>
        <w:t>Приложение 39</w:t>
      </w:r>
    </w:p>
    <w:p w14:paraId="6EB8BF98">
      <w:pPr>
        <w:spacing w:after="0"/>
        <w:jc w:val="center"/>
        <w:rPr>
          <w:rFonts w:ascii="Times New Roman" w:hAnsi="Times New Roman" w:eastAsia="Calibri" w:cs="Times New Roman"/>
          <w:b/>
          <w:bCs/>
          <w:iCs/>
          <w:sz w:val="24"/>
          <w:szCs w:val="24"/>
        </w:rPr>
      </w:pPr>
      <w:r>
        <w:rPr>
          <w:rFonts w:ascii="Times New Roman" w:hAnsi="Times New Roman" w:eastAsia="Calibri" w:cs="Times New Roman"/>
          <w:b/>
          <w:bCs/>
          <w:iCs/>
          <w:sz w:val="24"/>
          <w:szCs w:val="24"/>
        </w:rPr>
        <w:t>Тематика бесед, интернет-сайтов и форумов, детско-родительских проектов,</w:t>
      </w:r>
      <w:r>
        <w:rPr>
          <w:rFonts w:ascii="Times New Roman" w:hAnsi="Times New Roman" w:eastAsia="Calibri" w:cs="Times New Roman"/>
          <w:sz w:val="24"/>
          <w:szCs w:val="24"/>
        </w:rPr>
        <w:br w:type="textWrapping"/>
      </w:r>
      <w:r>
        <w:rPr>
          <w:rFonts w:ascii="Times New Roman" w:hAnsi="Times New Roman" w:eastAsia="Calibri" w:cs="Times New Roman"/>
          <w:b/>
          <w:bCs/>
          <w:iCs/>
          <w:sz w:val="24"/>
          <w:szCs w:val="24"/>
        </w:rPr>
        <w:t>информационных буклетов и выставок для родителей</w:t>
      </w:r>
    </w:p>
    <w:tbl>
      <w:tblPr>
        <w:tblStyle w:val="23"/>
        <w:tblW w:w="15167"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9"/>
        <w:gridCol w:w="14138"/>
      </w:tblGrid>
      <w:tr w14:paraId="7CE5E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9" w:type="dxa"/>
          </w:tcPr>
          <w:p w14:paraId="4DB91799">
            <w:pPr>
              <w:spacing w:after="0" w:line="240" w:lineRule="auto"/>
              <w:jc w:val="center"/>
              <w:rPr>
                <w:rFonts w:ascii="Times New Roman" w:hAnsi="Times New Roman" w:eastAsia="Calibri" w:cs="Times New Roman"/>
                <w:bCs/>
                <w:iCs/>
                <w:sz w:val="24"/>
                <w:szCs w:val="24"/>
              </w:rPr>
            </w:pPr>
            <w:r>
              <w:rPr>
                <w:rFonts w:ascii="Times New Roman" w:hAnsi="Times New Roman" w:eastAsia="Calibri" w:cs="Times New Roman"/>
                <w:bCs/>
                <w:iCs/>
                <w:sz w:val="24"/>
                <w:szCs w:val="24"/>
              </w:rPr>
              <w:t>Возраст детей</w:t>
            </w:r>
          </w:p>
        </w:tc>
        <w:tc>
          <w:tcPr>
            <w:tcW w:w="14138" w:type="dxa"/>
          </w:tcPr>
          <w:p w14:paraId="3A7F1604">
            <w:pPr>
              <w:spacing w:after="0" w:line="240" w:lineRule="auto"/>
              <w:jc w:val="center"/>
              <w:rPr>
                <w:rFonts w:ascii="Times New Roman" w:hAnsi="Times New Roman" w:eastAsia="Calibri" w:cs="Times New Roman"/>
                <w:bCs/>
                <w:iCs/>
                <w:sz w:val="24"/>
                <w:szCs w:val="24"/>
              </w:rPr>
            </w:pPr>
            <w:r>
              <w:rPr>
                <w:rFonts w:ascii="Times New Roman" w:hAnsi="Times New Roman" w:eastAsia="Calibri" w:cs="Times New Roman"/>
                <w:bCs/>
                <w:iCs/>
                <w:sz w:val="24"/>
                <w:szCs w:val="24"/>
              </w:rPr>
              <w:t>Приоритетные вопросы семейного воспитания</w:t>
            </w:r>
          </w:p>
        </w:tc>
      </w:tr>
      <w:tr w14:paraId="5A129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9" w:type="dxa"/>
          </w:tcPr>
          <w:p w14:paraId="23862494">
            <w:pPr>
              <w:spacing w:after="0" w:line="240" w:lineRule="auto"/>
              <w:jc w:val="center"/>
              <w:rPr>
                <w:rFonts w:ascii="Times New Roman" w:hAnsi="Times New Roman" w:eastAsia="Calibri" w:cs="Times New Roman"/>
                <w:bCs/>
                <w:iCs/>
                <w:sz w:val="24"/>
                <w:szCs w:val="24"/>
              </w:rPr>
            </w:pPr>
            <w:r>
              <w:rPr>
                <w:rFonts w:ascii="Times New Roman" w:hAnsi="Times New Roman" w:eastAsia="Calibri" w:cs="Times New Roman"/>
                <w:iCs/>
                <w:sz w:val="24"/>
                <w:szCs w:val="24"/>
              </w:rPr>
              <w:t>1—3 года</w:t>
            </w:r>
          </w:p>
        </w:tc>
        <w:tc>
          <w:tcPr>
            <w:tcW w:w="14138" w:type="dxa"/>
          </w:tcPr>
          <w:p w14:paraId="4E8D83CE">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 Здоровье ребенка раннего возраста;</w:t>
            </w:r>
          </w:p>
          <w:p w14:paraId="7A44C711">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 Формирование культурно-гигиенических навыков  без насилия; </w:t>
            </w:r>
          </w:p>
          <w:p w14:paraId="6A3F97B9">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 Создание образовательной среды в семье;</w:t>
            </w:r>
          </w:p>
          <w:p w14:paraId="141F11A1">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 Познавательное развитие ребенка в семье;</w:t>
            </w:r>
          </w:p>
          <w:p w14:paraId="53BA23C6">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 Почему возникают капризы и упрямство;</w:t>
            </w:r>
          </w:p>
          <w:p w14:paraId="5A19CD28">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 Как выявить и поддержать успешность ребенка;</w:t>
            </w:r>
          </w:p>
          <w:p w14:paraId="3D39F0FF">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 Специфика детско-родительских отношений;</w:t>
            </w:r>
          </w:p>
          <w:p w14:paraId="200C3A1C">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 Коммуникативное развитие и социализация ребенка;</w:t>
            </w:r>
          </w:p>
          <w:p w14:paraId="4EED0968">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 Как поддержать родительский авторитет и др.</w:t>
            </w:r>
          </w:p>
        </w:tc>
      </w:tr>
      <w:tr w14:paraId="517A0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9" w:type="dxa"/>
          </w:tcPr>
          <w:p w14:paraId="0E3D9E92">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iCs/>
                <w:sz w:val="24"/>
                <w:szCs w:val="24"/>
              </w:rPr>
              <w:t>3—5лет</w:t>
            </w:r>
          </w:p>
        </w:tc>
        <w:tc>
          <w:tcPr>
            <w:tcW w:w="14138" w:type="dxa"/>
          </w:tcPr>
          <w:p w14:paraId="2A1C8AD0">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 О праве ребенка быть самим собой; </w:t>
            </w:r>
          </w:p>
          <w:p w14:paraId="0360F20D">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 Легко ли ребенку быть «хозяином» своих чувств; </w:t>
            </w:r>
          </w:p>
          <w:p w14:paraId="34E427D9">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 В чем смысл гендерного воспитания ребенка в семье;</w:t>
            </w:r>
          </w:p>
          <w:p w14:paraId="1575E4E2">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 Специфика детско-родительских отношений;</w:t>
            </w:r>
          </w:p>
          <w:p w14:paraId="60C3A051">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 Семейные ценности и традиции;</w:t>
            </w:r>
          </w:p>
          <w:p w14:paraId="29C612CD">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 Создание образовательной среды в семье;</w:t>
            </w:r>
          </w:p>
          <w:p w14:paraId="451A0DFE">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 Роль игры в дошкольном детстве;</w:t>
            </w:r>
          </w:p>
          <w:p w14:paraId="144AD537">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 Коммуникативное развитие и социализация ребенка;</w:t>
            </w:r>
          </w:p>
          <w:p w14:paraId="0293190E">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 Познавательное развитие ребенка в семье;</w:t>
            </w:r>
          </w:p>
          <w:p w14:paraId="70DB24D0">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 Как поддержать родительский авторитет;</w:t>
            </w:r>
          </w:p>
          <w:p w14:paraId="0B63917B">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 Почему возникают упрямство и капризы;</w:t>
            </w:r>
          </w:p>
          <w:p w14:paraId="5E97726C">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 - Как выявить и поддержать успешность ребенка и др.</w:t>
            </w:r>
          </w:p>
        </w:tc>
      </w:tr>
      <w:tr w14:paraId="3A3E8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9" w:type="dxa"/>
          </w:tcPr>
          <w:p w14:paraId="0556893B">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iCs/>
                <w:sz w:val="24"/>
                <w:szCs w:val="24"/>
              </w:rPr>
              <w:t>5—7лет</w:t>
            </w:r>
          </w:p>
        </w:tc>
        <w:tc>
          <w:tcPr>
            <w:tcW w:w="14138" w:type="dxa"/>
          </w:tcPr>
          <w:p w14:paraId="3BD94B02">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 Формирование азов финансовой компетентности – как это обеспечить;</w:t>
            </w:r>
          </w:p>
          <w:p w14:paraId="250BE92B">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 Специфика детско-родительских отношений;</w:t>
            </w:r>
          </w:p>
          <w:p w14:paraId="685A0BEC">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 Семейные ценности и традиции;</w:t>
            </w:r>
          </w:p>
          <w:p w14:paraId="74D4587C">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 Семейные маршруты в музей, театр, библиотеку </w:t>
            </w:r>
          </w:p>
          <w:p w14:paraId="2E122B03">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 Создание образовательной среды в семье;</w:t>
            </w:r>
          </w:p>
          <w:p w14:paraId="100CA143">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 Коммуникативное развитие и социализация ребенка;</w:t>
            </w:r>
          </w:p>
          <w:p w14:paraId="73AB8C8A">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 О пользе самодеятельных игр в социальном взрослении ребенка; </w:t>
            </w:r>
          </w:p>
          <w:p w14:paraId="582399DB">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 Психологическая готовность ребенка к школе;</w:t>
            </w:r>
          </w:p>
          <w:p w14:paraId="2BE7518D">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 Домашняя подготовка к школе — игры «на ходу»; </w:t>
            </w:r>
          </w:p>
          <w:p w14:paraId="729DB6DA">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 Как выявить и поддержать успешность ребенка и др.</w:t>
            </w:r>
          </w:p>
        </w:tc>
      </w:tr>
    </w:tbl>
    <w:p w14:paraId="748281C7">
      <w:pPr>
        <w:rPr>
          <w:rFonts w:ascii="Times New Roman" w:hAnsi="Times New Roman" w:eastAsia="Calibri" w:cs="Times New Roman"/>
          <w:b/>
          <w:sz w:val="24"/>
          <w:szCs w:val="24"/>
        </w:rPr>
      </w:pPr>
    </w:p>
    <w:p w14:paraId="298DEC06">
      <w:pPr>
        <w:jc w:val="right"/>
        <w:rPr>
          <w:rFonts w:ascii="Times New Roman" w:hAnsi="Times New Roman" w:eastAsia="Calibri" w:cs="Times New Roman"/>
          <w:b/>
          <w:sz w:val="24"/>
          <w:szCs w:val="24"/>
        </w:rPr>
      </w:pPr>
      <w:r>
        <w:rPr>
          <w:rFonts w:ascii="Times New Roman" w:hAnsi="Times New Roman" w:eastAsia="Calibri" w:cs="Times New Roman"/>
          <w:b/>
          <w:sz w:val="24"/>
          <w:szCs w:val="24"/>
        </w:rPr>
        <w:t>Приложение 40</w:t>
      </w:r>
    </w:p>
    <w:p w14:paraId="1C464FB2">
      <w:pPr>
        <w:jc w:val="center"/>
        <w:rPr>
          <w:rFonts w:ascii="Times New Roman" w:hAnsi="Times New Roman" w:eastAsia="Calibri" w:cs="Times New Roman"/>
          <w:b/>
          <w:sz w:val="24"/>
          <w:szCs w:val="24"/>
        </w:rPr>
      </w:pPr>
      <w:r>
        <w:rPr>
          <w:rFonts w:ascii="Times New Roman" w:hAnsi="Times New Roman" w:eastAsia="Calibri" w:cs="Times New Roman"/>
          <w:sz w:val="24"/>
          <w:szCs w:val="24"/>
        </w:rPr>
        <w:t>Развивающая предметно – пространственная среда</w:t>
      </w:r>
    </w:p>
    <w:tbl>
      <w:tblPr>
        <w:tblStyle w:val="23"/>
        <w:tblW w:w="1502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1418"/>
        <w:gridCol w:w="3543"/>
        <w:gridCol w:w="4253"/>
        <w:gridCol w:w="4252"/>
      </w:tblGrid>
      <w:tr w14:paraId="6101E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5A036E79">
            <w:pPr>
              <w:spacing w:after="0" w:line="240" w:lineRule="auto"/>
              <w:rPr>
                <w:rFonts w:ascii="Times New Roman" w:hAnsi="Times New Roman" w:eastAsia="Calibri" w:cs="Times New Roman"/>
                <w:sz w:val="24"/>
                <w:szCs w:val="24"/>
              </w:rPr>
            </w:pPr>
          </w:p>
        </w:tc>
        <w:tc>
          <w:tcPr>
            <w:tcW w:w="1418" w:type="dxa"/>
          </w:tcPr>
          <w:p w14:paraId="2F079C67">
            <w:pPr>
              <w:spacing w:after="0" w:line="240" w:lineRule="auto"/>
              <w:rPr>
                <w:rFonts w:ascii="Times New Roman" w:hAnsi="Times New Roman" w:eastAsia="Calibri" w:cs="Times New Roman"/>
                <w:sz w:val="24"/>
                <w:szCs w:val="24"/>
              </w:rPr>
            </w:pPr>
          </w:p>
        </w:tc>
        <w:tc>
          <w:tcPr>
            <w:tcW w:w="3543" w:type="dxa"/>
          </w:tcPr>
          <w:p w14:paraId="3C70D398">
            <w:pPr>
              <w:spacing w:after="0" w:line="240" w:lineRule="auto"/>
              <w:rPr>
                <w:rFonts w:ascii="Times New Roman" w:hAnsi="Times New Roman" w:eastAsia="Calibri" w:cs="Times New Roman"/>
                <w:sz w:val="24"/>
                <w:szCs w:val="24"/>
              </w:rPr>
            </w:pPr>
            <w:r>
              <w:rPr>
                <w:rFonts w:ascii="Times New Roman" w:hAnsi="Times New Roman" w:eastAsia="Calibri" w:cs="Times New Roman"/>
                <w:color w:val="000000"/>
                <w:sz w:val="24"/>
                <w:szCs w:val="24"/>
              </w:rPr>
              <w:t>Ранний возраст</w:t>
            </w:r>
          </w:p>
        </w:tc>
        <w:tc>
          <w:tcPr>
            <w:tcW w:w="4253" w:type="dxa"/>
          </w:tcPr>
          <w:p w14:paraId="10CC7012">
            <w:pPr>
              <w:spacing w:after="0" w:line="240" w:lineRule="auto"/>
              <w:rPr>
                <w:rFonts w:ascii="Times New Roman" w:hAnsi="Times New Roman" w:eastAsia="Calibri" w:cs="Times New Roman"/>
                <w:sz w:val="24"/>
                <w:szCs w:val="24"/>
              </w:rPr>
            </w:pPr>
            <w:r>
              <w:rPr>
                <w:rFonts w:ascii="Times New Roman" w:hAnsi="Times New Roman" w:eastAsia="Calibri" w:cs="Times New Roman"/>
                <w:color w:val="000000"/>
                <w:sz w:val="24"/>
                <w:szCs w:val="24"/>
              </w:rPr>
              <w:t>Младший</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дошкольный возраст</w:t>
            </w:r>
          </w:p>
        </w:tc>
        <w:tc>
          <w:tcPr>
            <w:tcW w:w="4252" w:type="dxa"/>
          </w:tcPr>
          <w:p w14:paraId="4BC57280">
            <w:pPr>
              <w:spacing w:after="0" w:line="240" w:lineRule="auto"/>
              <w:rPr>
                <w:rFonts w:ascii="Times New Roman" w:hAnsi="Times New Roman" w:eastAsia="Calibri" w:cs="Times New Roman"/>
                <w:sz w:val="24"/>
                <w:szCs w:val="24"/>
              </w:rPr>
            </w:pPr>
            <w:r>
              <w:rPr>
                <w:rFonts w:ascii="Times New Roman" w:hAnsi="Times New Roman" w:eastAsia="Calibri" w:cs="Times New Roman"/>
                <w:color w:val="000000"/>
                <w:sz w:val="24"/>
                <w:szCs w:val="24"/>
              </w:rPr>
              <w:t>Старший дошкольный возраст</w:t>
            </w:r>
          </w:p>
        </w:tc>
      </w:tr>
      <w:tr w14:paraId="575A4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1559" w:type="dxa"/>
            <w:vMerge w:val="restart"/>
            <w:textDirection w:val="btLr"/>
          </w:tcPr>
          <w:p w14:paraId="7C06B351">
            <w:pPr>
              <w:spacing w:after="0" w:line="240" w:lineRule="auto"/>
              <w:ind w:right="113"/>
              <w:jc w:val="center"/>
              <w:rPr>
                <w:rFonts w:ascii="Times New Roman" w:hAnsi="Times New Roman" w:eastAsia="Calibri" w:cs="Times New Roman"/>
                <w:sz w:val="24"/>
                <w:szCs w:val="24"/>
              </w:rPr>
            </w:pPr>
            <w:r>
              <w:rPr>
                <w:rFonts w:ascii="Times New Roman" w:hAnsi="Times New Roman" w:eastAsia="Calibri" w:cs="Times New Roman"/>
                <w:color w:val="000000"/>
                <w:sz w:val="24"/>
                <w:szCs w:val="24"/>
              </w:rPr>
              <w:t>Развивающая предметно- игровая среда</w:t>
            </w:r>
          </w:p>
        </w:tc>
        <w:tc>
          <w:tcPr>
            <w:tcW w:w="1418" w:type="dxa"/>
            <w:textDirection w:val="btLr"/>
          </w:tcPr>
          <w:p w14:paraId="52E9FEC7">
            <w:pPr>
              <w:spacing w:after="0" w:line="240" w:lineRule="auto"/>
              <w:ind w:right="113"/>
              <w:jc w:val="center"/>
              <w:rPr>
                <w:rFonts w:ascii="Times New Roman" w:hAnsi="Times New Roman" w:eastAsia="Calibri" w:cs="Times New Roman"/>
                <w:sz w:val="24"/>
                <w:szCs w:val="24"/>
              </w:rPr>
            </w:pPr>
            <w:r>
              <w:rPr>
                <w:rFonts w:ascii="Times New Roman" w:hAnsi="Times New Roman" w:eastAsia="Calibri" w:cs="Times New Roman"/>
                <w:color w:val="000000"/>
                <w:sz w:val="24"/>
                <w:szCs w:val="24"/>
              </w:rPr>
              <w:t>Образные игрушки (куклы, животные и пр.),</w:t>
            </w:r>
          </w:p>
        </w:tc>
        <w:tc>
          <w:tcPr>
            <w:tcW w:w="3543" w:type="dxa"/>
          </w:tcPr>
          <w:p w14:paraId="6FDEFB55">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color w:val="000000"/>
                <w:sz w:val="24"/>
                <w:szCs w:val="24"/>
              </w:rPr>
              <w:t>Среднего размера условно образные игрушки (куклы,</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животные, знакомые детям по сказкам, мультфильмам (зайчики, медведи, волки, лисички, поросята, петушки и т.п.), в том числе наборы для сюжетно-отобразительной игры (детская чайная и столовая посудка,модели овощей, фруктов, хлебобулочных изделий и т.п.), народные игрушки (матрешки).</w:t>
            </w:r>
          </w:p>
        </w:tc>
        <w:tc>
          <w:tcPr>
            <w:tcW w:w="4253" w:type="dxa"/>
          </w:tcPr>
          <w:p w14:paraId="1616087E">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color w:val="000000"/>
                <w:sz w:val="24"/>
                <w:szCs w:val="24"/>
              </w:rPr>
              <w:t>Разнообразные по тематике и большей</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частью условные по художественному образу сюжетные игрушки (куклы, в т.ч. представляющие людей разных</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профессий, национальностей;</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игрушки, изображающие разных животных, а также птиц, насекомых, рыб и других обитателей морей);</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народные игрушки (дымковская, богородская), тематические наборы для режиссерских игр («Гараж», «Ферма», «Магазин», «Пожарная станция», «В деревне» и т.п.)</w:t>
            </w:r>
          </w:p>
        </w:tc>
        <w:tc>
          <w:tcPr>
            <w:tcW w:w="4252" w:type="dxa"/>
          </w:tcPr>
          <w:p w14:paraId="16BDEF3A">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Условные и реалистичные по художественному образу сюжетные игрушки (куклы, в т.ч. представляющие людей разных профессий, национальностей;</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игрушки, изображающие животных разных континентов, а также птиц, насекомых, динозавров, рыб и других обитателей морей); народные игрушки (каргопольская, дымковская, филимоновская), тематические</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 xml:space="preserve">наборы для режиссерских игр («Гараж», «Ферма», «Пожарная станция», «Аэропорт», «В деревне», «В зоопарке», «Больница», </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«Пираты» и т.п.).</w:t>
            </w:r>
          </w:p>
          <w:p w14:paraId="42710A51">
            <w:pPr>
              <w:spacing w:after="0" w:line="240" w:lineRule="auto"/>
              <w:jc w:val="both"/>
              <w:rPr>
                <w:rFonts w:ascii="Times New Roman" w:hAnsi="Times New Roman" w:eastAsia="Calibri" w:cs="Times New Roman"/>
                <w:sz w:val="24"/>
                <w:szCs w:val="24"/>
              </w:rPr>
            </w:pPr>
          </w:p>
        </w:tc>
      </w:tr>
      <w:tr w14:paraId="295D1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1559" w:type="dxa"/>
            <w:vMerge w:val="continue"/>
            <w:textDirection w:val="btLr"/>
          </w:tcPr>
          <w:p w14:paraId="74E8FE10">
            <w:pPr>
              <w:spacing w:after="0" w:line="240" w:lineRule="auto"/>
              <w:ind w:right="113"/>
              <w:rPr>
                <w:rFonts w:ascii="Times New Roman" w:hAnsi="Times New Roman" w:eastAsia="Calibri" w:cs="Times New Roman"/>
                <w:sz w:val="24"/>
                <w:szCs w:val="24"/>
              </w:rPr>
            </w:pPr>
          </w:p>
        </w:tc>
        <w:tc>
          <w:tcPr>
            <w:tcW w:w="1418" w:type="dxa"/>
            <w:textDirection w:val="btLr"/>
          </w:tcPr>
          <w:p w14:paraId="2A44A0B8">
            <w:pPr>
              <w:spacing w:after="0" w:line="240" w:lineRule="auto"/>
              <w:ind w:right="113"/>
              <w:jc w:val="center"/>
              <w:rPr>
                <w:rFonts w:ascii="Times New Roman" w:hAnsi="Times New Roman" w:eastAsia="Calibri" w:cs="Times New Roman"/>
                <w:sz w:val="24"/>
                <w:szCs w:val="24"/>
              </w:rPr>
            </w:pPr>
            <w:r>
              <w:rPr>
                <w:rFonts w:ascii="Times New Roman" w:hAnsi="Times New Roman" w:eastAsia="Calibri" w:cs="Times New Roman"/>
                <w:color w:val="000000"/>
                <w:sz w:val="24"/>
                <w:szCs w:val="24"/>
              </w:rPr>
              <w:t>Предметы домашнего обихода</w:t>
            </w:r>
          </w:p>
        </w:tc>
        <w:tc>
          <w:tcPr>
            <w:tcW w:w="3543" w:type="dxa"/>
          </w:tcPr>
          <w:p w14:paraId="14EC2B90">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color w:val="000000"/>
                <w:sz w:val="24"/>
                <w:szCs w:val="24"/>
              </w:rPr>
              <w:t>Соразмерная куклам посуда (в т.ч. кастрюльки, тарелки, половники и пр.), мебель (кухня, шкаф для одежды, кроватка, столик, стульчики) постельные принадлежности (простынки, пододьялнички, пеленки и т.п.), простая кукольная одежда с</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разными видами застежек (платья, кофты, штанишки, шапочки),</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Игрушки-орудия (лопатки, сачки и</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т.п.), соразмерные куклам коляски, санки.</w:t>
            </w:r>
          </w:p>
        </w:tc>
        <w:tc>
          <w:tcPr>
            <w:tcW w:w="4253" w:type="dxa"/>
          </w:tcPr>
          <w:p w14:paraId="3CB312B2">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color w:val="000000"/>
                <w:sz w:val="24"/>
                <w:szCs w:val="24"/>
              </w:rPr>
              <w:t>Соразмерная куклам разнообразная мебель(кухня, шкаф для одежды, кроватка, столик, стульчики), посуда (тарелки, кастрюли, чашки, половники, сковородки и т.п.), одежда (комплекты сезонной, профессиональной и</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национальной одежды); знакомые детям инструменты и орудия труда (игровые столярные инструменты: ножовка, молоток, пассатижи и т.п. игровые медицинские комплекты: градусник, тонометр, шприц, фонендоскоп и т.п., игровое парикмахерское оборудование: фен, ножницы, плойки, гребешки и т.п.), и быта (в т.ч. игровая бытовая техника),</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соразмерные куклам коляски, санки.</w:t>
            </w:r>
          </w:p>
        </w:tc>
        <w:tc>
          <w:tcPr>
            <w:tcW w:w="4252" w:type="dxa"/>
          </w:tcPr>
          <w:p w14:paraId="602D99A0">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color w:val="000000"/>
                <w:sz w:val="24"/>
                <w:szCs w:val="24"/>
              </w:rPr>
              <w:t>Соразмерная куклам разнообразная мебель (мелкие куклы, мелкая мебель иногда изготовленная из коробочек самими детьми при необходимости с помощью взрослых),</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игровая посуда, одежда, но в меньших количествах, чем в младшем дошкольном возрасте;</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знакомые детям инструменты и орудия труда и быта (то же, что в младшем возрасте, штурвал самолета, клавиатура).</w:t>
            </w:r>
          </w:p>
        </w:tc>
      </w:tr>
      <w:tr w14:paraId="29800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1559" w:type="dxa"/>
            <w:vMerge w:val="continue"/>
            <w:textDirection w:val="btLr"/>
          </w:tcPr>
          <w:p w14:paraId="7E89D6B9">
            <w:pPr>
              <w:spacing w:after="0" w:line="240" w:lineRule="auto"/>
              <w:ind w:right="113"/>
              <w:rPr>
                <w:rFonts w:ascii="Times New Roman" w:hAnsi="Times New Roman" w:eastAsia="Calibri" w:cs="Times New Roman"/>
                <w:sz w:val="24"/>
                <w:szCs w:val="24"/>
              </w:rPr>
            </w:pPr>
          </w:p>
        </w:tc>
        <w:tc>
          <w:tcPr>
            <w:tcW w:w="1418" w:type="dxa"/>
            <w:textDirection w:val="btLr"/>
          </w:tcPr>
          <w:p w14:paraId="5ACC2CBB">
            <w:pPr>
              <w:spacing w:after="0" w:line="240" w:lineRule="auto"/>
              <w:ind w:right="113"/>
              <w:jc w:val="center"/>
              <w:rPr>
                <w:rFonts w:ascii="Times New Roman" w:hAnsi="Times New Roman" w:eastAsia="Calibri" w:cs="Times New Roman"/>
                <w:sz w:val="24"/>
                <w:szCs w:val="24"/>
              </w:rPr>
            </w:pPr>
            <w:r>
              <w:rPr>
                <w:rFonts w:ascii="Times New Roman" w:hAnsi="Times New Roman" w:eastAsia="Calibri" w:cs="Times New Roman"/>
                <w:color w:val="000000"/>
                <w:sz w:val="24"/>
                <w:szCs w:val="24"/>
              </w:rPr>
              <w:t>Техника и  транспорт</w:t>
            </w:r>
          </w:p>
        </w:tc>
        <w:tc>
          <w:tcPr>
            <w:tcW w:w="3543" w:type="dxa"/>
          </w:tcPr>
          <w:p w14:paraId="39B512C8">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color w:val="000000"/>
                <w:sz w:val="24"/>
                <w:szCs w:val="24"/>
              </w:rPr>
              <w:t>Пластиковые крупные машинки</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на веревочке, небольшие</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неразборные крепкие машинки, соразмерные руке, крупные</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функциональные машинки (в</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которые можно посадить игрушку, погрузить кубики и т.п.).</w:t>
            </w:r>
          </w:p>
        </w:tc>
        <w:tc>
          <w:tcPr>
            <w:tcW w:w="4253" w:type="dxa"/>
          </w:tcPr>
          <w:p w14:paraId="12CE7CF5">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color w:val="000000"/>
                <w:sz w:val="24"/>
                <w:szCs w:val="24"/>
              </w:rPr>
              <w:t>Разные виды машинок и транспорта (наземного, воздушного, водного; в т.ч. специализированная техника: автобус, пожарная машина, машина скорой помощи, полицейская и др.);</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частично крупногабаритный и</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функциональный, частично —</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соразмерный руке ребенка.</w:t>
            </w:r>
          </w:p>
        </w:tc>
        <w:tc>
          <w:tcPr>
            <w:tcW w:w="4252" w:type="dxa"/>
          </w:tcPr>
          <w:p w14:paraId="6ED62985">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color w:val="000000"/>
                <w:sz w:val="24"/>
                <w:szCs w:val="24"/>
              </w:rPr>
              <w:t>Разные виды машинок и транспорта (наземного, воздушного, водного); с разными способами приведения в движение (инерционные, с дистанционным управлением), среднего размера и соразмерные руке ребенка.</w:t>
            </w:r>
          </w:p>
        </w:tc>
      </w:tr>
      <w:tr w14:paraId="5D619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1559" w:type="dxa"/>
            <w:vMerge w:val="continue"/>
            <w:textDirection w:val="btLr"/>
          </w:tcPr>
          <w:p w14:paraId="76548362">
            <w:pPr>
              <w:spacing w:after="0" w:line="240" w:lineRule="auto"/>
              <w:ind w:right="113"/>
              <w:rPr>
                <w:rFonts w:ascii="Times New Roman" w:hAnsi="Times New Roman" w:eastAsia="Calibri" w:cs="Times New Roman"/>
                <w:sz w:val="24"/>
                <w:szCs w:val="24"/>
              </w:rPr>
            </w:pPr>
          </w:p>
        </w:tc>
        <w:tc>
          <w:tcPr>
            <w:tcW w:w="1418" w:type="dxa"/>
            <w:textDirection w:val="btLr"/>
          </w:tcPr>
          <w:p w14:paraId="6B037E3A">
            <w:pPr>
              <w:spacing w:after="0" w:line="240" w:lineRule="auto"/>
              <w:ind w:right="113"/>
              <w:jc w:val="center"/>
              <w:rPr>
                <w:rFonts w:ascii="Times New Roman" w:hAnsi="Times New Roman" w:eastAsia="Calibri" w:cs="Times New Roman"/>
                <w:sz w:val="24"/>
                <w:szCs w:val="24"/>
              </w:rPr>
            </w:pPr>
            <w:r>
              <w:rPr>
                <w:rFonts w:ascii="Times New Roman" w:hAnsi="Times New Roman" w:eastAsia="Calibri" w:cs="Times New Roman"/>
                <w:color w:val="000000"/>
                <w:sz w:val="24"/>
                <w:szCs w:val="24"/>
              </w:rPr>
              <w:t>Атрибутика ролевая</w:t>
            </w:r>
          </w:p>
        </w:tc>
        <w:tc>
          <w:tcPr>
            <w:tcW w:w="3543" w:type="dxa"/>
          </w:tcPr>
          <w:p w14:paraId="139174C8">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color w:val="000000"/>
                <w:sz w:val="24"/>
                <w:szCs w:val="24"/>
              </w:rPr>
              <w:t>Предметы для реализации ролевого поведения (руль,</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посуда, простые медицинские</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инструменты и т.п.), наборы «Магазин», «Поликлиника» и др., разнообразные элементы разной одежды для ряжения.</w:t>
            </w:r>
          </w:p>
        </w:tc>
        <w:tc>
          <w:tcPr>
            <w:tcW w:w="4253" w:type="dxa"/>
          </w:tcPr>
          <w:p w14:paraId="5AD56450">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color w:val="000000"/>
                <w:sz w:val="24"/>
                <w:szCs w:val="24"/>
              </w:rPr>
              <w:t>Разнообразные элементы разной одежды: профессий, сказочных</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героев (халаты, шапочки, пелерины, ленточки, юбочки, фартуки, кепки, фуражки и пр.), предметы для реализации ролевого поведения (руль,</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бинокль, жезл полицейского,</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верстак, телефон и т.п.), тематические</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игровые наборы («Поликлиника»,</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«Парикмахерская» и т.п.).</w:t>
            </w:r>
          </w:p>
        </w:tc>
        <w:tc>
          <w:tcPr>
            <w:tcW w:w="4252" w:type="dxa"/>
          </w:tcPr>
          <w:p w14:paraId="3661EA57">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color w:val="000000"/>
                <w:sz w:val="24"/>
                <w:szCs w:val="24"/>
              </w:rPr>
              <w:t>Количество конкретной атрибутики</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уменьшается, предлагаются</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многофункциональные атрибуты</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(ткани, шарфики, платочки, головные</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уборы, ленточки, самые разные аксессуары, предметы - заместители, поделочные материалы и т.п.).</w:t>
            </w:r>
          </w:p>
        </w:tc>
      </w:tr>
      <w:tr w14:paraId="2F220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1559" w:type="dxa"/>
            <w:vMerge w:val="continue"/>
            <w:textDirection w:val="btLr"/>
          </w:tcPr>
          <w:p w14:paraId="213D7E2A">
            <w:pPr>
              <w:spacing w:after="0" w:line="240" w:lineRule="auto"/>
              <w:ind w:right="113"/>
              <w:rPr>
                <w:rFonts w:ascii="Times New Roman" w:hAnsi="Times New Roman" w:eastAsia="Calibri" w:cs="Times New Roman"/>
                <w:sz w:val="24"/>
                <w:szCs w:val="24"/>
              </w:rPr>
            </w:pPr>
          </w:p>
        </w:tc>
        <w:tc>
          <w:tcPr>
            <w:tcW w:w="1418" w:type="dxa"/>
            <w:textDirection w:val="btLr"/>
          </w:tcPr>
          <w:p w14:paraId="7B6D1615">
            <w:pPr>
              <w:spacing w:after="0" w:line="240" w:lineRule="auto"/>
              <w:ind w:right="113"/>
              <w:jc w:val="center"/>
              <w:rPr>
                <w:rFonts w:ascii="Times New Roman" w:hAnsi="Times New Roman" w:eastAsia="Calibri" w:cs="Times New Roman"/>
                <w:sz w:val="24"/>
                <w:szCs w:val="24"/>
              </w:rPr>
            </w:pPr>
            <w:r>
              <w:rPr>
                <w:rFonts w:ascii="Times New Roman" w:hAnsi="Times New Roman" w:eastAsia="Calibri" w:cs="Times New Roman"/>
                <w:color w:val="000000"/>
                <w:sz w:val="24"/>
                <w:szCs w:val="24"/>
              </w:rPr>
              <w:t>Маркеры пространства</w:t>
            </w:r>
          </w:p>
        </w:tc>
        <w:tc>
          <w:tcPr>
            <w:tcW w:w="3543" w:type="dxa"/>
          </w:tcPr>
          <w:p w14:paraId="14B18E76">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color w:val="000000"/>
                <w:sz w:val="24"/>
                <w:szCs w:val="24"/>
              </w:rPr>
              <w:t>Игровая мебель, ширмы, пластиковые или тканевые</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домики, домашние песочницы.</w:t>
            </w:r>
          </w:p>
        </w:tc>
        <w:tc>
          <w:tcPr>
            <w:tcW w:w="4253" w:type="dxa"/>
          </w:tcPr>
          <w:p w14:paraId="253069AD">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color w:val="000000"/>
                <w:sz w:val="24"/>
                <w:szCs w:val="24"/>
              </w:rPr>
              <w:t>Игровая мебель, модульная среда,</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«передвижные шкафы», ширмы, домашние песочницы и пр.</w:t>
            </w:r>
          </w:p>
        </w:tc>
        <w:tc>
          <w:tcPr>
            <w:tcW w:w="4252" w:type="dxa"/>
          </w:tcPr>
          <w:p w14:paraId="5A331A4C">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color w:val="000000"/>
                <w:sz w:val="24"/>
                <w:szCs w:val="24"/>
              </w:rPr>
              <w:t>Крупногабаритные напольные</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средообразующие конструкторы (пластиковые, полимерные и т.п.), «передвижные шкафы»,</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ширмы, макеты, домашние песочницы и пр.</w:t>
            </w:r>
          </w:p>
        </w:tc>
      </w:tr>
      <w:tr w14:paraId="3AA5C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1559" w:type="dxa"/>
            <w:vMerge w:val="continue"/>
            <w:textDirection w:val="btLr"/>
          </w:tcPr>
          <w:p w14:paraId="470FDA9F">
            <w:pPr>
              <w:spacing w:after="0" w:line="240" w:lineRule="auto"/>
              <w:ind w:right="113"/>
              <w:rPr>
                <w:rFonts w:ascii="Times New Roman" w:hAnsi="Times New Roman" w:eastAsia="Calibri" w:cs="Times New Roman"/>
                <w:sz w:val="24"/>
                <w:szCs w:val="24"/>
              </w:rPr>
            </w:pPr>
          </w:p>
        </w:tc>
        <w:tc>
          <w:tcPr>
            <w:tcW w:w="1418" w:type="dxa"/>
            <w:textDirection w:val="btLr"/>
          </w:tcPr>
          <w:p w14:paraId="71F69BC9">
            <w:pPr>
              <w:spacing w:after="0" w:line="240" w:lineRule="auto"/>
              <w:ind w:right="113"/>
              <w:jc w:val="center"/>
              <w:rPr>
                <w:rFonts w:ascii="Times New Roman" w:hAnsi="Times New Roman" w:eastAsia="Calibri" w:cs="Times New Roman"/>
                <w:sz w:val="24"/>
                <w:szCs w:val="24"/>
              </w:rPr>
            </w:pPr>
            <w:r>
              <w:rPr>
                <w:rFonts w:ascii="Times New Roman" w:hAnsi="Times New Roman" w:eastAsia="Calibri" w:cs="Times New Roman"/>
                <w:color w:val="000000"/>
                <w:sz w:val="24"/>
                <w:szCs w:val="24"/>
              </w:rPr>
              <w:t>Бросовые и поделочные</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материалы, предметы-</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заместители</w:t>
            </w:r>
          </w:p>
        </w:tc>
        <w:tc>
          <w:tcPr>
            <w:tcW w:w="3543" w:type="dxa"/>
          </w:tcPr>
          <w:p w14:paraId="04AC2F45">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color w:val="000000"/>
                <w:sz w:val="24"/>
                <w:szCs w:val="24"/>
              </w:rPr>
              <w:t>Ткани, чурочки небольшого размера, детали строительных</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наборов, небольшого размера</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(соразмерные руке) предметы без закрепленного функционального значения (предметы- заместители).</w:t>
            </w:r>
          </w:p>
        </w:tc>
        <w:tc>
          <w:tcPr>
            <w:tcW w:w="4253" w:type="dxa"/>
          </w:tcPr>
          <w:p w14:paraId="4F625E18">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color w:val="000000"/>
                <w:sz w:val="24"/>
                <w:szCs w:val="24"/>
              </w:rPr>
              <w:t>Ткани, пробки, небольшие пластиковые пузырьки, природный</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материал, палочки, шнуры, проволока,</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поделочные материалы и т.п..</w:t>
            </w:r>
          </w:p>
        </w:tc>
        <w:tc>
          <w:tcPr>
            <w:tcW w:w="4252" w:type="dxa"/>
          </w:tcPr>
          <w:p w14:paraId="1EF606B4">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color w:val="000000"/>
                <w:sz w:val="24"/>
                <w:szCs w:val="24"/>
              </w:rPr>
              <w:t>Ткани, пробки, небольшие пластиковые пузырьки, природный материал, палочки, шнуры, проволока, разнообразные поделочные материалы и т.п..</w:t>
            </w:r>
          </w:p>
        </w:tc>
      </w:tr>
      <w:tr w14:paraId="7B0FB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0" w:hRule="atLeast"/>
        </w:trPr>
        <w:tc>
          <w:tcPr>
            <w:tcW w:w="1559" w:type="dxa"/>
            <w:vMerge w:val="restart"/>
            <w:tcBorders>
              <w:top w:val="nil"/>
            </w:tcBorders>
            <w:textDirection w:val="btLr"/>
          </w:tcPr>
          <w:p w14:paraId="3FDD90F4">
            <w:pPr>
              <w:spacing w:after="0" w:line="240" w:lineRule="auto"/>
              <w:ind w:right="113"/>
              <w:jc w:val="center"/>
              <w:rPr>
                <w:rFonts w:ascii="Times New Roman" w:hAnsi="Times New Roman" w:eastAsia="Calibri" w:cs="Times New Roman"/>
                <w:sz w:val="24"/>
                <w:szCs w:val="24"/>
              </w:rPr>
            </w:pPr>
            <w:r>
              <w:rPr>
                <w:rFonts w:ascii="Times New Roman" w:hAnsi="Times New Roman" w:eastAsia="Calibri" w:cs="Times New Roman"/>
                <w:color w:val="000000"/>
                <w:sz w:val="24"/>
                <w:szCs w:val="24"/>
              </w:rPr>
              <w:t>Развивающая среда  творческих видов деятельности</w:t>
            </w:r>
          </w:p>
        </w:tc>
        <w:tc>
          <w:tcPr>
            <w:tcW w:w="1418" w:type="dxa"/>
            <w:textDirection w:val="btLr"/>
          </w:tcPr>
          <w:p w14:paraId="623CA1B3">
            <w:pPr>
              <w:spacing w:after="0" w:line="240" w:lineRule="auto"/>
              <w:ind w:right="113"/>
              <w:jc w:val="center"/>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xml:space="preserve">Музыкальные игрушки </w:t>
            </w:r>
          </w:p>
          <w:p w14:paraId="7EFC67F5">
            <w:pPr>
              <w:spacing w:after="0" w:line="240" w:lineRule="auto"/>
              <w:ind w:right="113"/>
              <w:jc w:val="center"/>
              <w:rPr>
                <w:rFonts w:ascii="Times New Roman" w:hAnsi="Times New Roman" w:eastAsia="Calibri" w:cs="Times New Roman"/>
                <w:sz w:val="24"/>
                <w:szCs w:val="24"/>
              </w:rPr>
            </w:pPr>
            <w:r>
              <w:rPr>
                <w:rFonts w:ascii="Times New Roman" w:hAnsi="Times New Roman" w:eastAsia="Calibri" w:cs="Times New Roman"/>
                <w:color w:val="000000"/>
                <w:sz w:val="24"/>
                <w:szCs w:val="24"/>
              </w:rPr>
              <w:t>И оборудование</w:t>
            </w:r>
          </w:p>
        </w:tc>
        <w:tc>
          <w:tcPr>
            <w:tcW w:w="3543" w:type="dxa"/>
          </w:tcPr>
          <w:p w14:paraId="24FA89F0">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color w:val="000000"/>
                <w:sz w:val="24"/>
                <w:szCs w:val="24"/>
              </w:rPr>
              <w:t>Погремушки, колокольчики,</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металлофон, коробочки, бубны, барабанчики, аудиозаписи (в</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муз.зале).</w:t>
            </w:r>
          </w:p>
        </w:tc>
        <w:tc>
          <w:tcPr>
            <w:tcW w:w="4253" w:type="dxa"/>
          </w:tcPr>
          <w:p w14:paraId="0612B779">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color w:val="000000"/>
                <w:sz w:val="24"/>
                <w:szCs w:val="24"/>
              </w:rPr>
              <w:t>Погремушки, колокольчики, металлофон, коробочки, бубны,</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барабаны разнозвучащие, детские маракасы, аудиозаписи (в муз.зале).</w:t>
            </w:r>
          </w:p>
        </w:tc>
        <w:tc>
          <w:tcPr>
            <w:tcW w:w="4252" w:type="dxa"/>
          </w:tcPr>
          <w:p w14:paraId="2C97387E">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color w:val="000000"/>
                <w:sz w:val="24"/>
                <w:szCs w:val="24"/>
              </w:rPr>
              <w:t>Колокольчики, бубны, барабаны разнозвучащие, детские маракасы, кастаньеты, металлофоны (в т.ч. из отдельных блоков), ксилофоны, трещотки, колокольцы, свистульки, аудиозаписи (в муз.зале).</w:t>
            </w:r>
          </w:p>
        </w:tc>
      </w:tr>
      <w:tr w14:paraId="27AE7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1559" w:type="dxa"/>
            <w:vMerge w:val="continue"/>
            <w:textDirection w:val="btLr"/>
          </w:tcPr>
          <w:p w14:paraId="01B366B8">
            <w:pPr>
              <w:spacing w:after="0" w:line="240" w:lineRule="auto"/>
              <w:ind w:right="113"/>
              <w:rPr>
                <w:rFonts w:ascii="Times New Roman" w:hAnsi="Times New Roman" w:eastAsia="Calibri" w:cs="Times New Roman"/>
                <w:sz w:val="24"/>
                <w:szCs w:val="24"/>
              </w:rPr>
            </w:pPr>
          </w:p>
        </w:tc>
        <w:tc>
          <w:tcPr>
            <w:tcW w:w="1418" w:type="dxa"/>
            <w:textDirection w:val="btLr"/>
          </w:tcPr>
          <w:p w14:paraId="39525A7E">
            <w:pPr>
              <w:spacing w:after="0" w:line="240" w:lineRule="auto"/>
              <w:ind w:right="113"/>
              <w:jc w:val="center"/>
              <w:rPr>
                <w:rFonts w:ascii="Times New Roman" w:hAnsi="Times New Roman" w:eastAsia="Calibri" w:cs="Times New Roman"/>
                <w:sz w:val="24"/>
                <w:szCs w:val="24"/>
              </w:rPr>
            </w:pPr>
            <w:r>
              <w:rPr>
                <w:rFonts w:ascii="Times New Roman" w:hAnsi="Times New Roman" w:eastAsia="Calibri" w:cs="Times New Roman"/>
                <w:color w:val="000000"/>
                <w:sz w:val="24"/>
                <w:szCs w:val="24"/>
              </w:rPr>
              <w:t>Материалы и оборудование для художественного творчества (рисование, лепка, аппликация), в т.ч. природные материалы</w:t>
            </w:r>
          </w:p>
        </w:tc>
        <w:tc>
          <w:tcPr>
            <w:tcW w:w="3543" w:type="dxa"/>
          </w:tcPr>
          <w:p w14:paraId="691BA108">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color w:val="000000"/>
                <w:sz w:val="24"/>
                <w:szCs w:val="24"/>
              </w:rPr>
              <w:t>Пластилин, краски, карандаши,</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фломастеры, клей, цветная</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бумага и др. на каждого ребенка.</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Коллекция традиционных</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народных игрушек</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(дымковская, филимоновская,</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богородская); разные по виду и</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оформлению матрешки (загорская, семеновская, полховмайдановская,</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кировская), свистульки и др.</w:t>
            </w:r>
          </w:p>
        </w:tc>
        <w:tc>
          <w:tcPr>
            <w:tcW w:w="4253" w:type="dxa"/>
          </w:tcPr>
          <w:p w14:paraId="214E7355">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color w:val="000000"/>
                <w:sz w:val="24"/>
                <w:szCs w:val="24"/>
              </w:rPr>
              <w:t>Пластилин, массы для лепки, глина, краски, карандаши, фломастеры,</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клей, цветная бумага, ножницы и др. на каждого ребенка, нетрадиционный материал (ватные палочки, диски, соломки для напитков, пробочки и т.п.).</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Коллекция народных</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игрушек (дымковская, филимоновская,</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богородская, матрешки - загорская,</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семеновская, полховмайдановская,</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кировская, региональные игрушки — игрушки из бересты); коллекция деревянных ложек, красивой посуды и других предметов интерьера из разных материалов.</w:t>
            </w:r>
          </w:p>
        </w:tc>
        <w:tc>
          <w:tcPr>
            <w:tcW w:w="4252" w:type="dxa"/>
          </w:tcPr>
          <w:p w14:paraId="6D913B05">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color w:val="000000"/>
                <w:sz w:val="24"/>
                <w:szCs w:val="24"/>
              </w:rPr>
              <w:t>Пластилин, массы для лепки, глина, краски, карандаши, фломастеры,</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клей, цветная бумага, ножницы и др. на каждого ребенка, нетрадиционный материал (ватные палочки, диски, соломки для напитков, пробочки, СД -диски и т.п.).</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Коллекции высокохудожественных</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изделий из разных материалов; коллекция народных игрушек; коллекция кукол в</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костюмах народов мира; коллекция изделий для знакомства с искусством дизайна; детские альбомы и книги по искусству, наборы художественных открыток, фото-</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альбомы и др., в т.ч. репродукции</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художественных произведений.</w:t>
            </w:r>
          </w:p>
        </w:tc>
      </w:tr>
      <w:tr w14:paraId="7E88D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0" w:hRule="atLeast"/>
        </w:trPr>
        <w:tc>
          <w:tcPr>
            <w:tcW w:w="1559" w:type="dxa"/>
            <w:vMerge w:val="continue"/>
            <w:textDirection w:val="btLr"/>
          </w:tcPr>
          <w:p w14:paraId="35D8BE99">
            <w:pPr>
              <w:spacing w:after="0" w:line="240" w:lineRule="auto"/>
              <w:ind w:right="113"/>
              <w:rPr>
                <w:rFonts w:ascii="Times New Roman" w:hAnsi="Times New Roman" w:eastAsia="Calibri" w:cs="Times New Roman"/>
                <w:sz w:val="24"/>
                <w:szCs w:val="24"/>
              </w:rPr>
            </w:pPr>
          </w:p>
        </w:tc>
        <w:tc>
          <w:tcPr>
            <w:tcW w:w="1418" w:type="dxa"/>
            <w:textDirection w:val="btLr"/>
          </w:tcPr>
          <w:p w14:paraId="404E7890">
            <w:pPr>
              <w:spacing w:after="0" w:line="240" w:lineRule="auto"/>
              <w:ind w:right="113"/>
              <w:jc w:val="center"/>
              <w:rPr>
                <w:rFonts w:ascii="Times New Roman" w:hAnsi="Times New Roman" w:eastAsia="Calibri" w:cs="Times New Roman"/>
                <w:sz w:val="24"/>
                <w:szCs w:val="24"/>
              </w:rPr>
            </w:pPr>
            <w:r>
              <w:rPr>
                <w:rFonts w:ascii="Times New Roman" w:hAnsi="Times New Roman" w:eastAsia="Calibri" w:cs="Times New Roman"/>
                <w:color w:val="000000"/>
                <w:sz w:val="24"/>
                <w:szCs w:val="24"/>
              </w:rPr>
              <w:t>Игрушки и оборудование</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для театрализованной деятельности</w:t>
            </w:r>
          </w:p>
        </w:tc>
        <w:tc>
          <w:tcPr>
            <w:tcW w:w="3543" w:type="dxa"/>
          </w:tcPr>
          <w:p w14:paraId="590C3521">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color w:val="000000"/>
                <w:sz w:val="24"/>
                <w:szCs w:val="24"/>
              </w:rPr>
              <w:t>Пальчиковые куклы, бибабо,</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настольный театр игрушек, фланелеграф с набором картинок, набор вязаных масок животных.</w:t>
            </w:r>
          </w:p>
        </w:tc>
        <w:tc>
          <w:tcPr>
            <w:tcW w:w="4253" w:type="dxa"/>
          </w:tcPr>
          <w:p w14:paraId="431A636D">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color w:val="000000"/>
                <w:sz w:val="24"/>
                <w:szCs w:val="24"/>
              </w:rPr>
              <w:t>Пальчиковые куклы, бибабо, настольный театр игрушек, театр на палочках, марионетки, набор вязаных масок животных, элементы костюмов сказочных героев (медведя, зайца, лисы, петуха, бабушка, дедушка), фланелеграф с набором картинок, театральная ширма, альбомы с героями потешек, сказок по типу пианино.</w:t>
            </w:r>
          </w:p>
        </w:tc>
        <w:tc>
          <w:tcPr>
            <w:tcW w:w="4252" w:type="dxa"/>
          </w:tcPr>
          <w:p w14:paraId="5D6274DD">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color w:val="000000"/>
                <w:sz w:val="24"/>
                <w:szCs w:val="24"/>
              </w:rPr>
              <w:t>Все виды театрализованных игрушек (в т.ч. на штоках, теневой театр), элементы костюмов сказочных героев, набор масок</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на штоках, фланелеграф с набором картинок, модели сказок, театральная ширма.</w:t>
            </w:r>
          </w:p>
        </w:tc>
      </w:tr>
      <w:tr w14:paraId="2B7DF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1559" w:type="dxa"/>
            <w:vMerge w:val="restart"/>
            <w:textDirection w:val="btLr"/>
          </w:tcPr>
          <w:p w14:paraId="0C806F49">
            <w:pPr>
              <w:spacing w:after="0" w:line="240" w:lineRule="auto"/>
              <w:ind w:right="113"/>
              <w:jc w:val="center"/>
              <w:rPr>
                <w:rFonts w:ascii="Times New Roman" w:hAnsi="Times New Roman" w:eastAsia="Calibri" w:cs="Times New Roman"/>
                <w:sz w:val="24"/>
                <w:szCs w:val="24"/>
              </w:rPr>
            </w:pPr>
            <w:r>
              <w:rPr>
                <w:rFonts w:ascii="Times New Roman" w:hAnsi="Times New Roman" w:eastAsia="Calibri" w:cs="Times New Roman"/>
                <w:color w:val="000000"/>
                <w:sz w:val="24"/>
                <w:szCs w:val="24"/>
              </w:rPr>
              <w:t>Развивающая среда для познавательно- исследовательской деятельности</w:t>
            </w:r>
          </w:p>
        </w:tc>
        <w:tc>
          <w:tcPr>
            <w:tcW w:w="1418" w:type="dxa"/>
            <w:textDirection w:val="btLr"/>
          </w:tcPr>
          <w:p w14:paraId="58BBFCCC">
            <w:pPr>
              <w:spacing w:after="0" w:line="240" w:lineRule="auto"/>
              <w:ind w:right="113"/>
              <w:jc w:val="center"/>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xml:space="preserve">Дидактические игрушки и пособия </w:t>
            </w:r>
          </w:p>
          <w:p w14:paraId="12714C46">
            <w:pPr>
              <w:spacing w:after="0" w:line="240" w:lineRule="auto"/>
              <w:ind w:right="113"/>
              <w:jc w:val="center"/>
              <w:rPr>
                <w:rFonts w:ascii="Times New Roman" w:hAnsi="Times New Roman" w:eastAsia="Calibri" w:cs="Times New Roman"/>
                <w:sz w:val="24"/>
                <w:szCs w:val="24"/>
              </w:rPr>
            </w:pPr>
            <w:r>
              <w:rPr>
                <w:rFonts w:ascii="Times New Roman" w:hAnsi="Times New Roman" w:eastAsia="Calibri" w:cs="Times New Roman"/>
                <w:color w:val="000000"/>
                <w:sz w:val="24"/>
                <w:szCs w:val="24"/>
              </w:rPr>
              <w:t>(в т.ч. наглядные пособия)</w:t>
            </w:r>
          </w:p>
        </w:tc>
        <w:tc>
          <w:tcPr>
            <w:tcW w:w="3543" w:type="dxa"/>
          </w:tcPr>
          <w:p w14:paraId="52A00769">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color w:val="000000"/>
                <w:sz w:val="24"/>
                <w:szCs w:val="24"/>
              </w:rPr>
              <w:t>Пирамидки, матрешки, разнообразные «вкладыши»,</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игрушки на развитие сенсорики</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(цвет, форма, тактильные</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ощущения, размер и пр.), шнуровки, кубики с</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разрезными картинками,  пазлы (4-6 деталей), наглядные пособия, иллюстрации художников.</w:t>
            </w:r>
          </w:p>
        </w:tc>
        <w:tc>
          <w:tcPr>
            <w:tcW w:w="4253" w:type="dxa"/>
          </w:tcPr>
          <w:p w14:paraId="42D6DD7B">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color w:val="000000"/>
                <w:sz w:val="24"/>
                <w:szCs w:val="24"/>
              </w:rPr>
              <w:t>Игрушки на развитие сенсорики (цвет, форма, тактильные ощущения,</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размер, вес и пр.; на разные органы</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чувств: зрение, слух, осязание, обоняние и пр.), мозаики, пазлы (10-15 деталей), лото, детское домино, Логические блоки Дьенеша, Палочки</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Кюизенера, наглядные пособия, иллюстрации художников, дидактические  ТРИЗ – игры познавательной направленности.</w:t>
            </w:r>
          </w:p>
        </w:tc>
        <w:tc>
          <w:tcPr>
            <w:tcW w:w="4252" w:type="dxa"/>
          </w:tcPr>
          <w:p w14:paraId="47C62454">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color w:val="000000"/>
                <w:sz w:val="24"/>
                <w:szCs w:val="24"/>
              </w:rPr>
              <w:t>Игрушки на совершенствование</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сенсорики (тактильные ощущения, размер, вес.и пр.; на разные органы чувств: зрение,</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слух, осязание, обоняние и пр.),</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Настольно-печатные игры, мозаики (в т.ч. с зеркалами и 3D), лото, пазлы (до 55 деталей), головоломки, интеллектуальные игры (шашки, шахматы, эрудит и др.), Логические блоки Дьенеша, Палочки</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Кюизенера, настольные балансиры и пр., наглядные пособия (в т.ч. карты, глобусы, счеты), иллюстрации художников, дидактические  ТРИЗ – игры познавательной направленности.</w:t>
            </w:r>
          </w:p>
        </w:tc>
      </w:tr>
      <w:tr w14:paraId="08437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1559" w:type="dxa"/>
            <w:vMerge w:val="continue"/>
            <w:textDirection w:val="btLr"/>
          </w:tcPr>
          <w:p w14:paraId="586BF267">
            <w:pPr>
              <w:spacing w:after="0" w:line="240" w:lineRule="auto"/>
              <w:ind w:right="113"/>
              <w:rPr>
                <w:rFonts w:ascii="Times New Roman" w:hAnsi="Times New Roman" w:eastAsia="Calibri" w:cs="Times New Roman"/>
                <w:sz w:val="24"/>
                <w:szCs w:val="24"/>
              </w:rPr>
            </w:pPr>
          </w:p>
        </w:tc>
        <w:tc>
          <w:tcPr>
            <w:tcW w:w="1418" w:type="dxa"/>
            <w:textDirection w:val="btLr"/>
          </w:tcPr>
          <w:p w14:paraId="2CB1BED8">
            <w:pPr>
              <w:spacing w:after="0" w:line="240" w:lineRule="auto"/>
              <w:ind w:right="113"/>
              <w:jc w:val="center"/>
              <w:rPr>
                <w:rFonts w:ascii="Times New Roman" w:hAnsi="Times New Roman" w:eastAsia="Calibri" w:cs="Times New Roman"/>
                <w:sz w:val="24"/>
                <w:szCs w:val="24"/>
              </w:rPr>
            </w:pPr>
            <w:r>
              <w:rPr>
                <w:rFonts w:ascii="Times New Roman" w:hAnsi="Times New Roman" w:eastAsia="Calibri" w:cs="Times New Roman"/>
                <w:color w:val="000000"/>
                <w:sz w:val="24"/>
                <w:szCs w:val="24"/>
              </w:rPr>
              <w:t>Конструкторы</w:t>
            </w:r>
          </w:p>
        </w:tc>
        <w:tc>
          <w:tcPr>
            <w:tcW w:w="3543" w:type="dxa"/>
          </w:tcPr>
          <w:p w14:paraId="5CB631B2">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color w:val="000000"/>
                <w:sz w:val="24"/>
                <w:szCs w:val="24"/>
              </w:rPr>
              <w:t>Строительные наборы (кубики)</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пластмассовые и деревянные,</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конструкторы типа лего с крупными деталями или лего-</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дупло.</w:t>
            </w:r>
          </w:p>
        </w:tc>
        <w:tc>
          <w:tcPr>
            <w:tcW w:w="4253" w:type="dxa"/>
          </w:tcPr>
          <w:p w14:paraId="5DADE220">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color w:val="000000"/>
                <w:sz w:val="24"/>
                <w:szCs w:val="24"/>
              </w:rPr>
              <w:t>Строительные наборы деревянные с разными деталями, пластмассовые</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конструкторы разных размеров, конструкторы типа лего с крупными</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деталями или лего-дупло, магнитные конструкторы (мозаики).</w:t>
            </w:r>
          </w:p>
        </w:tc>
        <w:tc>
          <w:tcPr>
            <w:tcW w:w="4252" w:type="dxa"/>
          </w:tcPr>
          <w:p w14:paraId="52FD576D">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color w:val="000000"/>
                <w:sz w:val="24"/>
                <w:szCs w:val="24"/>
              </w:rPr>
              <w:t>Разнообразные строительные наборы</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(крупные и мелкие), крупногабаритные средообразующие пластмассовые конструкторы; болтовые, магнитные конструкторы, конструкторы-лабиринты, электро- механические конструкторы, несложные модели для сборки.</w:t>
            </w:r>
          </w:p>
        </w:tc>
      </w:tr>
      <w:tr w14:paraId="1C1CF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1559" w:type="dxa"/>
            <w:vMerge w:val="continue"/>
            <w:textDirection w:val="btLr"/>
          </w:tcPr>
          <w:p w14:paraId="2F7CCBF4">
            <w:pPr>
              <w:spacing w:after="0" w:line="240" w:lineRule="auto"/>
              <w:ind w:right="113"/>
              <w:rPr>
                <w:rFonts w:ascii="Times New Roman" w:hAnsi="Times New Roman" w:eastAsia="Calibri" w:cs="Times New Roman"/>
                <w:sz w:val="24"/>
                <w:szCs w:val="24"/>
              </w:rPr>
            </w:pPr>
          </w:p>
        </w:tc>
        <w:tc>
          <w:tcPr>
            <w:tcW w:w="1418" w:type="dxa"/>
            <w:textDirection w:val="btLr"/>
          </w:tcPr>
          <w:p w14:paraId="6C28450A">
            <w:pPr>
              <w:spacing w:after="0" w:line="240" w:lineRule="auto"/>
              <w:ind w:right="113"/>
              <w:jc w:val="center"/>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xml:space="preserve">Игрушки и оборудование для экспериментирования, </w:t>
            </w:r>
          </w:p>
          <w:p w14:paraId="4A20E38D">
            <w:pPr>
              <w:spacing w:after="0" w:line="240" w:lineRule="auto"/>
              <w:ind w:right="113"/>
              <w:jc w:val="center"/>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в т.ч. динамические игрушки</w:t>
            </w:r>
          </w:p>
          <w:p w14:paraId="44134179">
            <w:pPr>
              <w:spacing w:after="0" w:line="240" w:lineRule="auto"/>
              <w:ind w:right="113"/>
              <w:jc w:val="center"/>
              <w:rPr>
                <w:rFonts w:ascii="Times New Roman" w:hAnsi="Times New Roman" w:eastAsia="Calibri" w:cs="Times New Roman"/>
                <w:sz w:val="24"/>
                <w:szCs w:val="24"/>
              </w:rPr>
            </w:pPr>
          </w:p>
        </w:tc>
        <w:tc>
          <w:tcPr>
            <w:tcW w:w="3543" w:type="dxa"/>
          </w:tcPr>
          <w:p w14:paraId="19722759">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color w:val="000000"/>
                <w:sz w:val="24"/>
                <w:szCs w:val="24"/>
              </w:rPr>
              <w:t>Динамические игрушки, каталки (в т.ч. с шумовыми и двигательными эффектами),</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игрушки и орудия для</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экспериментирования с водой, песком, снегом (комплекты</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различных формочек, совки,</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грабельки, ведра и сита для песка, лопатки для снега), игрушки для развития сенсорики, народные</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игрушки-забавы (клюющие курочки, медведь-плясун,</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шагающий бычок и др.);</w:t>
            </w:r>
          </w:p>
        </w:tc>
        <w:tc>
          <w:tcPr>
            <w:tcW w:w="4253" w:type="dxa"/>
          </w:tcPr>
          <w:p w14:paraId="18D3AC50">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color w:val="000000"/>
                <w:sz w:val="24"/>
                <w:szCs w:val="24"/>
              </w:rPr>
              <w:t>Игрушки и орудия для экспериментирования с водой, песком,  снегом (комплекты различных формочек, совки, грабельки, ведра и сита для песка, лопатки для</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снега),  игрушки для развития сенсорики, специальные игрушки для детского экспериментирования,</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народные игрушки-забавы (клюющие курочки, медведь-плясун, шагающий бычок и др.).</w:t>
            </w:r>
          </w:p>
        </w:tc>
        <w:tc>
          <w:tcPr>
            <w:tcW w:w="4252" w:type="dxa"/>
          </w:tcPr>
          <w:p w14:paraId="2A412158">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color w:val="000000"/>
                <w:sz w:val="24"/>
                <w:szCs w:val="24"/>
              </w:rPr>
              <w:t>Игрушки и орудия для экспериментирования с водой, песком, снегом, магнитом (комплекты различных формочек, совки, грабельки, ведра и сита для песка, лопатки для</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снега, разные магнитики, металлические изделия), специальные игрушки и оборудование для</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детского экспериментирования.</w:t>
            </w:r>
          </w:p>
        </w:tc>
      </w:tr>
      <w:tr w14:paraId="6CDF1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94" w:hRule="atLeast"/>
        </w:trPr>
        <w:tc>
          <w:tcPr>
            <w:tcW w:w="1559" w:type="dxa"/>
            <w:vMerge w:val="continue"/>
            <w:textDirection w:val="btLr"/>
          </w:tcPr>
          <w:p w14:paraId="07C267AE">
            <w:pPr>
              <w:spacing w:after="0" w:line="240" w:lineRule="auto"/>
              <w:ind w:right="113"/>
              <w:rPr>
                <w:rFonts w:ascii="Times New Roman" w:hAnsi="Times New Roman" w:eastAsia="Calibri" w:cs="Times New Roman"/>
                <w:sz w:val="24"/>
                <w:szCs w:val="24"/>
              </w:rPr>
            </w:pPr>
          </w:p>
        </w:tc>
        <w:tc>
          <w:tcPr>
            <w:tcW w:w="1418" w:type="dxa"/>
            <w:textDirection w:val="btLr"/>
          </w:tcPr>
          <w:p w14:paraId="5A3166A2">
            <w:pPr>
              <w:spacing w:after="0" w:line="240" w:lineRule="auto"/>
              <w:ind w:right="113"/>
              <w:jc w:val="center"/>
              <w:rPr>
                <w:rFonts w:ascii="Times New Roman" w:hAnsi="Times New Roman" w:eastAsia="Calibri" w:cs="Times New Roman"/>
                <w:sz w:val="24"/>
                <w:szCs w:val="24"/>
              </w:rPr>
            </w:pPr>
            <w:r>
              <w:rPr>
                <w:rFonts w:ascii="Times New Roman" w:hAnsi="Times New Roman" w:eastAsia="Calibri" w:cs="Times New Roman"/>
                <w:color w:val="000000"/>
                <w:sz w:val="24"/>
                <w:szCs w:val="24"/>
              </w:rPr>
              <w:t>Средства ИКТ:</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интерактивные игрушки</w:t>
            </w:r>
          </w:p>
        </w:tc>
        <w:tc>
          <w:tcPr>
            <w:tcW w:w="3543" w:type="dxa"/>
          </w:tcPr>
          <w:p w14:paraId="2E92E18F">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color w:val="000000"/>
                <w:sz w:val="24"/>
                <w:szCs w:val="24"/>
              </w:rPr>
              <w:t>Музыкальные игрушки и игрушки с эффектами (выглядывающие животные со звуками и</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т.п.)</w:t>
            </w:r>
          </w:p>
        </w:tc>
        <w:tc>
          <w:tcPr>
            <w:tcW w:w="4253" w:type="dxa"/>
          </w:tcPr>
          <w:p w14:paraId="49BCF27B">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color w:val="000000"/>
                <w:sz w:val="24"/>
                <w:szCs w:val="24"/>
              </w:rPr>
              <w:t>Интерактивные игрушки развивающей направленности: функциональный руль, телефоны, железные дороги и пр.</w:t>
            </w:r>
          </w:p>
        </w:tc>
        <w:tc>
          <w:tcPr>
            <w:tcW w:w="4252" w:type="dxa"/>
          </w:tcPr>
          <w:p w14:paraId="35E9BCF6">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color w:val="000000"/>
                <w:sz w:val="24"/>
                <w:szCs w:val="24"/>
              </w:rPr>
              <w:t>Интерактивные игрушки развивающей</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направленности: функциональный</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руль, обучающие игрушечные компьютеры, доски, телефоны, железные дороги, конструктор Л</w:t>
            </w:r>
            <w:r>
              <w:rPr>
                <w:rFonts w:ascii="Times New Roman" w:hAnsi="Times New Roman" w:eastAsia="Calibri" w:cs="Times New Roman"/>
                <w:color w:val="000000"/>
                <w:sz w:val="24"/>
                <w:szCs w:val="24"/>
                <w:lang w:val="en-US"/>
              </w:rPr>
              <w:t>EGO</w:t>
            </w:r>
            <w:r>
              <w:rPr>
                <w:rFonts w:ascii="Times New Roman" w:hAnsi="Times New Roman" w:eastAsia="Calibri" w:cs="Times New Roman"/>
                <w:color w:val="000000"/>
                <w:sz w:val="24"/>
                <w:szCs w:val="24"/>
              </w:rPr>
              <w:t xml:space="preserve"> </w:t>
            </w:r>
            <w:r>
              <w:rPr>
                <w:rFonts w:ascii="Times New Roman" w:hAnsi="Times New Roman" w:eastAsia="Calibri" w:cs="Times New Roman"/>
                <w:color w:val="000000"/>
                <w:sz w:val="24"/>
                <w:szCs w:val="24"/>
                <w:lang w:val="en-US"/>
              </w:rPr>
              <w:t>WeDo</w:t>
            </w:r>
            <w:r>
              <w:rPr>
                <w:rFonts w:ascii="Times New Roman" w:hAnsi="Times New Roman" w:eastAsia="Calibri" w:cs="Times New Roman"/>
                <w:color w:val="000000"/>
                <w:sz w:val="24"/>
                <w:szCs w:val="24"/>
              </w:rPr>
              <w:t xml:space="preserve"> и пр.</w:t>
            </w:r>
          </w:p>
        </w:tc>
      </w:tr>
      <w:tr w14:paraId="1D588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32" w:hRule="atLeast"/>
        </w:trPr>
        <w:tc>
          <w:tcPr>
            <w:tcW w:w="1559" w:type="dxa"/>
            <w:textDirection w:val="btLr"/>
          </w:tcPr>
          <w:p w14:paraId="68D1794B">
            <w:pPr>
              <w:spacing w:after="0" w:line="240" w:lineRule="auto"/>
              <w:ind w:right="113"/>
              <w:jc w:val="center"/>
              <w:rPr>
                <w:rFonts w:ascii="Times New Roman" w:hAnsi="Times New Roman" w:eastAsia="Calibri" w:cs="Times New Roman"/>
                <w:sz w:val="24"/>
                <w:szCs w:val="24"/>
              </w:rPr>
            </w:pPr>
            <w:r>
              <w:rPr>
                <w:rFonts w:ascii="Times New Roman" w:hAnsi="Times New Roman" w:eastAsia="Calibri" w:cs="Times New Roman"/>
                <w:sz w:val="24"/>
                <w:szCs w:val="24"/>
              </w:rPr>
              <w:t>Развивающая среда для стимулирования речевой деятельности</w:t>
            </w:r>
          </w:p>
        </w:tc>
        <w:tc>
          <w:tcPr>
            <w:tcW w:w="1418" w:type="dxa"/>
            <w:textDirection w:val="btLr"/>
          </w:tcPr>
          <w:p w14:paraId="0F677F5E">
            <w:pPr>
              <w:spacing w:after="0" w:line="240" w:lineRule="auto"/>
              <w:ind w:right="113"/>
              <w:jc w:val="center"/>
              <w:rPr>
                <w:rFonts w:ascii="Times New Roman" w:hAnsi="Times New Roman" w:eastAsia="Calibri" w:cs="Times New Roman"/>
                <w:sz w:val="24"/>
                <w:szCs w:val="24"/>
              </w:rPr>
            </w:pPr>
            <w:r>
              <w:rPr>
                <w:rFonts w:ascii="Times New Roman" w:hAnsi="Times New Roman" w:eastAsia="Calibri" w:cs="Times New Roman"/>
                <w:color w:val="000000"/>
                <w:sz w:val="24"/>
                <w:szCs w:val="24"/>
              </w:rPr>
              <w:t>Библиотека (стационарная или</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передвижная)</w:t>
            </w:r>
          </w:p>
        </w:tc>
        <w:tc>
          <w:tcPr>
            <w:tcW w:w="3543" w:type="dxa"/>
          </w:tcPr>
          <w:p w14:paraId="2239ACBC">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color w:val="000000"/>
                <w:sz w:val="24"/>
                <w:szCs w:val="24"/>
              </w:rPr>
              <w:t xml:space="preserve">Книжки с плотными нервущимися страницами и крупными яркими, привлекающими внимание детей, картинками. </w:t>
            </w:r>
          </w:p>
        </w:tc>
        <w:tc>
          <w:tcPr>
            <w:tcW w:w="4253" w:type="dxa"/>
          </w:tcPr>
          <w:p w14:paraId="6B4D9223">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color w:val="000000"/>
                <w:sz w:val="24"/>
                <w:szCs w:val="24"/>
              </w:rPr>
              <w:t>Хорошо иллюстрированные книжки со</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сказками, рассказами, стихами, книги познавательного характера.</w:t>
            </w:r>
            <w:r>
              <w:rPr>
                <w:rFonts w:ascii="Times New Roman" w:hAnsi="Times New Roman" w:eastAsia="Calibri" w:cs="Times New Roman"/>
                <w:color w:val="000000"/>
                <w:sz w:val="24"/>
                <w:szCs w:val="24"/>
              </w:rPr>
              <w:br w:type="textWrapping"/>
            </w:r>
          </w:p>
        </w:tc>
        <w:tc>
          <w:tcPr>
            <w:tcW w:w="4252" w:type="dxa"/>
          </w:tcPr>
          <w:p w14:paraId="7EB32F8E">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color w:val="000000"/>
                <w:sz w:val="24"/>
                <w:szCs w:val="24"/>
              </w:rPr>
              <w:t>Хорошо иллюстрированные книжки разных жанров, в т.ч. для чтения «с продолжением», детские энциклопедии, схемы-модели по сказкам, настольно-печатные игры (речевые лото, домино).</w:t>
            </w:r>
          </w:p>
        </w:tc>
      </w:tr>
      <w:tr w14:paraId="15533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42" w:hRule="atLeast"/>
        </w:trPr>
        <w:tc>
          <w:tcPr>
            <w:tcW w:w="1559" w:type="dxa"/>
            <w:textDirection w:val="btLr"/>
          </w:tcPr>
          <w:p w14:paraId="080A2432">
            <w:pPr>
              <w:spacing w:after="0" w:line="240" w:lineRule="auto"/>
              <w:ind w:right="113"/>
              <w:jc w:val="center"/>
              <w:rPr>
                <w:rFonts w:ascii="Times New Roman" w:hAnsi="Times New Roman" w:eastAsia="Calibri" w:cs="Times New Roman"/>
                <w:sz w:val="24"/>
                <w:szCs w:val="24"/>
              </w:rPr>
            </w:pPr>
            <w:r>
              <w:rPr>
                <w:rFonts w:ascii="Times New Roman" w:hAnsi="Times New Roman" w:eastAsia="Calibri" w:cs="Times New Roman"/>
                <w:sz w:val="24"/>
                <w:szCs w:val="24"/>
              </w:rPr>
              <w:t>Развивающая среда для подготовки к обучению грамоте (часть формируемая участниками образовательных отношений)</w:t>
            </w:r>
          </w:p>
        </w:tc>
        <w:tc>
          <w:tcPr>
            <w:tcW w:w="1418" w:type="dxa"/>
            <w:textDirection w:val="btLr"/>
          </w:tcPr>
          <w:p w14:paraId="5B73C1AA">
            <w:pPr>
              <w:spacing w:after="0" w:line="240" w:lineRule="auto"/>
              <w:ind w:right="113"/>
              <w:jc w:val="center"/>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Символико – моделирующие игры и пособия</w:t>
            </w:r>
          </w:p>
        </w:tc>
        <w:tc>
          <w:tcPr>
            <w:tcW w:w="3543" w:type="dxa"/>
          </w:tcPr>
          <w:p w14:paraId="455496AE">
            <w:pPr>
              <w:spacing w:after="0" w:line="240" w:lineRule="auto"/>
              <w:jc w:val="center"/>
              <w:rPr>
                <w:rFonts w:ascii="Times New Roman" w:hAnsi="Times New Roman" w:eastAsia="Calibri" w:cs="Times New Roman"/>
                <w:color w:val="000000"/>
                <w:sz w:val="24"/>
                <w:szCs w:val="24"/>
              </w:rPr>
            </w:pPr>
          </w:p>
          <w:p w14:paraId="1108D3F8">
            <w:pPr>
              <w:spacing w:after="0" w:line="240" w:lineRule="auto"/>
              <w:jc w:val="center"/>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w:t>
            </w:r>
          </w:p>
        </w:tc>
        <w:tc>
          <w:tcPr>
            <w:tcW w:w="4253" w:type="dxa"/>
          </w:tcPr>
          <w:p w14:paraId="4F42FA0C">
            <w:pPr>
              <w:spacing w:after="0" w:line="240" w:lineRule="auto"/>
              <w:jc w:val="center"/>
              <w:rPr>
                <w:rFonts w:ascii="Times New Roman" w:hAnsi="Times New Roman" w:eastAsia="Calibri" w:cs="Times New Roman"/>
                <w:color w:val="000000"/>
                <w:sz w:val="24"/>
                <w:szCs w:val="24"/>
              </w:rPr>
            </w:pPr>
          </w:p>
          <w:p w14:paraId="7B18D594">
            <w:pPr>
              <w:spacing w:after="0" w:line="240" w:lineRule="auto"/>
              <w:jc w:val="center"/>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w:t>
            </w:r>
          </w:p>
        </w:tc>
        <w:tc>
          <w:tcPr>
            <w:tcW w:w="4252" w:type="dxa"/>
          </w:tcPr>
          <w:p w14:paraId="17FA81FD">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Предметные картинки и открытки по основным лексическим темам («Грибы», «Дикие животные», «Домашние животные», «Животные Севера», «»Животные жарких стран», «Транспорт», «Птицы вокруг нас», «Лекарственные растения» и др.), трафареты, шаблоны букв и их элементов, штриховки, модели слов, предложений, цветовые модели звуков, разрезные азбуки, наборное полотно, математические наборы, индивидуальные деревянные доски для письма мелом, раскраски с элементами письменных и печатных букв, рабочие тетради «От А до Я», «Я начинаю читать» и т.п.</w:t>
            </w:r>
          </w:p>
        </w:tc>
      </w:tr>
      <w:tr w14:paraId="3C778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78" w:hRule="atLeast"/>
        </w:trPr>
        <w:tc>
          <w:tcPr>
            <w:tcW w:w="1559" w:type="dxa"/>
            <w:vMerge w:val="restart"/>
            <w:textDirection w:val="btLr"/>
          </w:tcPr>
          <w:p w14:paraId="55851CC8">
            <w:pPr>
              <w:spacing w:after="0" w:line="240" w:lineRule="auto"/>
              <w:ind w:right="113"/>
              <w:jc w:val="center"/>
              <w:rPr>
                <w:rFonts w:ascii="Times New Roman" w:hAnsi="Times New Roman" w:eastAsia="Calibri" w:cs="Times New Roman"/>
                <w:sz w:val="24"/>
                <w:szCs w:val="24"/>
              </w:rPr>
            </w:pPr>
            <w:r>
              <w:rPr>
                <w:rFonts w:ascii="Times New Roman" w:hAnsi="Times New Roman" w:eastAsia="Calibri" w:cs="Times New Roman"/>
                <w:sz w:val="24"/>
                <w:szCs w:val="24"/>
              </w:rPr>
              <w:t>Развивающая среда для обеспечения двигательной активности</w:t>
            </w:r>
          </w:p>
        </w:tc>
        <w:tc>
          <w:tcPr>
            <w:tcW w:w="1418" w:type="dxa"/>
            <w:textDirection w:val="btLr"/>
          </w:tcPr>
          <w:p w14:paraId="50FF4A8D">
            <w:pPr>
              <w:spacing w:after="0" w:line="240" w:lineRule="auto"/>
              <w:ind w:right="113"/>
              <w:jc w:val="center"/>
              <w:rPr>
                <w:rFonts w:ascii="Times New Roman" w:hAnsi="Times New Roman" w:eastAsia="Calibri" w:cs="Times New Roman"/>
                <w:sz w:val="24"/>
                <w:szCs w:val="24"/>
              </w:rPr>
            </w:pPr>
            <w:r>
              <w:rPr>
                <w:rFonts w:ascii="Times New Roman" w:hAnsi="Times New Roman" w:eastAsia="Calibri" w:cs="Times New Roman"/>
                <w:color w:val="000000"/>
                <w:sz w:val="24"/>
                <w:szCs w:val="24"/>
              </w:rPr>
              <w:t>Спортивное</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оборудование</w:t>
            </w:r>
          </w:p>
        </w:tc>
        <w:tc>
          <w:tcPr>
            <w:tcW w:w="3543" w:type="dxa"/>
          </w:tcPr>
          <w:p w14:paraId="15A91D9A">
            <w:pPr>
              <w:spacing w:after="0" w:line="240" w:lineRule="auto"/>
              <w:rPr>
                <w:rFonts w:ascii="Times New Roman" w:hAnsi="Times New Roman" w:eastAsia="Calibri" w:cs="Times New Roman"/>
                <w:sz w:val="24"/>
                <w:szCs w:val="24"/>
              </w:rPr>
            </w:pPr>
            <w:r>
              <w:rPr>
                <w:rFonts w:ascii="Times New Roman" w:hAnsi="Times New Roman" w:eastAsia="Calibri" w:cs="Times New Roman"/>
                <w:color w:val="000000"/>
                <w:sz w:val="24"/>
                <w:szCs w:val="24"/>
              </w:rPr>
              <w:t>Физкультурно-развивающие пособия: к</w:t>
            </w:r>
            <w:r>
              <w:rPr>
                <w:rFonts w:ascii="Times New Roman" w:hAnsi="Times New Roman" w:eastAsia="Calibri" w:cs="Times New Roman"/>
                <w:sz w:val="24"/>
                <w:szCs w:val="24"/>
              </w:rPr>
              <w:t xml:space="preserve">ольцеброс, мишень для метания «Солнышко», </w:t>
            </w:r>
            <w:r>
              <w:rPr>
                <w:rFonts w:ascii="Times New Roman" w:hAnsi="Times New Roman" w:eastAsia="Times New Roman" w:cs="Times New Roman"/>
                <w:color w:val="000000"/>
                <w:sz w:val="24"/>
                <w:szCs w:val="24"/>
                <w:lang w:eastAsia="ru-RU"/>
              </w:rPr>
              <w:t xml:space="preserve">тоннель для подлезания, </w:t>
            </w:r>
            <w:r>
              <w:rPr>
                <w:rFonts w:ascii="Times New Roman" w:hAnsi="Times New Roman" w:eastAsia="Calibri" w:cs="Times New Roman"/>
                <w:sz w:val="24"/>
                <w:szCs w:val="24"/>
              </w:rPr>
              <w:t xml:space="preserve">дорожка массажная, </w:t>
            </w:r>
          </w:p>
          <w:p w14:paraId="2C052122">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со следочками, дуга большая,</w:t>
            </w:r>
          </w:p>
          <w:p w14:paraId="0CF325A4">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малая</w:t>
            </w:r>
            <w:r>
              <w:rPr>
                <w:rFonts w:ascii="Times New Roman" w:hAnsi="Times New Roman" w:eastAsia="Times New Roman" w:cs="Times New Roman"/>
                <w:color w:val="000000"/>
                <w:sz w:val="24"/>
                <w:szCs w:val="24"/>
                <w:lang w:eastAsia="ru-RU"/>
              </w:rPr>
              <w:t xml:space="preserve"> и т.п.</w:t>
            </w:r>
            <w:r>
              <w:rPr>
                <w:rFonts w:ascii="Times New Roman" w:hAnsi="Times New Roman" w:eastAsia="Calibri" w:cs="Times New Roman"/>
                <w:color w:val="000000"/>
                <w:sz w:val="24"/>
                <w:szCs w:val="24"/>
              </w:rPr>
              <w:t>, физкультурное оборудование и модули (гимнастические скамейки, скамейки ребристые скамейки, модуль «Горка»,), игрушки -</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двигатели.</w:t>
            </w:r>
          </w:p>
        </w:tc>
        <w:tc>
          <w:tcPr>
            <w:tcW w:w="4253" w:type="dxa"/>
          </w:tcPr>
          <w:p w14:paraId="52F08F0B">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color w:val="000000"/>
                <w:sz w:val="24"/>
                <w:szCs w:val="24"/>
              </w:rPr>
              <w:t>Комплекты оборудования для общеразвивающих упражнений, подвижных игр и игровых</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упражнений (то же, что в раннем возрасте, гимнастические палки, гантели, скакалки,</w:t>
            </w:r>
            <w:r>
              <w:rPr>
                <w:rFonts w:ascii="Times New Roman" w:hAnsi="Times New Roman" w:eastAsia="Calibri" w:cs="Times New Roman"/>
                <w:sz w:val="24"/>
                <w:szCs w:val="24"/>
              </w:rPr>
              <w:t xml:space="preserve"> веревки различной длины,</w:t>
            </w:r>
            <w:r>
              <w:rPr>
                <w:rFonts w:ascii="Times New Roman" w:hAnsi="Times New Roman" w:eastAsia="Calibri" w:cs="Times New Roman"/>
                <w:color w:val="000000"/>
                <w:sz w:val="24"/>
                <w:szCs w:val="24"/>
              </w:rPr>
              <w:t xml:space="preserve"> пластмассовые шарики, мячи,</w:t>
            </w:r>
            <w:r>
              <w:rPr>
                <w:rFonts w:ascii="Times New Roman" w:hAnsi="Times New Roman" w:eastAsia="Calibri" w:cs="Times New Roman"/>
                <w:sz w:val="24"/>
                <w:szCs w:val="24"/>
              </w:rPr>
              <w:t xml:space="preserve"> лестница приставная гимнастическая,</w:t>
            </w:r>
            <w:r>
              <w:rPr>
                <w:rFonts w:ascii="Times New Roman" w:hAnsi="Times New Roman" w:eastAsia="Calibri" w:cs="Times New Roman"/>
                <w:color w:val="000000"/>
                <w:sz w:val="24"/>
                <w:szCs w:val="24"/>
              </w:rPr>
              <w:t xml:space="preserve"> платочки, ленточки, маски и т.п.), для физкультурно-игровой деятельности</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на прогулке (кегли, мячи, обручи).</w:t>
            </w:r>
          </w:p>
        </w:tc>
        <w:tc>
          <w:tcPr>
            <w:tcW w:w="4252" w:type="dxa"/>
          </w:tcPr>
          <w:p w14:paraId="1217D134">
            <w:pPr>
              <w:spacing w:after="0" w:line="240" w:lineRule="auto"/>
              <w:rPr>
                <w:rFonts w:ascii="Times New Roman" w:hAnsi="Times New Roman" w:eastAsia="Calibri" w:cs="Times New Roman"/>
                <w:sz w:val="24"/>
                <w:szCs w:val="24"/>
              </w:rPr>
            </w:pPr>
            <w:r>
              <w:rPr>
                <w:rFonts w:ascii="Times New Roman" w:hAnsi="Times New Roman" w:eastAsia="Calibri" w:cs="Times New Roman"/>
                <w:color w:val="000000"/>
                <w:sz w:val="24"/>
                <w:szCs w:val="24"/>
              </w:rPr>
              <w:t xml:space="preserve">Комплекты оборудования для общеразвивающих, легкоатлетических и спортивных упражнений, подвижных и спортивных игр, для прогулок, туристических походов (то же, что в младшем возрасте, </w:t>
            </w:r>
            <w:r>
              <w:rPr>
                <w:rFonts w:ascii="Times New Roman" w:hAnsi="Times New Roman" w:eastAsia="Calibri" w:cs="Times New Roman"/>
                <w:sz w:val="24"/>
                <w:szCs w:val="24"/>
              </w:rPr>
              <w:t xml:space="preserve">диск «Здоровье», </w:t>
            </w:r>
            <w:r>
              <w:rPr>
                <w:rFonts w:ascii="Times New Roman" w:hAnsi="Times New Roman" w:eastAsia="Calibri" w:cs="Times New Roman"/>
                <w:color w:val="000000"/>
                <w:sz w:val="24"/>
                <w:szCs w:val="24"/>
              </w:rPr>
              <w:t xml:space="preserve">клюшки для хоккея,  лыжи, </w:t>
            </w:r>
            <w:r>
              <w:rPr>
                <w:rFonts w:ascii="Times New Roman" w:hAnsi="Times New Roman" w:eastAsia="Calibri" w:cs="Times New Roman"/>
                <w:sz w:val="24"/>
                <w:szCs w:val="24"/>
              </w:rPr>
              <w:t>«Городки», лестница веревочная с деревянными пролетами, мяч утяжеленный (набивной), комплекты для бадминтона и тенниса,  мяч баскетбольный, волейбольный, тренажер «Кузнечик», дартц).</w:t>
            </w:r>
          </w:p>
        </w:tc>
      </w:tr>
      <w:tr w14:paraId="47168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1559" w:type="dxa"/>
            <w:vMerge w:val="continue"/>
            <w:textDirection w:val="btLr"/>
          </w:tcPr>
          <w:p w14:paraId="08242712">
            <w:pPr>
              <w:spacing w:after="0" w:line="240" w:lineRule="auto"/>
              <w:ind w:right="113"/>
              <w:rPr>
                <w:rFonts w:ascii="Times New Roman" w:hAnsi="Times New Roman" w:eastAsia="Calibri" w:cs="Times New Roman"/>
                <w:sz w:val="24"/>
                <w:szCs w:val="24"/>
              </w:rPr>
            </w:pPr>
          </w:p>
        </w:tc>
        <w:tc>
          <w:tcPr>
            <w:tcW w:w="1418" w:type="dxa"/>
            <w:vMerge w:val="restart"/>
            <w:textDirection w:val="btLr"/>
          </w:tcPr>
          <w:p w14:paraId="4861F7E0">
            <w:pPr>
              <w:spacing w:after="0" w:line="240" w:lineRule="auto"/>
              <w:ind w:right="113"/>
              <w:jc w:val="center"/>
              <w:rPr>
                <w:rFonts w:ascii="Times New Roman" w:hAnsi="Times New Roman" w:eastAsia="Calibri" w:cs="Times New Roman"/>
                <w:sz w:val="24"/>
                <w:szCs w:val="24"/>
              </w:rPr>
            </w:pPr>
            <w:r>
              <w:rPr>
                <w:rFonts w:ascii="Times New Roman" w:hAnsi="Times New Roman" w:eastAsia="Calibri" w:cs="Times New Roman"/>
                <w:color w:val="000000"/>
                <w:sz w:val="24"/>
                <w:szCs w:val="24"/>
              </w:rPr>
              <w:t>Оздоровительное</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оборудование</w:t>
            </w:r>
          </w:p>
        </w:tc>
        <w:tc>
          <w:tcPr>
            <w:tcW w:w="12048" w:type="dxa"/>
            <w:gridSpan w:val="3"/>
          </w:tcPr>
          <w:p w14:paraId="2EF9AE5A">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color w:val="000000"/>
                <w:sz w:val="24"/>
                <w:szCs w:val="24"/>
              </w:rPr>
              <w:t>Оборудование для воздушных и водных процедур, массажные коврики и дорожки, в том числе нетрадиционное (с использованием бросового и природного материала)</w:t>
            </w:r>
          </w:p>
        </w:tc>
      </w:tr>
      <w:tr w14:paraId="45F53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5" w:hRule="atLeast"/>
        </w:trPr>
        <w:tc>
          <w:tcPr>
            <w:tcW w:w="1559" w:type="dxa"/>
            <w:vMerge w:val="continue"/>
            <w:textDirection w:val="btLr"/>
          </w:tcPr>
          <w:p w14:paraId="39CE7AA3">
            <w:pPr>
              <w:spacing w:after="0" w:line="240" w:lineRule="auto"/>
              <w:ind w:right="113"/>
              <w:rPr>
                <w:rFonts w:ascii="Times New Roman" w:hAnsi="Times New Roman" w:eastAsia="Calibri" w:cs="Times New Roman"/>
                <w:sz w:val="24"/>
                <w:szCs w:val="24"/>
              </w:rPr>
            </w:pPr>
          </w:p>
        </w:tc>
        <w:tc>
          <w:tcPr>
            <w:tcW w:w="1418" w:type="dxa"/>
            <w:vMerge w:val="continue"/>
            <w:textDirection w:val="btLr"/>
          </w:tcPr>
          <w:p w14:paraId="1DA8D5E9">
            <w:pPr>
              <w:spacing w:after="0" w:line="240" w:lineRule="auto"/>
              <w:ind w:right="113"/>
              <w:rPr>
                <w:rFonts w:ascii="Times New Roman" w:hAnsi="Times New Roman" w:eastAsia="Calibri" w:cs="Times New Roman"/>
                <w:sz w:val="24"/>
                <w:szCs w:val="24"/>
              </w:rPr>
            </w:pPr>
          </w:p>
        </w:tc>
        <w:tc>
          <w:tcPr>
            <w:tcW w:w="3543" w:type="dxa"/>
          </w:tcPr>
          <w:p w14:paraId="4899305F">
            <w:pPr>
              <w:spacing w:after="0" w:line="240" w:lineRule="auto"/>
              <w:jc w:val="both"/>
              <w:rPr>
                <w:rFonts w:ascii="Times New Roman" w:hAnsi="Times New Roman" w:eastAsia="Calibri" w:cs="Times New Roman"/>
                <w:sz w:val="24"/>
                <w:szCs w:val="24"/>
              </w:rPr>
            </w:pPr>
          </w:p>
        </w:tc>
        <w:tc>
          <w:tcPr>
            <w:tcW w:w="8505" w:type="dxa"/>
            <w:gridSpan w:val="2"/>
          </w:tcPr>
          <w:p w14:paraId="42840825">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Балансиры, батуты с держателем, мячи на резинке, педальные каталки, обручи, кегли, летающие тарелки, скакалки.</w:t>
            </w:r>
          </w:p>
          <w:p w14:paraId="5CEE2C9E">
            <w:pPr>
              <w:spacing w:after="0" w:line="240" w:lineRule="auto"/>
              <w:jc w:val="both"/>
              <w:rPr>
                <w:rFonts w:ascii="Times New Roman" w:hAnsi="Times New Roman" w:eastAsia="Calibri" w:cs="Times New Roman"/>
                <w:sz w:val="24"/>
                <w:szCs w:val="24"/>
              </w:rPr>
            </w:pPr>
          </w:p>
        </w:tc>
      </w:tr>
      <w:tr w14:paraId="63CC8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1559" w:type="dxa"/>
            <w:textDirection w:val="btLr"/>
          </w:tcPr>
          <w:p w14:paraId="6EAE2395">
            <w:pPr>
              <w:spacing w:after="0" w:line="240" w:lineRule="auto"/>
              <w:ind w:right="113"/>
              <w:jc w:val="center"/>
              <w:rPr>
                <w:rFonts w:ascii="Times New Roman" w:hAnsi="Times New Roman" w:eastAsia="Calibri" w:cs="Times New Roman"/>
                <w:sz w:val="24"/>
                <w:szCs w:val="24"/>
              </w:rPr>
            </w:pPr>
            <w:r>
              <w:rPr>
                <w:rFonts w:ascii="Times New Roman" w:hAnsi="Times New Roman" w:eastAsia="Calibri" w:cs="Times New Roman"/>
                <w:sz w:val="24"/>
                <w:szCs w:val="24"/>
              </w:rPr>
              <w:t>Развивающая среда территории детского сада</w:t>
            </w:r>
          </w:p>
        </w:tc>
        <w:tc>
          <w:tcPr>
            <w:tcW w:w="1418" w:type="dxa"/>
            <w:textDirection w:val="btLr"/>
          </w:tcPr>
          <w:p w14:paraId="08E87CF5">
            <w:pPr>
              <w:spacing w:after="0" w:line="240" w:lineRule="auto"/>
              <w:ind w:right="113"/>
              <w:jc w:val="center"/>
              <w:rPr>
                <w:rFonts w:ascii="Times New Roman" w:hAnsi="Times New Roman" w:eastAsia="Calibri" w:cs="Times New Roman"/>
                <w:sz w:val="24"/>
                <w:szCs w:val="24"/>
              </w:rPr>
            </w:pPr>
            <w:r>
              <w:rPr>
                <w:rFonts w:ascii="Times New Roman" w:hAnsi="Times New Roman" w:eastAsia="Calibri" w:cs="Times New Roman"/>
                <w:color w:val="000000"/>
                <w:sz w:val="24"/>
                <w:szCs w:val="24"/>
              </w:rPr>
              <w:t>Оборудование участка</w:t>
            </w:r>
          </w:p>
        </w:tc>
        <w:tc>
          <w:tcPr>
            <w:tcW w:w="3543" w:type="dxa"/>
          </w:tcPr>
          <w:p w14:paraId="1FA16054">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color w:val="000000"/>
                <w:sz w:val="24"/>
                <w:szCs w:val="24"/>
              </w:rPr>
              <w:t>Пространство и оборудование для предметной деятельности и физической активности, игр-</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экспериментирований с песком и водой</w:t>
            </w:r>
          </w:p>
        </w:tc>
        <w:tc>
          <w:tcPr>
            <w:tcW w:w="4253" w:type="dxa"/>
          </w:tcPr>
          <w:p w14:paraId="1DDA01CD">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color w:val="000000"/>
                <w:sz w:val="24"/>
                <w:szCs w:val="24"/>
              </w:rPr>
              <w:t>Пространство и оборудование для сюжетных и подвижных игр, игр-</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экспериментирований с песком и водой, живой и неживой природой,</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для физической активности, в т.ч. спортивная площадка, имеющая</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оборудование для спортивных игр (в мяч, кегли, кольцеброс, и пр.), дорожки для бега, катания на самокатах,, велосипедах и пр.</w:t>
            </w:r>
          </w:p>
        </w:tc>
        <w:tc>
          <w:tcPr>
            <w:tcW w:w="4252" w:type="dxa"/>
          </w:tcPr>
          <w:p w14:paraId="5566A733">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color w:val="000000"/>
                <w:sz w:val="24"/>
                <w:szCs w:val="24"/>
              </w:rPr>
              <w:t>Пространство и оборудование для сюжетных и подвижных игр, игр-</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экспериментирований с песком и водой, живой и неживой природой, для физической активности, в т.ч. спортивная площадка, имеющая оборудование для лазания, метания, прыжков, для спортивных</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игр (городки, баскетбол, бадминтон и пр.), полосы препятствий, дорожки для бега, езды на самокатах, велосипедах и пр.</w:t>
            </w:r>
          </w:p>
        </w:tc>
      </w:tr>
    </w:tbl>
    <w:p w14:paraId="11CA4073">
      <w:pPr>
        <w:rPr>
          <w:rFonts w:ascii="Times New Roman" w:hAnsi="Times New Roman" w:eastAsia="Calibri" w:cs="Times New Roman"/>
        </w:rPr>
      </w:pPr>
    </w:p>
    <w:p w14:paraId="7C59AB05">
      <w:pPr>
        <w:rPr>
          <w:rFonts w:ascii="Times New Roman" w:hAnsi="Times New Roman" w:eastAsia="Calibri" w:cs="Times New Roman"/>
          <w:b/>
          <w:color w:val="595959"/>
          <w:sz w:val="24"/>
          <w:szCs w:val="24"/>
        </w:rPr>
        <w:sectPr>
          <w:pgSz w:w="16838" w:h="11906" w:orient="landscape"/>
          <w:pgMar w:top="567" w:right="567" w:bottom="567" w:left="851" w:header="709" w:footer="709" w:gutter="0"/>
          <w:pgNumType w:start="80"/>
          <w:cols w:space="708" w:num="1"/>
          <w:docGrid w:linePitch="360" w:charSpace="0"/>
        </w:sectPr>
      </w:pPr>
    </w:p>
    <w:p w14:paraId="26A244CA">
      <w:pPr>
        <w:jc w:val="right"/>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Приложение 41</w:t>
      </w:r>
    </w:p>
    <w:p w14:paraId="2B15AC4C">
      <w:pPr>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b/>
          <w:sz w:val="24"/>
          <w:szCs w:val="24"/>
          <w:u w:val="single"/>
          <w:lang w:eastAsia="ru-RU"/>
        </w:rPr>
        <w:t>Речевое развитие</w:t>
      </w:r>
    </w:p>
    <w:p w14:paraId="5DE4A4B6">
      <w:pPr>
        <w:numPr>
          <w:ilvl w:val="0"/>
          <w:numId w:val="2"/>
        </w:numPr>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Громова О.Е. Инновации в логопедическую практику/ Методическое пособие для дошкольных образовательных учреждений. – М.: ЛИНКА – ПРЕСС, 2008;</w:t>
      </w:r>
    </w:p>
    <w:p w14:paraId="0DA6D1DE">
      <w:pPr>
        <w:numPr>
          <w:ilvl w:val="0"/>
          <w:numId w:val="2"/>
        </w:numPr>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«Логопед» для ДОУ. -- М.; ТЦ Сфера. 2005. – (Приложение к журналу «Управление ДОУ»).;</w:t>
      </w:r>
    </w:p>
    <w:p w14:paraId="24A76B38">
      <w:pPr>
        <w:numPr>
          <w:ilvl w:val="0"/>
          <w:numId w:val="2"/>
        </w:numPr>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Павлова Л.Н. Раннее детство: развитие речи и мышления: Методическое пособие. – М.: Мозаика-Синтез, 2008;</w:t>
      </w:r>
    </w:p>
    <w:p w14:paraId="07F0A69A">
      <w:pPr>
        <w:numPr>
          <w:ilvl w:val="0"/>
          <w:numId w:val="2"/>
        </w:numPr>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Ушакова О.С. Занятия по развитию речи для детей 3-5 лет. -  М.; ТЦ Сфера. 2010;</w:t>
      </w:r>
    </w:p>
    <w:p w14:paraId="1170B2A0">
      <w:pPr>
        <w:numPr>
          <w:ilvl w:val="0"/>
          <w:numId w:val="2"/>
        </w:numPr>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Павлова Л.Н. Раннее детство: развитие речи и мышления: Методическое пособие. М.: Мозаика-Синтез, 2000;</w:t>
      </w:r>
    </w:p>
    <w:p w14:paraId="030F6A03">
      <w:pPr>
        <w:numPr>
          <w:ilvl w:val="0"/>
          <w:numId w:val="2"/>
        </w:numPr>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Арушанова А.Г. Формирование грамматического строя речи: Речь и речевое общение детей: Методическое пособие для воспитателей. - М.: Мозаика-Синтез, 2005;</w:t>
      </w:r>
    </w:p>
    <w:p w14:paraId="18DB043A">
      <w:pPr>
        <w:numPr>
          <w:ilvl w:val="0"/>
          <w:numId w:val="2"/>
        </w:numPr>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Арушанова А.Г., Дурова Н.В., Иванкова Р.А., Рычагова Е.С. Истоки диалога. 5-7 лет: Книга для воспитателей. - М.: Мозаика-Синтез, 2004;</w:t>
      </w:r>
    </w:p>
    <w:p w14:paraId="0726BFBE">
      <w:pPr>
        <w:numPr>
          <w:ilvl w:val="0"/>
          <w:numId w:val="2"/>
        </w:numPr>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Синицина Е.И. Умные стихи. – М.: «Лист», 1998;</w:t>
      </w:r>
    </w:p>
    <w:p w14:paraId="6FE7BB36">
      <w:pPr>
        <w:numPr>
          <w:ilvl w:val="0"/>
          <w:numId w:val="2"/>
        </w:numPr>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Смирнова Л.Н. Логопедия в детском саду. Занятия с детьми 6-7 лет с общим недоразвитием речи: Пособие для логопедов, дефектологов и воспитателей. - М.: Мозаика-Синтез, 2003;</w:t>
      </w:r>
    </w:p>
    <w:p w14:paraId="3B901410">
      <w:pPr>
        <w:numPr>
          <w:ilvl w:val="0"/>
          <w:numId w:val="2"/>
        </w:numPr>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Смирнова Л.Н. Логопедия. Играем со звуками. Речевой дидактический материал: Пособие для логопедов, дефектологов и воспитателей. - М.: Мозаика-Синтез, 2004;</w:t>
      </w:r>
    </w:p>
    <w:p w14:paraId="0209D9F4">
      <w:pPr>
        <w:numPr>
          <w:ilvl w:val="0"/>
          <w:numId w:val="2"/>
        </w:numPr>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Смирнова Л.Н. Логопедия в детском саду. Занятия с детьми 4-5 лет с общим недоразвитием речи: Пособие для логопедов, дефектологов и воспитателей. - М.: Мозаика-Синтез, 2004;</w:t>
      </w:r>
    </w:p>
    <w:p w14:paraId="39A3418A">
      <w:pPr>
        <w:numPr>
          <w:ilvl w:val="0"/>
          <w:numId w:val="2"/>
        </w:numPr>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Безгина О.Ю. Речевой этикет старших дошкольников. Методическое пособие для воспитателей. - М.: Мозаика-Синтез, 2004;</w:t>
      </w:r>
    </w:p>
    <w:p w14:paraId="106AD212">
      <w:pPr>
        <w:numPr>
          <w:ilvl w:val="0"/>
          <w:numId w:val="2"/>
        </w:numPr>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Арушанова А.Г. Речь и речевое общение детей: Книга для воспитателей детского сада. - М.: Мозаика-Синтез, 2002;</w:t>
      </w:r>
    </w:p>
    <w:p w14:paraId="24CDC4BD">
      <w:pPr>
        <w:numPr>
          <w:ilvl w:val="0"/>
          <w:numId w:val="2"/>
        </w:numPr>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Яснов М. Наши друзья поэты. Часть 1. – СПб.: Агентство образовательного сотрудничества, 2009. – (Серия «Большая энциклопедия маленького мира»);</w:t>
      </w:r>
    </w:p>
    <w:p w14:paraId="2F9B96BE">
      <w:pPr>
        <w:numPr>
          <w:ilvl w:val="0"/>
          <w:numId w:val="2"/>
        </w:numPr>
        <w:tabs>
          <w:tab w:val="left" w:pos="142"/>
        </w:tabs>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Яснов М. Наши друзья поэты. Часть 2. – СПб.: Агентство образовательного сотрудничества, 2006. – (Серия «Большая энциклопедия маленького мира»);</w:t>
      </w:r>
    </w:p>
    <w:p w14:paraId="7CF22A22">
      <w:pPr>
        <w:numPr>
          <w:ilvl w:val="0"/>
          <w:numId w:val="2"/>
        </w:numPr>
        <w:tabs>
          <w:tab w:val="left" w:pos="142"/>
        </w:tabs>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Арушанова А.Г. Речь и речевое общение детей: Развитие диалогического общения: Методическое пособие для воспитателей детского сада. - М.: Мозаика-Синтез, 2004;</w:t>
      </w:r>
    </w:p>
    <w:p w14:paraId="799535B3">
      <w:pPr>
        <w:numPr>
          <w:ilvl w:val="0"/>
          <w:numId w:val="2"/>
        </w:numPr>
        <w:tabs>
          <w:tab w:val="left" w:pos="142"/>
        </w:tabs>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Смирнова Л.Н. Логопедия в детском саду. Занятия с детьми 5-6 лет с общим недоразвитием речи: Пособие для логопедов, дефектологов и воспитателей. - М.: Мозаика-Синтез;М.: ТЦ Сфера, 2003;</w:t>
      </w:r>
    </w:p>
    <w:p w14:paraId="0772D31C">
      <w:pPr>
        <w:numPr>
          <w:ilvl w:val="0"/>
          <w:numId w:val="2"/>
        </w:numPr>
        <w:tabs>
          <w:tab w:val="left" w:pos="142"/>
        </w:tabs>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Синицина Е.И. Умные слова. – М.: «Лист», 1998;</w:t>
      </w:r>
    </w:p>
    <w:p w14:paraId="5E3A6181">
      <w:pPr>
        <w:numPr>
          <w:ilvl w:val="0"/>
          <w:numId w:val="2"/>
        </w:numPr>
        <w:tabs>
          <w:tab w:val="left" w:pos="142"/>
        </w:tabs>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Максаков А.И., Тумакова Г.А. Учите, играя: Игры и упражнения со звучащим словом. Пособие для педагогов дошкольных учреждений. - М.: Мозаика-Синтез, 2005;</w:t>
      </w:r>
    </w:p>
    <w:p w14:paraId="35B8B8C6">
      <w:pPr>
        <w:numPr>
          <w:ilvl w:val="0"/>
          <w:numId w:val="2"/>
        </w:numPr>
        <w:tabs>
          <w:tab w:val="left" w:pos="142"/>
        </w:tabs>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Синицина Е.И. Умные слова. – М.: «Лист», 1997;</w:t>
      </w:r>
    </w:p>
    <w:p w14:paraId="224EF3A0">
      <w:pPr>
        <w:numPr>
          <w:ilvl w:val="0"/>
          <w:numId w:val="2"/>
        </w:numPr>
        <w:tabs>
          <w:tab w:val="left" w:pos="142"/>
        </w:tabs>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Арушанова А.Г. Развитие диалогического общения: Речь и речевое общение детей: Методическое пособие для воспитателей. - М.: Мозаика-Синтез, 2008;</w:t>
      </w:r>
    </w:p>
    <w:p w14:paraId="19E8579D">
      <w:pPr>
        <w:numPr>
          <w:ilvl w:val="0"/>
          <w:numId w:val="2"/>
        </w:numPr>
        <w:tabs>
          <w:tab w:val="left" w:pos="142"/>
        </w:tabs>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Буйко В. Чудо – обучайка. – Екатеринбург: «ЛИТУР», 2006;</w:t>
      </w:r>
    </w:p>
    <w:p w14:paraId="3E466DDC">
      <w:pPr>
        <w:numPr>
          <w:ilvl w:val="0"/>
          <w:numId w:val="2"/>
        </w:numPr>
        <w:tabs>
          <w:tab w:val="left" w:pos="142"/>
        </w:tabs>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Синицина Е.И. Умные сказки. – М.: «Лист», 1998;</w:t>
      </w:r>
    </w:p>
    <w:p w14:paraId="10CE1CCC">
      <w:pPr>
        <w:numPr>
          <w:ilvl w:val="0"/>
          <w:numId w:val="2"/>
        </w:numPr>
        <w:tabs>
          <w:tab w:val="left" w:pos="142"/>
        </w:tabs>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Гриценко З.А. Ты детям сказку расскажи…– М.: Линка-Пресс, 2003;</w:t>
      </w:r>
    </w:p>
    <w:p w14:paraId="53CBDCAE">
      <w:pPr>
        <w:numPr>
          <w:ilvl w:val="0"/>
          <w:numId w:val="2"/>
        </w:numPr>
        <w:tabs>
          <w:tab w:val="left" w:pos="142"/>
        </w:tabs>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Русаков А.С. Ключи к детской душе. Как рассказывать и сочинять истории и сказки. – Санкт-Петербург: Образовательные проекты; - М.: Обруч, 2015;</w:t>
      </w:r>
    </w:p>
    <w:p w14:paraId="117FF55A">
      <w:pPr>
        <w:numPr>
          <w:ilvl w:val="0"/>
          <w:numId w:val="2"/>
        </w:numPr>
        <w:tabs>
          <w:tab w:val="left" w:pos="142"/>
        </w:tabs>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Микляева Н.В. Интеграция образовательного процесса в контексте обучения языку. – М.: ТЦ Сфера, 2013;</w:t>
      </w:r>
    </w:p>
    <w:p w14:paraId="37979075">
      <w:pPr>
        <w:numPr>
          <w:ilvl w:val="0"/>
          <w:numId w:val="2"/>
        </w:numPr>
        <w:tabs>
          <w:tab w:val="left" w:pos="142"/>
        </w:tabs>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Алябьева Е.А. Учим русский язык. Дидактические материалы по развитию речи детей 5-7 лет. – М.: ТЦ Сфера, 2014;</w:t>
      </w:r>
    </w:p>
    <w:p w14:paraId="66724083">
      <w:pPr>
        <w:numPr>
          <w:ilvl w:val="0"/>
          <w:numId w:val="2"/>
        </w:numPr>
        <w:tabs>
          <w:tab w:val="left" w:pos="142"/>
        </w:tabs>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Шадрина Л.Г., Фомина Е.П. Развиваем связную речь. Методические рекомендации. – М.: ТЦ Сфера, 2012;</w:t>
      </w:r>
    </w:p>
    <w:p w14:paraId="67E199B4">
      <w:pPr>
        <w:numPr>
          <w:ilvl w:val="0"/>
          <w:numId w:val="2"/>
        </w:numPr>
        <w:tabs>
          <w:tab w:val="left" w:pos="142"/>
        </w:tabs>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Успенская Л.П., Успенский М.Б. Учись говорить правильно. Сборник речевого материала для логпед. занятий с дошкольниками. – М.: «Просвещение», 1973.</w:t>
      </w:r>
    </w:p>
    <w:p w14:paraId="54E8C0EB">
      <w:pPr>
        <w:tabs>
          <w:tab w:val="left" w:pos="142"/>
        </w:tabs>
        <w:contextualSpacing/>
        <w:jc w:val="both"/>
        <w:rPr>
          <w:rFonts w:ascii="Times New Roman" w:hAnsi="Times New Roman" w:eastAsia="Times New Roman" w:cs="Times New Roman"/>
          <w:sz w:val="24"/>
          <w:szCs w:val="24"/>
          <w:lang w:eastAsia="ru-RU"/>
        </w:rPr>
      </w:pPr>
    </w:p>
    <w:p w14:paraId="79757FB1">
      <w:pPr>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b/>
          <w:sz w:val="24"/>
          <w:szCs w:val="24"/>
          <w:u w:val="single"/>
          <w:lang w:eastAsia="ru-RU"/>
        </w:rPr>
        <w:t>Физическое развитие</w:t>
      </w:r>
    </w:p>
    <w:p w14:paraId="62BD98FC">
      <w:pPr>
        <w:numPr>
          <w:ilvl w:val="1"/>
          <w:numId w:val="3"/>
        </w:numPr>
        <w:ind w:left="0" w:firstLine="284"/>
        <w:contextualSpacing/>
        <w:jc w:val="both"/>
        <w:rPr>
          <w:rFonts w:ascii="Times New Roman" w:hAnsi="Times New Roman" w:eastAsia="Times New Roman" w:cs="Times New Roman"/>
          <w:sz w:val="24"/>
          <w:szCs w:val="24"/>
          <w:u w:val="single"/>
          <w:lang w:eastAsia="ru-RU"/>
        </w:rPr>
      </w:pPr>
      <w:r>
        <w:rPr>
          <w:rFonts w:ascii="Times New Roman" w:hAnsi="Times New Roman" w:eastAsia="Times New Roman" w:cs="Times New Roman"/>
          <w:sz w:val="24"/>
          <w:szCs w:val="24"/>
          <w:lang w:eastAsia="ru-RU"/>
        </w:rPr>
        <w:t>Громова О.Е. Спортивные игры для детей. – М.: ТЦ Сфера, 2003;</w:t>
      </w:r>
    </w:p>
    <w:p w14:paraId="56BDD030">
      <w:pPr>
        <w:numPr>
          <w:ilvl w:val="1"/>
          <w:numId w:val="3"/>
        </w:numPr>
        <w:ind w:left="0" w:firstLine="284"/>
        <w:contextualSpacing/>
        <w:jc w:val="both"/>
        <w:rPr>
          <w:rFonts w:ascii="Times New Roman" w:hAnsi="Times New Roman" w:eastAsia="Times New Roman" w:cs="Times New Roman"/>
          <w:sz w:val="24"/>
          <w:szCs w:val="24"/>
          <w:u w:val="single"/>
          <w:lang w:eastAsia="ru-RU"/>
        </w:rPr>
      </w:pPr>
      <w:r>
        <w:rPr>
          <w:rFonts w:ascii="Times New Roman" w:hAnsi="Times New Roman" w:eastAsia="Times New Roman" w:cs="Times New Roman"/>
          <w:sz w:val="24"/>
          <w:szCs w:val="24"/>
          <w:lang w:eastAsia="ru-RU"/>
        </w:rPr>
        <w:t>Покровский Е.А. Русские детские подвижные игры. – СПб.: Речь, Образовательные проекты; М.: Сфера, 2009;</w:t>
      </w:r>
    </w:p>
    <w:p w14:paraId="31B4514C">
      <w:pPr>
        <w:numPr>
          <w:ilvl w:val="1"/>
          <w:numId w:val="3"/>
        </w:numPr>
        <w:ind w:left="0" w:firstLine="284"/>
        <w:contextualSpacing/>
        <w:jc w:val="both"/>
        <w:rPr>
          <w:rFonts w:ascii="Times New Roman" w:hAnsi="Times New Roman" w:eastAsia="Times New Roman" w:cs="Times New Roman"/>
          <w:sz w:val="24"/>
          <w:szCs w:val="24"/>
          <w:u w:val="single"/>
          <w:lang w:eastAsia="ru-RU"/>
        </w:rPr>
      </w:pPr>
      <w:r>
        <w:rPr>
          <w:rFonts w:ascii="Times New Roman" w:hAnsi="Times New Roman" w:eastAsia="Times New Roman" w:cs="Times New Roman"/>
          <w:sz w:val="24"/>
          <w:szCs w:val="24"/>
          <w:lang w:eastAsia="ru-RU"/>
        </w:rPr>
        <w:t>Каралашвили Е.А. Физкультурная минутка. Динамические упражнения для детей 6-10 лет. – М.: ТЦ Сфера, 2003;</w:t>
      </w:r>
    </w:p>
    <w:p w14:paraId="1549F5AA">
      <w:pPr>
        <w:numPr>
          <w:ilvl w:val="1"/>
          <w:numId w:val="3"/>
        </w:numPr>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Аксенова З.Ф. Спортивные праздники в детском саду: Пособие для работников дошкольных учреждений.  – М.: ТЦ Сфера, 2003;</w:t>
      </w:r>
    </w:p>
    <w:p w14:paraId="7B3ED7BD">
      <w:pPr>
        <w:numPr>
          <w:ilvl w:val="1"/>
          <w:numId w:val="3"/>
        </w:numPr>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Померанцева И.В., Вилкова Н.в., Семенова Л.К., Терпак Т.А. Спортивно-развивающие занятия. Первая младшая группа: Планирование, разработки, рекомендации. – Волгоград: Учитель, 2008;</w:t>
      </w:r>
    </w:p>
    <w:p w14:paraId="2FAC0CF2">
      <w:pPr>
        <w:numPr>
          <w:ilvl w:val="1"/>
          <w:numId w:val="3"/>
        </w:numPr>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Тихомирова Л.Ф. Упражнения на каждый день: Уроки здоровья для детей 5-8 лет. – Ярославль: Академия развития, Академия Холдинг, 2003;</w:t>
      </w:r>
    </w:p>
    <w:p w14:paraId="663B678A">
      <w:pPr>
        <w:numPr>
          <w:ilvl w:val="1"/>
          <w:numId w:val="3"/>
        </w:numPr>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Глазырина Л.Д. Физическая культура - дошкольникам. Младший возраст: Пособие для педагогов дошкольных учреждений. – М.: Гуманит. изд.центр ВЛАДОС, 2000;</w:t>
      </w:r>
    </w:p>
    <w:p w14:paraId="5FC7F61A">
      <w:pPr>
        <w:numPr>
          <w:ilvl w:val="1"/>
          <w:numId w:val="3"/>
        </w:numPr>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Покровский Е.А. Русские детские подвижные игры. – СПб.: Агентство образовательного сотрудничества, 2006;</w:t>
      </w:r>
    </w:p>
    <w:p w14:paraId="5F6B2CFD">
      <w:pPr>
        <w:numPr>
          <w:ilvl w:val="1"/>
          <w:numId w:val="3"/>
        </w:numPr>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Галанов А.С. Оздоровительные игры для дошкольников и младших школьников. – СПб.: Речь, 2007;</w:t>
      </w:r>
    </w:p>
    <w:p w14:paraId="371E1452">
      <w:pPr>
        <w:numPr>
          <w:ilvl w:val="1"/>
          <w:numId w:val="3"/>
        </w:numPr>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Кудрявцев В.Т., Егоров Б.Б. Развивающая педагогика оздоровления (дошкольный возраст): Программно-методическое пособие. – М.: ЛИНКА-ПРЕСС, 2000;</w:t>
      </w:r>
    </w:p>
    <w:p w14:paraId="47BD60BF">
      <w:pPr>
        <w:numPr>
          <w:ilvl w:val="1"/>
          <w:numId w:val="3"/>
        </w:numPr>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Береснева З.И. Здоровый малыш: Программа оздоровления детей в ДОУ. – М.: ТЦ Сфера, 2005;</w:t>
      </w:r>
    </w:p>
    <w:p w14:paraId="606D4D4A">
      <w:pPr>
        <w:numPr>
          <w:ilvl w:val="1"/>
          <w:numId w:val="3"/>
        </w:numPr>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Горбатова М.С. Оздоровительная работа в ДОУ: Нормативно-правовые документы, рекомендации. – Волгоград: Учитель, 2008;</w:t>
      </w:r>
    </w:p>
    <w:p w14:paraId="6D1430AE">
      <w:pPr>
        <w:numPr>
          <w:ilvl w:val="1"/>
          <w:numId w:val="3"/>
        </w:numPr>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Возная В.И., Коновалова И.Т., Кулик Г.И., Сергиенко Н.Н., Резяпова С.З. Организация воспитательной и оздоровительной работы в ДОУ. – М.: ТЦ Сфера, 2006;</w:t>
      </w:r>
    </w:p>
    <w:p w14:paraId="7304BE4D">
      <w:pPr>
        <w:numPr>
          <w:ilvl w:val="1"/>
          <w:numId w:val="3"/>
        </w:numPr>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Миличева М.В. Культура здоровья дошкольников в кругообороте праздников ДОУ. Методическре пособие для воспитателей детских садов, организаторов семейных клубов, учителей начальной школы. – СПб.: Агентство образовательного сотрудничества, 2007;</w:t>
      </w:r>
    </w:p>
    <w:p w14:paraId="4B14F712">
      <w:pPr>
        <w:numPr>
          <w:ilvl w:val="1"/>
          <w:numId w:val="3"/>
        </w:numPr>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Полтавцева Н.В., Стожарова М.Ю., Краснова Р.С., Гаврилова И.А. Приобщаем дошкольников к здоровому образу жизни. – М.: ТЦ Сфера, 2012;</w:t>
      </w:r>
    </w:p>
    <w:p w14:paraId="44CBED12">
      <w:pPr>
        <w:numPr>
          <w:ilvl w:val="1"/>
          <w:numId w:val="3"/>
        </w:numPr>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Никишина И.В. Мастер-класс для руководителей и педагогов ДОУ. Здоровьесберегающая педагогическ Л.И.Пензулаева. Физическая культура в детском саду (младшая группа)- М.: «Мозаика-синтез», 2016ая система: Модели, подходы, технологии: Методическое пособие с электронным приложением. – М.: «Планета», 2012.</w:t>
      </w:r>
    </w:p>
    <w:p w14:paraId="73C6B68D">
      <w:pPr>
        <w:numPr>
          <w:ilvl w:val="1"/>
          <w:numId w:val="3"/>
        </w:numPr>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Л.И.Пензулаева. Физическая культура в детском саду (младшая группа)- М.: «Мозаика-синтез», 2016.</w:t>
      </w:r>
    </w:p>
    <w:p w14:paraId="3B2D92C6">
      <w:pPr>
        <w:numPr>
          <w:ilvl w:val="1"/>
          <w:numId w:val="3"/>
        </w:numPr>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Л.И.пензулаева. Авторская рабочая программа по реализации основной общеобразовательной программы ДОУ.</w:t>
      </w:r>
    </w:p>
    <w:p w14:paraId="581486FB">
      <w:pPr>
        <w:numPr>
          <w:ilvl w:val="1"/>
          <w:numId w:val="3"/>
        </w:numPr>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Л.И.Пензулаева. Физическая культура в детском саду (средняя группа)- М.: «Мозаика-синтез», 2015.</w:t>
      </w:r>
    </w:p>
    <w:p w14:paraId="09735EBF">
      <w:pPr>
        <w:numPr>
          <w:ilvl w:val="1"/>
          <w:numId w:val="3"/>
        </w:numPr>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Л.И.Пензулаева. Физическая культура в детском саду (старшая группа)- М.: «Мозаика-синтез», 2014.</w:t>
      </w:r>
    </w:p>
    <w:p w14:paraId="386611A3">
      <w:pPr>
        <w:numPr>
          <w:ilvl w:val="1"/>
          <w:numId w:val="3"/>
        </w:numPr>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Л.И.Пензулаева. Физическая культура в детском саду (подготовительная к школе группа)- М.: «Мозаика-синтез», 2016.</w:t>
      </w:r>
    </w:p>
    <w:p w14:paraId="3EF93D08">
      <w:pPr>
        <w:numPr>
          <w:ilvl w:val="1"/>
          <w:numId w:val="3"/>
        </w:numPr>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Э.Я.степаненкова. Сборник подвижных игр (для занятий с детьми 2 – 7 лет). - М.: «Мозаика-синтез», 2015.</w:t>
      </w:r>
    </w:p>
    <w:p w14:paraId="33077183">
      <w:pPr>
        <w:ind w:left="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u w:val="single"/>
          <w:lang w:eastAsia="ru-RU"/>
        </w:rPr>
        <w:t xml:space="preserve">Познавательное развитие </w:t>
      </w:r>
    </w:p>
    <w:p w14:paraId="63A66C25">
      <w:pPr>
        <w:numPr>
          <w:ilvl w:val="0"/>
          <w:numId w:val="4"/>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Дрязгунова В.А. Дидактические игры для ознакомления дошкольников с растениями: Пособие для воспитателя детсада. – М.: Просвещение, 1981;</w:t>
      </w:r>
    </w:p>
    <w:p w14:paraId="38E429B0">
      <w:pPr>
        <w:numPr>
          <w:ilvl w:val="0"/>
          <w:numId w:val="4"/>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Васильева Н.Н., Новоторцева Н.В. Развивающие игры для дошкольников. Популярное пособие для родителей и педагогов. – Ярославль: «Академия развития», 1998;</w:t>
      </w:r>
    </w:p>
    <w:p w14:paraId="2D50313D">
      <w:pPr>
        <w:numPr>
          <w:ilvl w:val="0"/>
          <w:numId w:val="4"/>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Осипова Е.А. Игры для интенсивного интеллектуального развития детей от 3 лет: Книга для родителей и воспитателей. – М.: АРКТИ, 2004;</w:t>
      </w:r>
    </w:p>
    <w:p w14:paraId="128E572B">
      <w:pPr>
        <w:numPr>
          <w:ilvl w:val="0"/>
          <w:numId w:val="4"/>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Никитин Б.П. Развивающие игры. – М.: Знание, 1994;</w:t>
      </w:r>
    </w:p>
    <w:p w14:paraId="2F205A7F">
      <w:pPr>
        <w:numPr>
          <w:ilvl w:val="0"/>
          <w:numId w:val="4"/>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Тихомирова Л.Ф. Логика. Упражнения на каждый день. Популярное пособие для родителей и педагогов. – Ярославль: «Академия развития», 1997;</w:t>
      </w:r>
    </w:p>
    <w:p w14:paraId="2FBEE8F7">
      <w:pPr>
        <w:numPr>
          <w:ilvl w:val="0"/>
          <w:numId w:val="4"/>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Новикова В.П. Маитематика в детском саду. Средний дошкольный возраст. – М.: МОЗАИКА – СИНТЕЗ, 2009;</w:t>
      </w:r>
    </w:p>
    <w:p w14:paraId="425C6FA1">
      <w:pPr>
        <w:numPr>
          <w:ilvl w:val="0"/>
          <w:numId w:val="4"/>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Новикова В.П. Математика в детском саду. Подготовительная группа. – М.: МОЗАИКА – СИНТЕЗ, 2009;</w:t>
      </w:r>
    </w:p>
    <w:p w14:paraId="11D0D6BC">
      <w:pPr>
        <w:numPr>
          <w:ilvl w:val="0"/>
          <w:numId w:val="4"/>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Шевелев К.В. Дошкольная математика в играх. Формирование элементарных математических представлений у детей 5-7 лет. – М.: МОЗАИКА – СИНТЕЗ, 2004;</w:t>
      </w:r>
    </w:p>
    <w:p w14:paraId="2A3287ED">
      <w:pPr>
        <w:numPr>
          <w:ilvl w:val="0"/>
          <w:numId w:val="4"/>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Новикова В.П. Маитематика в детском саду. Старший дошкольный возраст. – М.: МОЗАИКА – СИНТЕЗ, 2006;</w:t>
      </w:r>
    </w:p>
    <w:p w14:paraId="6B725ED7">
      <w:pPr>
        <w:numPr>
          <w:ilvl w:val="0"/>
          <w:numId w:val="4"/>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Беляков Е.А. 365 развивающих игр. – М.: Рольф, Айрис-пресс, 1999;</w:t>
      </w:r>
    </w:p>
    <w:p w14:paraId="0FBA1A09">
      <w:pPr>
        <w:numPr>
          <w:ilvl w:val="0"/>
          <w:numId w:val="4"/>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Венгер Л.А. Игры и упражнения по развитию умственных способностей у детей дошкольного возраста: Книга для воспитателя детсада. – М.: Просвещение, 1989;</w:t>
      </w:r>
    </w:p>
    <w:p w14:paraId="5E4F1965">
      <w:pPr>
        <w:numPr>
          <w:ilvl w:val="0"/>
          <w:numId w:val="4"/>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Воронина Л.В., Суворова Н.Д. Знакомим дошкольников с математикой. – М.: ТЦ Сфера, 2011;</w:t>
      </w:r>
    </w:p>
    <w:p w14:paraId="7770AF0B">
      <w:pPr>
        <w:numPr>
          <w:ilvl w:val="0"/>
          <w:numId w:val="4"/>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Михайлова З.А. Игровые занимательные задачи для дошкольников: Пособие для воспитателя детсада. – М.: Просвещение, 1985;</w:t>
      </w:r>
    </w:p>
    <w:p w14:paraId="4EA8AD58">
      <w:pPr>
        <w:numPr>
          <w:ilvl w:val="0"/>
          <w:numId w:val="4"/>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Голубина Т.С. Чему научит клеточка… Методическое пособие для подготовки дошкольника к письму. Для родителей и воспитателей. - М.: МОЗАИКА – СИНТЕЗ, 2001;</w:t>
      </w:r>
    </w:p>
    <w:p w14:paraId="5AA0DCB3">
      <w:pPr>
        <w:numPr>
          <w:ilvl w:val="0"/>
          <w:numId w:val="4"/>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Новикова В.П., Тихонова Л.И. Лего-мозаика в играх и занятиях: Игровые занятия с детьми в детском саду и начальной школе. Методическое пособие. - М.: МОЗАИКА – СИНТЕЗ, 2005;</w:t>
      </w:r>
    </w:p>
    <w:p w14:paraId="0994678D">
      <w:pPr>
        <w:numPr>
          <w:ilvl w:val="0"/>
          <w:numId w:val="4"/>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Белошистая А.В. Занятия по развитию математических способностей детей 5-6 лет: Пособие для педагогов дошк.учреждений. – М.: Гуманит.изд.центр ВЛАДОС, 2004;</w:t>
      </w:r>
    </w:p>
    <w:p w14:paraId="5322BB22">
      <w:pPr>
        <w:numPr>
          <w:ilvl w:val="0"/>
          <w:numId w:val="4"/>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Кайе В.А. Конструирование и экспериментирование с детьми 5-8 лет. Методическое пособие. – М.: ТЦ Сфера, 2015;</w:t>
      </w:r>
    </w:p>
    <w:p w14:paraId="5B7BC3D9">
      <w:pPr>
        <w:numPr>
          <w:ilvl w:val="0"/>
          <w:numId w:val="4"/>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Алябьева Е.А. Поиграем в профессии. Книга 1. Занятия, игры и беседы с детьми 5-7 лет. – М.: ТЦ Сфера, 2014;</w:t>
      </w:r>
    </w:p>
    <w:p w14:paraId="66B03B5F">
      <w:pPr>
        <w:numPr>
          <w:ilvl w:val="0"/>
          <w:numId w:val="4"/>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Алябьева Е.А. Поиграем в профессии. Книга 2. Занятия, игры и беседы с детьми 5-7 лет. – М.: ТЦ Сфера, 2014;</w:t>
      </w:r>
    </w:p>
    <w:p w14:paraId="4BD9C806">
      <w:pPr>
        <w:numPr>
          <w:ilvl w:val="0"/>
          <w:numId w:val="4"/>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Протасова Е, Родина Н. Рукотворный мир. – СПб.: «Атлант» - Специальный выпуск газеты «Детский сад со всех сторон» № 40 октябрь 2003;</w:t>
      </w:r>
    </w:p>
    <w:p w14:paraId="5AE83E89">
      <w:pPr>
        <w:numPr>
          <w:ilvl w:val="0"/>
          <w:numId w:val="4"/>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Дьяченко О.М., Астаськова Н.Ф., Булычева А.И. и др. Дети в школу собирайтесь. Пособие для педагогов и родителей. - М.: МОЗАИКА – СИНТЕЗ, 2008;</w:t>
      </w:r>
    </w:p>
    <w:p w14:paraId="4A4D84C9">
      <w:pPr>
        <w:numPr>
          <w:ilvl w:val="0"/>
          <w:numId w:val="4"/>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Стеценко И.Б., Машовец М.А. Очень открытые задачи, или Математика для дошкольников. – СПб.: Речь, Образовательные проекты; - М.: Сфера, 2012;</w:t>
      </w:r>
    </w:p>
    <w:p w14:paraId="3F49B4AD">
      <w:pPr>
        <w:numPr>
          <w:ilvl w:val="0"/>
          <w:numId w:val="4"/>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Помораева И.А., Позина В.А. Занятия по формированию элементарных математических представлений во второй младшей группе детского сада. Планы занятий. - М.: МОЗАИКА – СИНТЕЗ, 2010;</w:t>
      </w:r>
    </w:p>
    <w:p w14:paraId="540F6A56">
      <w:pPr>
        <w:numPr>
          <w:ilvl w:val="0"/>
          <w:numId w:val="4"/>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Новикова В.П. Математика в детском саду. Младший дошкольный возраст. – М.: Мозаика-Синтез, 2006;</w:t>
      </w:r>
    </w:p>
    <w:p w14:paraId="690C97C8">
      <w:pPr>
        <w:numPr>
          <w:ilvl w:val="0"/>
          <w:numId w:val="4"/>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Филякина Л.К. Игровой счет в сотне. Математические вариации. – СПб.: Речь; Образовательные проекты; М.: Сфера, 2009;</w:t>
      </w:r>
    </w:p>
    <w:p w14:paraId="20E3F525">
      <w:pPr>
        <w:numPr>
          <w:ilvl w:val="0"/>
          <w:numId w:val="4"/>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 xml:space="preserve">Волина В.В. Праздник числа: Книга для педагогов и родителей. – М.: Мозаика-Синтез, 2003; </w:t>
      </w:r>
    </w:p>
    <w:p w14:paraId="3543473E">
      <w:pPr>
        <w:numPr>
          <w:ilvl w:val="0"/>
          <w:numId w:val="4"/>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Новикова В.П., Тихонова Л.И. Развивающие игры и занятия с палочками Кюизенера. Для работы с детьми 3-7 лет. - – М.: Мозаика-Синтез, 2008;</w:t>
      </w:r>
    </w:p>
    <w:p w14:paraId="095E79C8">
      <w:pPr>
        <w:numPr>
          <w:ilvl w:val="0"/>
          <w:numId w:val="4"/>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Зазнобина Л.С., Ковенько Л.В. Моя самая первая книжка о превращениях в природе. – М.: «Дрофа», 1996;</w:t>
      </w:r>
    </w:p>
    <w:p w14:paraId="7903007A">
      <w:pPr>
        <w:numPr>
          <w:ilvl w:val="0"/>
          <w:numId w:val="4"/>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Иванова А.И. Методика организации экологических наблюдений и экспериментов в детском саду: Пособие для работников дошкольных учреждений. - М.: Сфера, 2003;</w:t>
      </w:r>
    </w:p>
    <w:p w14:paraId="5C2A21DB">
      <w:pPr>
        <w:numPr>
          <w:ilvl w:val="0"/>
          <w:numId w:val="4"/>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Николаева С.Н. Экологическое воспитание младших дошкольников. Книга для воспитателей детского сада. - М.: МОЗАИКА – СИНТЕЗ, 2004;</w:t>
      </w:r>
    </w:p>
    <w:p w14:paraId="619CDF82">
      <w:pPr>
        <w:numPr>
          <w:ilvl w:val="0"/>
          <w:numId w:val="4"/>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Павлова Л.Н., Волосова Е.Б., Пилюгина Э.Г. Раннее детство: Познавательное развитие. Методическое пособие. - М.: МОЗАИКА – СИНТЕЗ, 2004;</w:t>
      </w:r>
    </w:p>
    <w:p w14:paraId="64071F8B">
      <w:pPr>
        <w:numPr>
          <w:ilvl w:val="0"/>
          <w:numId w:val="4"/>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Николаева С.Н. Любовь к природе воспитываем с детства. Рекомендации педагогам, родителям и гувернерам. - М.: МОЗАИКА – СИНТЕЗ, 2004;</w:t>
      </w:r>
    </w:p>
    <w:p w14:paraId="1A3E28B6">
      <w:pPr>
        <w:numPr>
          <w:ilvl w:val="0"/>
          <w:numId w:val="4"/>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Кондратьева Н.Н. и др. «Мы». Программа экологического образования детей. – СПб.: «Детство-пресс», 2000;</w:t>
      </w:r>
    </w:p>
    <w:p w14:paraId="5C9CB923">
      <w:pPr>
        <w:numPr>
          <w:ilvl w:val="0"/>
          <w:numId w:val="4"/>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Николаева С.Н. Юный эколог: Программа экологического воспитания дошкольников. - М.: МОЗАИКА – СИНТЕЗ, 2004;</w:t>
      </w:r>
    </w:p>
    <w:p w14:paraId="0B637A4C">
      <w:pPr>
        <w:numPr>
          <w:ilvl w:val="0"/>
          <w:numId w:val="4"/>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Юшков А.Н. Загадки природы. Рекомендации к занятиям по естествознанию с первоклассниками и старшими дошкольниками. – СПБ.: Речь; Образовательные проекты; М.: Сфера, 2009;</w:t>
      </w:r>
    </w:p>
    <w:p w14:paraId="435F3688">
      <w:pPr>
        <w:numPr>
          <w:ilvl w:val="0"/>
          <w:numId w:val="4"/>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Евтюкова Т.А. Умные вопросы. Викторины для дошкольников. – Новосибирск: Сиб.унив.изд-во, 2008;</w:t>
      </w:r>
    </w:p>
    <w:p w14:paraId="507BAA63">
      <w:pPr>
        <w:numPr>
          <w:ilvl w:val="0"/>
          <w:numId w:val="4"/>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Шишкина В.А. Прогулки в природу: Учеб.-метод.пособие для воспитателей дошк.образоват.учреждений. – М.: Просвещение, 2003;</w:t>
      </w:r>
    </w:p>
    <w:p w14:paraId="48F25BF4">
      <w:pPr>
        <w:numPr>
          <w:ilvl w:val="0"/>
          <w:numId w:val="4"/>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Рыжова Н.А. Воздух вокруг нас: Методическое пособие. – М.: Обруч, 2013;</w:t>
      </w:r>
    </w:p>
    <w:p w14:paraId="4C446F30">
      <w:pPr>
        <w:numPr>
          <w:ilvl w:val="0"/>
          <w:numId w:val="4"/>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Грехова Л.И. В союзе с природой: Эколого-природоведческие игры и развлечения с детьми: Кчебно-методическое пособие. – М.: ЦГЛ, Ставрополь: Сервисшкола, 2003;</w:t>
      </w:r>
    </w:p>
    <w:p w14:paraId="5DD218E2">
      <w:pPr>
        <w:numPr>
          <w:ilvl w:val="0"/>
          <w:numId w:val="4"/>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Ковинько Л.В. Секреты природы – это так интересно! – М.: Линка-Пресс, 2004;</w:t>
      </w:r>
    </w:p>
    <w:p w14:paraId="3F0D0582">
      <w:pPr>
        <w:numPr>
          <w:ilvl w:val="0"/>
          <w:numId w:val="4"/>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Новикова В.П. Маитематика в детском саду. Младший дошкольный возраст. – М.: МОЗАИКА – СИНТЕЗ, 2009;</w:t>
      </w:r>
    </w:p>
    <w:p w14:paraId="32F28C2A">
      <w:pPr>
        <w:numPr>
          <w:ilvl w:val="0"/>
          <w:numId w:val="4"/>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Венгер Л.А., Дьяченко О.М., Бардина Р.И., Цеханская Л.И. Угадай, как нас зовут: Игры и упражнения по развитию умственных способностей у детей дошкольного возраста: Книга для воспитателей  детсада и родителей. – М.: Просвещение, 1994;</w:t>
      </w:r>
    </w:p>
    <w:p w14:paraId="6F013F3F">
      <w:pPr>
        <w:numPr>
          <w:ilvl w:val="0"/>
          <w:numId w:val="4"/>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Дин С.И. Мир загадок: Учебно-методическое пособие для учителей начальных классов. – М., 2008;</w:t>
      </w:r>
    </w:p>
    <w:p w14:paraId="5D79E264">
      <w:pPr>
        <w:numPr>
          <w:ilvl w:val="0"/>
          <w:numId w:val="4"/>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Башаева Т.В. Развитие восприятия у детей. Форма, цвет, звук. Популярное пособие для родителей и педагогов. – Ярославль: Академия развития, 1997;</w:t>
      </w:r>
    </w:p>
    <w:p w14:paraId="02B88203">
      <w:pPr>
        <w:numPr>
          <w:ilvl w:val="0"/>
          <w:numId w:val="4"/>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Тихомирова Л.Ф. Развитие познавательных способностей у детей. Популярное пособие для родителей и педагогов. – Ярославль: Академия развития, 1997;</w:t>
      </w:r>
    </w:p>
    <w:p w14:paraId="74E49A3B">
      <w:pPr>
        <w:numPr>
          <w:ilvl w:val="0"/>
          <w:numId w:val="4"/>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Шапиро А.И. Секреты знакомых предметов. Бумага. –СПб.: Агентство образовательного сотрудничества, 2007;</w:t>
      </w:r>
    </w:p>
    <w:p w14:paraId="5F27629F">
      <w:pPr>
        <w:numPr>
          <w:ilvl w:val="0"/>
          <w:numId w:val="4"/>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Шапиро А.И. Секреты знакомых предметов. Пузырек воздуха. –СПб.: Агентство образовательного сотрудничества, 2007;</w:t>
      </w:r>
    </w:p>
    <w:p w14:paraId="237672F3">
      <w:pPr>
        <w:numPr>
          <w:ilvl w:val="0"/>
          <w:numId w:val="4"/>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Шапиро А.И. Секреты знакомых предметов. Свеча. –СПб.: Агентство образовательного сотрудничества, 2006;</w:t>
      </w:r>
    </w:p>
    <w:p w14:paraId="1FA3A612">
      <w:pPr>
        <w:numPr>
          <w:ilvl w:val="0"/>
          <w:numId w:val="4"/>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Новикова В.П. Математика в детском саду. Средний дошкольный возраст. – М.: Мозаика – Синтез, 2006;</w:t>
      </w:r>
    </w:p>
    <w:p w14:paraId="6930C929">
      <w:pPr>
        <w:numPr>
          <w:ilvl w:val="0"/>
          <w:numId w:val="4"/>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Прохорова Л.Н. Организация экспериментальной деятельности дошкольников: Методические рекомендации. – М.: АРКТИ, 2005;</w:t>
      </w:r>
    </w:p>
    <w:p w14:paraId="3939C381">
      <w:pPr>
        <w:numPr>
          <w:ilvl w:val="0"/>
          <w:numId w:val="4"/>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Одинцова Л.И. Экспериментальная деятельность в ДОУ. – М.: ТЦ Сфера, 2012;</w:t>
      </w:r>
    </w:p>
    <w:p w14:paraId="1607434C">
      <w:pPr>
        <w:numPr>
          <w:ilvl w:val="0"/>
          <w:numId w:val="4"/>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Алябьева Е.А. Сказки о предметах и их свойствах. Ознакомление с окружающим миром детей 5-7 лет. Шапиро А.И. Секреты знакомых предметов. Бумага. –СПб.: Агентство образовательного сотрудничества, 2014;</w:t>
      </w:r>
    </w:p>
    <w:p w14:paraId="72EE1EC0">
      <w:pPr>
        <w:numPr>
          <w:ilvl w:val="0"/>
          <w:numId w:val="4"/>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Шорыгина Т.А. Детям о космосе и Ю.Гагарине-перврм космонавте Земли: Беседы, досуги, рассказы. Шапиро А.И. Секреты знакомых предметов. Бумага. –СПб.: Агентство образовательного сотрудничества, 2011;</w:t>
      </w:r>
    </w:p>
    <w:p w14:paraId="0DCF57F2">
      <w:pPr>
        <w:numPr>
          <w:ilvl w:val="0"/>
          <w:numId w:val="4"/>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Хохрякова Ю.М. Сенсорное воспитание детей разного возраста. Учебно-методическое пособие. Шапиро А.И. Секреты знакомых предметов. Бумага. –СПб.: Агентство образовательного сотрудничества, 2014;</w:t>
      </w:r>
    </w:p>
    <w:p w14:paraId="731B554A">
      <w:pPr>
        <w:numPr>
          <w:ilvl w:val="0"/>
          <w:numId w:val="4"/>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Щетинина А.М. Учим дошкольников думать: игры, занятия, диагностика. Шапиро А.И. Секреты знакомых предметов. Бумага. –СПб.: Агентство образовательного сотрудничества, 2011;</w:t>
      </w:r>
    </w:p>
    <w:p w14:paraId="661F17F9">
      <w:pPr>
        <w:numPr>
          <w:ilvl w:val="0"/>
          <w:numId w:val="4"/>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Мужейко А.В. Развитие познавательной и эмоциональной сфер дошкольников. – М.: ТЦ Сфера, 2009;</w:t>
      </w:r>
    </w:p>
    <w:p w14:paraId="3C222838">
      <w:pPr>
        <w:numPr>
          <w:ilvl w:val="0"/>
          <w:numId w:val="4"/>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Демина Е.С. Развитие элементарных математических представлений: Анализ программ дошкольного образования. – М.: ТЦ Сфера, 2009;</w:t>
      </w:r>
    </w:p>
    <w:p w14:paraId="5F498C0F">
      <w:pPr>
        <w:numPr>
          <w:ilvl w:val="0"/>
          <w:numId w:val="4"/>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Вахрушева Л.Н. Воспитание познавательных интересов у детей 5-7 лет. – М.: ТЦ Сфера, 2012;</w:t>
      </w:r>
    </w:p>
    <w:p w14:paraId="59B2F2C5">
      <w:pPr>
        <w:numPr>
          <w:ilvl w:val="0"/>
          <w:numId w:val="4"/>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Федотова А.М. Познаем окружающий мир, играя: сюжетно-дидактические игры для дошкольников. – М.: ТЦ Сфера, 2009;</w:t>
      </w:r>
    </w:p>
    <w:p w14:paraId="2B21461E">
      <w:pPr>
        <w:numPr>
          <w:ilvl w:val="0"/>
          <w:numId w:val="4"/>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 xml:space="preserve">Новикова В.П. Математика в детском саду. Подготовительная группа. – М.: МОЗАИКА-СИНТЕЗ, 2010; </w:t>
      </w:r>
    </w:p>
    <w:p w14:paraId="6DA1DDA5">
      <w:pPr>
        <w:numPr>
          <w:ilvl w:val="0"/>
          <w:numId w:val="4"/>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Павлова Л.Н. Развивающие игры-занятия с детьми от рождения до 3 лет: Пособие для воспитателей и родителей. – М.: «Мозаика – Синтез», М.: ТЦ Сфера, 2003.</w:t>
      </w:r>
    </w:p>
    <w:p w14:paraId="71F00454">
      <w:pPr>
        <w:numPr>
          <w:ilvl w:val="0"/>
          <w:numId w:val="4"/>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Алябьева Е.А. Знакомим детей с человеческим организмом.. – М.: ТЦ Сфкра, 2015.</w:t>
      </w:r>
    </w:p>
    <w:p w14:paraId="0076BF2E">
      <w:pPr>
        <w:jc w:val="both"/>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u w:val="single"/>
          <w:lang w:eastAsia="ru-RU"/>
        </w:rPr>
        <w:t xml:space="preserve">Художественно-эстетическое </w:t>
      </w:r>
    </w:p>
    <w:p w14:paraId="7C019F69">
      <w:pPr>
        <w:numPr>
          <w:ilvl w:val="0"/>
          <w:numId w:val="5"/>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Конощук С.И. Фантазии круглый год. Пособие для педколлективов детских садов, студентов, родителей. – М.: Обруч, СПб.: Образовательные проекты, 2011;</w:t>
      </w:r>
    </w:p>
    <w:p w14:paraId="687AAC93">
      <w:pPr>
        <w:numPr>
          <w:ilvl w:val="0"/>
          <w:numId w:val="5"/>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Иванова О.Л. Рисунки, которые нас рисуют. Педагогическая диагностика художественного развития ребенка. – СПб.: Речь; Образовательные проекты; М.: Сфера, 2009;</w:t>
      </w:r>
    </w:p>
    <w:p w14:paraId="1A587A6B">
      <w:pPr>
        <w:numPr>
          <w:ilvl w:val="0"/>
          <w:numId w:val="5"/>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Карпов А.В. Волшебный лягушонок или Как рисовать вместе с детьми. – СПб.: Речь; М.: Сфера, 2009;</w:t>
      </w:r>
    </w:p>
    <w:p w14:paraId="7D4FB81E">
      <w:pPr>
        <w:numPr>
          <w:ilvl w:val="0"/>
          <w:numId w:val="5"/>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Сухарев В.И. Сказки-раскраски и История с рисованием. – СПб.: Агентство образовательного сотрудничества, 2007;</w:t>
      </w:r>
    </w:p>
    <w:p w14:paraId="0998B65E">
      <w:pPr>
        <w:numPr>
          <w:ilvl w:val="0"/>
          <w:numId w:val="5"/>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Дрезнина М.Г., Куревина О.А. Навстречу друг к другу (Программа совместной художественно-творческой деятельности педагогов, родителей и детей старшего дошкольного и младшего школьного возраста) – М; ЛИНКА-ПРЕСС, 2007;</w:t>
      </w:r>
    </w:p>
    <w:p w14:paraId="3EFA0F18">
      <w:pPr>
        <w:numPr>
          <w:ilvl w:val="0"/>
          <w:numId w:val="5"/>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Дрезнина М.Г. Семейная палитра: учеб.-метод. пособие. – М.: Обруч, 2014;</w:t>
      </w:r>
    </w:p>
    <w:p w14:paraId="0845D5FD">
      <w:pPr>
        <w:numPr>
          <w:ilvl w:val="0"/>
          <w:numId w:val="5"/>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Янушко Е.А. Аппликация с детьми раннего возраста (1-3 года). Методическое пособие для воспитателей и родителей. – М.: Мозаика-Синтез, 2006;</w:t>
      </w:r>
    </w:p>
    <w:p w14:paraId="25450058">
      <w:pPr>
        <w:numPr>
          <w:ilvl w:val="0"/>
          <w:numId w:val="5"/>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Бобкова Т.И., Красносельская В.Б., Прудыус Н.Н. Художественное развитие детей 6-7 лет. –М.: ТЦ Сфера, 2014;</w:t>
      </w:r>
    </w:p>
    <w:p w14:paraId="28B66E6A">
      <w:pPr>
        <w:numPr>
          <w:ilvl w:val="0"/>
          <w:numId w:val="5"/>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Швайко Г.С. Занятия по изобразительнолй деятельности в детском саду. Средняя группа. Программа, конспекты: Пособие для педагогов дошкольных учреждений. – М.: Гуманит.изд.центр ВЛАДОС, 2000;</w:t>
      </w:r>
    </w:p>
    <w:p w14:paraId="57E2860F">
      <w:pPr>
        <w:numPr>
          <w:ilvl w:val="0"/>
          <w:numId w:val="5"/>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Диброва А. Поделки из яичной скорлупы. – Ростов н/Д: Феникс, 2012;</w:t>
      </w:r>
    </w:p>
    <w:p w14:paraId="25BA7FE0">
      <w:pPr>
        <w:numPr>
          <w:ilvl w:val="0"/>
          <w:numId w:val="5"/>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Ходаковская З.В. Музыкальгные праздники и занятия для детей 3-4 лет: Пособие для музыкальных руководителей и воспитателей. – М.: Мозаика-Синтез, 2005;</w:t>
      </w:r>
    </w:p>
    <w:p w14:paraId="27256713">
      <w:pPr>
        <w:numPr>
          <w:ilvl w:val="0"/>
          <w:numId w:val="5"/>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Микляева Н.В. Интеграция образовательного процесса на основе художественно-эстетического воспитания. – М.: ТЦ Сфера, 2013;</w:t>
      </w:r>
    </w:p>
    <w:p w14:paraId="6E4032B7">
      <w:pPr>
        <w:numPr>
          <w:ilvl w:val="0"/>
          <w:numId w:val="5"/>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Калинина Т. Первые успехи в рисовании. Цветы и травы. – СПб.: «Атлант» - Специальный выпуск газеты «Детский сад со всех сторон» № 14-15 апрель 2005;</w:t>
      </w:r>
    </w:p>
    <w:p w14:paraId="37CDD9F9">
      <w:pPr>
        <w:numPr>
          <w:ilvl w:val="0"/>
          <w:numId w:val="5"/>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Козлина А.В. Уроки ручного труда в детском саду и начальной школе: Конспекты занятий. – М.: Мозаика-Синтез, 2004;</w:t>
      </w:r>
    </w:p>
    <w:p w14:paraId="58B0F1E3">
      <w:pPr>
        <w:numPr>
          <w:ilvl w:val="0"/>
          <w:numId w:val="5"/>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Лыкова И.А. Лепим, фантазируем, играем. Книга для занятий с детьми дошкольного возраста. – М.: ТЦ «Сфера», 2000;</w:t>
      </w:r>
    </w:p>
    <w:p w14:paraId="28F09914">
      <w:pPr>
        <w:numPr>
          <w:ilvl w:val="0"/>
          <w:numId w:val="5"/>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Калинина Т.В. Первые успехи в рисовании. Птицы, звери, комары и мухи. – СПб.: Агентство образовательного сотрудничества, 2007;</w:t>
      </w:r>
    </w:p>
    <w:p w14:paraId="6704D8F3">
      <w:pPr>
        <w:numPr>
          <w:ilvl w:val="0"/>
          <w:numId w:val="5"/>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Пантиков В.А. Учимся рисовать – учимся творить. Методические рекомендации в помощь воспитателям детских садов, учителям начальных классов. – Красноярск: СИБИРЬ, 1993;</w:t>
      </w:r>
    </w:p>
    <w:p w14:paraId="28219A45">
      <w:pPr>
        <w:numPr>
          <w:ilvl w:val="0"/>
          <w:numId w:val="5"/>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Дыбина О.В. Творим, изменяем, преобразуем: Занятия с дошкольниками. – М.: ТЦ Сфера, 2003;</w:t>
      </w:r>
    </w:p>
    <w:p w14:paraId="22A6775F">
      <w:pPr>
        <w:numPr>
          <w:ilvl w:val="0"/>
          <w:numId w:val="5"/>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Галанов А.С., Корнилова С.Н., Куликова С.Л. Занятия с дошкольниками по изобразительному искусству. – М.: ТЦ «Сфера», 2000;</w:t>
      </w:r>
    </w:p>
    <w:p w14:paraId="2E64D2DB">
      <w:pPr>
        <w:numPr>
          <w:ilvl w:val="0"/>
          <w:numId w:val="5"/>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Калинина Т.В. Первые успехи в рисовании. Большой лес. – СПб.: Агентство образовательного сотрудничества, 2005;</w:t>
      </w:r>
    </w:p>
    <w:p w14:paraId="366F6F1C">
      <w:pPr>
        <w:numPr>
          <w:ilvl w:val="0"/>
          <w:numId w:val="5"/>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Дегтярева Т., Дегтярева Н. Умные поделки. Серия «Через игру к совершенству» - М.: «Лист», 1999;</w:t>
      </w:r>
    </w:p>
    <w:p w14:paraId="4BEE4C2A">
      <w:pPr>
        <w:numPr>
          <w:ilvl w:val="0"/>
          <w:numId w:val="5"/>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Силаева К.В. Соленое тесто: украшения, сувениры, поделки. – М.: Изд-во Эксмо, 2003;</w:t>
      </w:r>
    </w:p>
    <w:p w14:paraId="6182AAD8">
      <w:pPr>
        <w:numPr>
          <w:ilvl w:val="0"/>
          <w:numId w:val="5"/>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Куревина О.А. Синтез искусств в эстетическом воспитании детей дошкольного и школьного возраста. – М.: ЛИНКА-ПРЕСС, 2003;</w:t>
      </w:r>
    </w:p>
    <w:p w14:paraId="394646C6">
      <w:pPr>
        <w:numPr>
          <w:ilvl w:val="0"/>
          <w:numId w:val="5"/>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Виноградов Л.В. Коллективноемузицирование. Музыкальные занятия с детьми от 5-10 лет. – СПб.: Образовательные проекты; М.: НИИ школьных технологий, 2008;</w:t>
      </w:r>
    </w:p>
    <w:p w14:paraId="0BBE3BBF">
      <w:pPr>
        <w:numPr>
          <w:ilvl w:val="0"/>
          <w:numId w:val="5"/>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Ходаковская З.В. Музыкальные праздники для детей раннего возраста. Сборник сценариев. – М.: Мозаика-Синтез, 2004</w:t>
      </w:r>
    </w:p>
    <w:p w14:paraId="56560D32">
      <w:pPr>
        <w:numPr>
          <w:ilvl w:val="0"/>
          <w:numId w:val="5"/>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Науменко Г.М. Фольклорный праздник в детском саду и в школе. Песни, игры, загадки, театрализованные представления в авторской записи, нотные расшифровки и редакции. – М.: ЛИНКА-ПРЕСС, 2000;</w:t>
      </w:r>
    </w:p>
    <w:p w14:paraId="7289669C">
      <w:pPr>
        <w:numPr>
          <w:ilvl w:val="0"/>
          <w:numId w:val="5"/>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Колдина Д.Н. Лепка с детьми 3-4 лет. Конспекты занятий. – М.: Мозаика-Синтез, 2007;</w:t>
      </w:r>
    </w:p>
    <w:p w14:paraId="05B6F9E7">
      <w:pPr>
        <w:numPr>
          <w:ilvl w:val="0"/>
          <w:numId w:val="5"/>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Колдина Д.Н. с детьми 4 – 5 лет. Конспекты занятий. – М.: Мозаика-Синтез, 2008;</w:t>
      </w:r>
    </w:p>
    <w:p w14:paraId="1A4A136B">
      <w:pPr>
        <w:numPr>
          <w:ilvl w:val="0"/>
          <w:numId w:val="5"/>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Колдина Д.Н. Лепка с детьми 4-5 лет. Конспекты занятий. – М.: Мозаика-Синтез, 2009;</w:t>
      </w:r>
    </w:p>
    <w:p w14:paraId="11512363">
      <w:pPr>
        <w:numPr>
          <w:ilvl w:val="0"/>
          <w:numId w:val="5"/>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Колдина Д.Н. аппликация с детьми 3-4 лет. Конспекты занятий. – М.: Мозаика-Синтез, 2007;</w:t>
      </w:r>
    </w:p>
    <w:p w14:paraId="30E05B84">
      <w:pPr>
        <w:numPr>
          <w:ilvl w:val="0"/>
          <w:numId w:val="5"/>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Колдина Д.Н. Рисование  с детьми 3-4 лет. Конспекты занятий. – М.: Мозаика-Синтез, 2008;</w:t>
      </w:r>
    </w:p>
    <w:p w14:paraId="6391A67E">
      <w:pPr>
        <w:numPr>
          <w:ilvl w:val="0"/>
          <w:numId w:val="5"/>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Янушко Е.А. Рисование с детьми раннего возраста (1-3 года). Методическое пособие для воспитателей и родителей. – М.: Мозаика-Синтез, 2009;</w:t>
      </w:r>
    </w:p>
    <w:p w14:paraId="519FB024">
      <w:pPr>
        <w:numPr>
          <w:ilvl w:val="0"/>
          <w:numId w:val="5"/>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Янушко Е.А. Сенсорное развитие детей  раннего возраста (1-3 года). Методическое пособие для воспитателей и родителей. – М.: Мозаика-Синтез, 2009;</w:t>
      </w:r>
    </w:p>
    <w:p w14:paraId="4591921B">
      <w:pPr>
        <w:numPr>
          <w:ilvl w:val="0"/>
          <w:numId w:val="5"/>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Янушко Е.А. Лепка с детьми раннего возраста (1-3 года). Методическое пособие для воспитателей и родителей. – М.: Мозаика-Синтез, 2005;</w:t>
      </w:r>
    </w:p>
    <w:p w14:paraId="09458EA6">
      <w:pPr>
        <w:numPr>
          <w:ilvl w:val="0"/>
          <w:numId w:val="5"/>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Янушко Е.А. Развитие мелкой моторики рук у детей раннего возраста (1-3 года). Методическое пособие для воспитателей и родителей. – М.: Мозаика-Синтез, 2007;</w:t>
      </w:r>
    </w:p>
    <w:p w14:paraId="0729119F">
      <w:pPr>
        <w:numPr>
          <w:ilvl w:val="0"/>
          <w:numId w:val="5"/>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Пилюгина Э.Г. Сенсорные способности малыша. Развитие восприятия цвета, формы и величины у детей от рождения до 3 лет. – М.: Мозаика-Синтез, 2003;</w:t>
      </w:r>
    </w:p>
    <w:p w14:paraId="79FEFA12">
      <w:pPr>
        <w:numPr>
          <w:ilvl w:val="0"/>
          <w:numId w:val="5"/>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Кравцова Е.Е. Разбуди в ребенке волшебника. Книга для воспитателей дет.сада и родителей. – М.: Просвещение: Учебная литература, 1996;</w:t>
      </w:r>
    </w:p>
    <w:p w14:paraId="7A1D08EA">
      <w:pPr>
        <w:numPr>
          <w:ilvl w:val="0"/>
          <w:numId w:val="5"/>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Штанько И.В. Воспитание искусством в детском саду: интегрированный подход: Методическое пособие. - М.: ТЦ Сфера, 2007;</w:t>
      </w:r>
    </w:p>
    <w:p w14:paraId="697B263D">
      <w:pPr>
        <w:numPr>
          <w:ilvl w:val="0"/>
          <w:numId w:val="5"/>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Яковлева Т.Н. Пластилиновая живопись. Методическое пособие. - М.: ТЦ Сфера, 2010;</w:t>
      </w:r>
    </w:p>
    <w:p w14:paraId="26A70D8D">
      <w:pPr>
        <w:numPr>
          <w:ilvl w:val="0"/>
          <w:numId w:val="5"/>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Шайдурова Н.В. Развитие ребенка в конструктивной деятельности: Справочное пособие. - М.: ТЦ Сфера, 2008;</w:t>
      </w:r>
    </w:p>
    <w:p w14:paraId="342195AA">
      <w:pPr>
        <w:numPr>
          <w:ilvl w:val="0"/>
          <w:numId w:val="5"/>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Котова Е.В., Кузнецова С.В., Романова Т.А. Развитие творческих способностей дошкольников: Методическое пособие. - М.: ТЦ Сфера, 2010;</w:t>
      </w:r>
    </w:p>
    <w:p w14:paraId="64F23F12">
      <w:pPr>
        <w:numPr>
          <w:ilvl w:val="0"/>
          <w:numId w:val="5"/>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Козакова Р.Г., Мацкевич Ж.В. Смотрим и рисуем мультфильмы. Методическое пособие. - М.: ТЦ Сфера, 2013;</w:t>
      </w:r>
    </w:p>
    <w:p w14:paraId="2A03F9CE">
      <w:pPr>
        <w:numPr>
          <w:ilvl w:val="0"/>
          <w:numId w:val="5"/>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Цквитария Т.А. Нетрадиционные техники рисования. Интегрированные занятия в ДОУ. - М.: ТЦ Сфера, 2011;</w:t>
      </w:r>
    </w:p>
    <w:p w14:paraId="4E62DF1D">
      <w:pPr>
        <w:numPr>
          <w:ilvl w:val="0"/>
          <w:numId w:val="5"/>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Зацепина М.Б. Развитие ребенка в музыкальной деятельности: Обзор программ дошкольного образования. - М.: ТЦ Сфера, 2010;</w:t>
      </w:r>
    </w:p>
    <w:p w14:paraId="1D7EF85A">
      <w:pPr>
        <w:numPr>
          <w:ilvl w:val="0"/>
          <w:numId w:val="5"/>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Горичева В.С., Нагибина М.И. Сказку сделаем из глины, теста, снега, пластилина. Популярное пособие для родителей и педагогов. – Ярославль: Академия развития, 2006;</w:t>
      </w:r>
    </w:p>
    <w:p w14:paraId="533F061F">
      <w:pPr>
        <w:numPr>
          <w:ilvl w:val="0"/>
          <w:numId w:val="5"/>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Кихтева Е.Ю. Рисуют малыши: Игровые занятия с детьми 1-3 лет. – М.: Мозаика-Синтез, 2008.</w:t>
      </w:r>
    </w:p>
    <w:p w14:paraId="5D9EEF40">
      <w:pPr>
        <w:jc w:val="both"/>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u w:val="single"/>
          <w:lang w:eastAsia="ru-RU"/>
        </w:rPr>
        <w:t xml:space="preserve"> Социально-коммуникативное развитие </w:t>
      </w:r>
    </w:p>
    <w:p w14:paraId="53973F92">
      <w:pPr>
        <w:numPr>
          <w:ilvl w:val="0"/>
          <w:numId w:val="6"/>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Панфилова М.А. Игротерапия общения: Тесты и коррекционные игры. Практическое пособие для психологов, педагогов и родителей. – М.: «Издательство ГНОМ и Д», 2000;</w:t>
      </w:r>
    </w:p>
    <w:p w14:paraId="49D01A56">
      <w:pPr>
        <w:numPr>
          <w:ilvl w:val="0"/>
          <w:numId w:val="6"/>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Шипицина Л.М., Защиринская О.В., Воронова А.П., Нилова Т.А. Азбука общения: Развитие личности ребенка, навыков общения со взрослыми и сверстниками. (для детей от 3 до 6 лет). – «ДЕТСТВО-ПРЕСС», 2000;</w:t>
      </w:r>
    </w:p>
    <w:p w14:paraId="5CE79E6E">
      <w:pPr>
        <w:numPr>
          <w:ilvl w:val="0"/>
          <w:numId w:val="6"/>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Клюева Н.В., Касаткина Ю.В. Учим детей общению. Характер, коммуникабельность. Популчрное пособие для родителей и педагогов. – Ярославль: «Академия развития», 1997;</w:t>
      </w:r>
    </w:p>
    <w:p w14:paraId="429C6D59">
      <w:pPr>
        <w:numPr>
          <w:ilvl w:val="0"/>
          <w:numId w:val="6"/>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Пахомова О.Н. Добрые сказки. Этика для малвшей. – М.: ПРОМЕТЕЙ; КНИГОЛЮБ, 2003;</w:t>
      </w:r>
    </w:p>
    <w:p w14:paraId="21A5AE99">
      <w:pPr>
        <w:numPr>
          <w:ilvl w:val="0"/>
          <w:numId w:val="6"/>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Князева О.Л. Я – Ты – Мы. Программа социально-эмоционального развития дошкольников. – М.: МОЗАИКА-СИНТЕЗ, 2003;</w:t>
      </w:r>
    </w:p>
    <w:p w14:paraId="08753EF1">
      <w:pPr>
        <w:numPr>
          <w:ilvl w:val="0"/>
          <w:numId w:val="6"/>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Арапова-Пискарева Н.А. Мой родной дом. Программа нравственно-патриотического воспитания дошкольников. – М., 2004;</w:t>
      </w:r>
    </w:p>
    <w:p w14:paraId="1C55B5F2">
      <w:pPr>
        <w:numPr>
          <w:ilvl w:val="0"/>
          <w:numId w:val="6"/>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Николаева С.О. Занятия по культуре поведения с дошкольниками и младшими школьниками: Литературный и музыкально-игровой материал: Учеб.- метод. пособие. – М.: Гуманит.изд.центр ВЛАДОС, 2001;</w:t>
      </w:r>
    </w:p>
    <w:p w14:paraId="1119855D">
      <w:pPr>
        <w:numPr>
          <w:ilvl w:val="0"/>
          <w:numId w:val="6"/>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Волков Б.С., Волкова Н.В. Учим общаться детей раннего возраста. Методическое пособие. – М.: ТЦ Сфера, 2013;</w:t>
      </w:r>
    </w:p>
    <w:p w14:paraId="7EDE5B60">
      <w:pPr>
        <w:numPr>
          <w:ilvl w:val="0"/>
          <w:numId w:val="6"/>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Кукушкина Е.Ю., Самсонова Л.В. Играем и учимся дружить. Социализация в детском саду. – М.: ТЦ Сфера, 2013;</w:t>
      </w:r>
    </w:p>
    <w:p w14:paraId="1ED6CD76">
      <w:pPr>
        <w:numPr>
          <w:ilvl w:val="0"/>
          <w:numId w:val="6"/>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Козлова С.А. Я - человек. Программа социального развития ребенка. – М.: Школьная Пресса, 2003;</w:t>
      </w:r>
    </w:p>
    <w:p w14:paraId="218FDC33">
      <w:pPr>
        <w:numPr>
          <w:ilvl w:val="0"/>
          <w:numId w:val="6"/>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Михайленко Н.Я. Организация сюжетной игры в детском саду: пособие для воспитателя. – М.: ЛИНКА-ПРЕСС, 2009;</w:t>
      </w:r>
    </w:p>
    <w:p w14:paraId="6429A6A0">
      <w:pPr>
        <w:numPr>
          <w:ilvl w:val="0"/>
          <w:numId w:val="6"/>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Иванова Н.В., Бардинова Е.Ю., Калинина А.М. Социальное развитие детей в ДОУ: Методическое пособие. - М.: ТЦ Сфера, 2008;</w:t>
      </w:r>
    </w:p>
    <w:p w14:paraId="351D7005">
      <w:pPr>
        <w:numPr>
          <w:ilvl w:val="0"/>
          <w:numId w:val="6"/>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Щетинина А.М., Иванова О.И. Полоролевое развитие детей 5-7 лет: Методическое пособие. - М.: ТЦ Сфера, 2010;</w:t>
      </w:r>
    </w:p>
    <w:p w14:paraId="141986A8">
      <w:pPr>
        <w:numPr>
          <w:ilvl w:val="0"/>
          <w:numId w:val="6"/>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Иванова Н.В., Кривовицина О.Б., Якупова Е.Ю. Социальная адаптация малышей в ДОУ. - М.: ТЦ Сфера, 2011;</w:t>
      </w:r>
    </w:p>
    <w:p w14:paraId="074546CF">
      <w:pPr>
        <w:numPr>
          <w:ilvl w:val="0"/>
          <w:numId w:val="6"/>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Микляева Н.В. Поделись улыбкою своей: развитие чувства юмора у дошкольников: Методическое пособие. - М.: ТЦ Сфера, 2010;</w:t>
      </w:r>
    </w:p>
    <w:p w14:paraId="533B7BB6">
      <w:pPr>
        <w:numPr>
          <w:ilvl w:val="0"/>
          <w:numId w:val="6"/>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Микляева Н.В. Воспитание ребенка чудом. Методическое пособие. - М.: ТЦ Сфера, 2012;</w:t>
      </w:r>
    </w:p>
    <w:p w14:paraId="20A267F2">
      <w:pPr>
        <w:numPr>
          <w:ilvl w:val="0"/>
          <w:numId w:val="6"/>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Нифонтова О.В. Учим детей разрешать конфликт. - М.: ТЦ Сфера, 2011;</w:t>
      </w:r>
    </w:p>
    <w:p w14:paraId="52C63273">
      <w:pPr>
        <w:numPr>
          <w:ilvl w:val="0"/>
          <w:numId w:val="6"/>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Виноградова Н.А., Микляева Н.В. Формирование гендерной эдентичности. Методическое пособие. - М.: ТЦ Сфера, 2012;</w:t>
      </w:r>
    </w:p>
    <w:p w14:paraId="659A1CE6">
      <w:pPr>
        <w:numPr>
          <w:ilvl w:val="0"/>
          <w:numId w:val="6"/>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Козлова С.А. Мой мир: Приобщение ребенка к социальному миру. Коррекционно-развивающие занятия с дошкольниками. – М.: «ЛИНКА-ПРЕСС», 2000;</w:t>
      </w:r>
    </w:p>
    <w:p w14:paraId="7651B232">
      <w:pPr>
        <w:numPr>
          <w:ilvl w:val="0"/>
          <w:numId w:val="6"/>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Чебан А.Я., Бурлакова Л.Л. Знакомим дошкольников с народной культурой. – М.: ТЦ Сфера, 2011;</w:t>
      </w:r>
    </w:p>
    <w:p w14:paraId="6AAED387">
      <w:pPr>
        <w:numPr>
          <w:ilvl w:val="0"/>
          <w:numId w:val="6"/>
        </w:numPr>
        <w:ind w:left="0" w:firstLine="284"/>
        <w:contextualSpacing/>
        <w:jc w:val="both"/>
        <w:rPr>
          <w:rFonts w:ascii="Times New Roman" w:hAnsi="Times New Roman" w:eastAsia="Times New Roman" w:cs="Times New Roman"/>
          <w:b/>
          <w:sz w:val="24"/>
          <w:szCs w:val="24"/>
          <w:u w:val="single"/>
          <w:lang w:eastAsia="ru-RU"/>
        </w:rPr>
      </w:pPr>
      <w:r>
        <w:rPr>
          <w:rFonts w:ascii="Times New Roman" w:hAnsi="Times New Roman" w:eastAsia="Times New Roman" w:cs="Times New Roman"/>
          <w:sz w:val="24"/>
          <w:szCs w:val="24"/>
          <w:lang w:eastAsia="ru-RU"/>
        </w:rPr>
        <w:t>Рылеева Е. Как помочь дошкольнику найти свое место в мире людей. Система развивающих занятий для детей 6 лет. – М.: ЛИНКА-ПРЕСС, 1998.</w:t>
      </w:r>
    </w:p>
    <w:p w14:paraId="711CB263">
      <w:pPr>
        <w:contextualSpacing/>
        <w:jc w:val="both"/>
        <w:rPr>
          <w:rFonts w:ascii="Times New Roman" w:hAnsi="Times New Roman" w:eastAsia="Times New Roman" w:cs="Times New Roman"/>
          <w:sz w:val="24"/>
          <w:szCs w:val="24"/>
          <w:lang w:eastAsia="ru-RU"/>
        </w:rPr>
      </w:pPr>
    </w:p>
    <w:p w14:paraId="2E7901DC">
      <w:pPr>
        <w:contextualSpacing/>
        <w:jc w:val="both"/>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u w:val="single"/>
          <w:lang w:eastAsia="ru-RU"/>
        </w:rPr>
        <w:t>Работа с родителями</w:t>
      </w:r>
    </w:p>
    <w:p w14:paraId="3F4E96D7">
      <w:pPr>
        <w:numPr>
          <w:ilvl w:val="0"/>
          <w:numId w:val="7"/>
        </w:numPr>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Доронова Т.Н., Соловьева Е.В., Жичкина А.Е., Мусиенко С.И. Дошкольное учреждение и семья – единое пространство детского развития: методическое руководство для работников дошкольных образовательных учреждений. – М.: ЛИНКА-ПРЕСС, 2001;</w:t>
      </w:r>
    </w:p>
    <w:p w14:paraId="664B56C9">
      <w:pPr>
        <w:numPr>
          <w:ilvl w:val="0"/>
          <w:numId w:val="7"/>
        </w:numPr>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Двыдова О.И., Богославец Л.Г., Майер А.А. Работа с родителями в детском саду:6 Этнопедагогический подход. - М.: ТЦ Сфера, 2006;</w:t>
      </w:r>
    </w:p>
    <w:p w14:paraId="49C9B60F">
      <w:pPr>
        <w:numPr>
          <w:ilvl w:val="0"/>
          <w:numId w:val="7"/>
        </w:numPr>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Попова Л.Н., Гонтаревская М.Н.. Киселева МюОю Детско-родительский клуб «Веселая семейка». Практические материаля. - М.: ТЦ Сфера, 2012;</w:t>
      </w:r>
    </w:p>
    <w:p w14:paraId="12B2C322">
      <w:pPr>
        <w:numPr>
          <w:ilvl w:val="0"/>
          <w:numId w:val="7"/>
        </w:numPr>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Глебова С.В. Детский сад – семья: аспекты взаимодействия. Практическое пособие для методистов, воспитателей и родителей. – Воронеж: ТЦ «Учитель», 2005;</w:t>
      </w:r>
    </w:p>
    <w:p w14:paraId="4C510248">
      <w:pPr>
        <w:numPr>
          <w:ilvl w:val="0"/>
          <w:numId w:val="7"/>
        </w:numPr>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Солодянкина О.В. Сотрудничество дошкольного учреждения с семьей: Пособие для работников ДОУ. – М.: АРКТИ, 2005;</w:t>
      </w:r>
    </w:p>
    <w:p w14:paraId="27970302">
      <w:pPr>
        <w:numPr>
          <w:ilvl w:val="0"/>
          <w:numId w:val="7"/>
        </w:numPr>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Евдокимова Е.С., Додокина Н.В., Кудрявцева Е.А. Детский сад и семья: методика работы с родителями. Пособие для педагогов и родителей. М.: Мозаика – Синтез, 2008;</w:t>
      </w:r>
    </w:p>
    <w:p w14:paraId="20CEC060">
      <w:pPr>
        <w:numPr>
          <w:ilvl w:val="0"/>
          <w:numId w:val="7"/>
        </w:numPr>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Зверева О.Л., Кротова Т.В. Родительские собрания в ДОУ: Методическое пособие. – М.: Айрис-пресс, 2009;</w:t>
      </w:r>
    </w:p>
    <w:p w14:paraId="5FEB0B78">
      <w:pPr>
        <w:numPr>
          <w:ilvl w:val="0"/>
          <w:numId w:val="7"/>
        </w:numPr>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Коломийченко Л.А. Я – компетентный родитель: Программа работы с родителями дошкольников. – М.: ТЦ Сфера, 2013;</w:t>
      </w:r>
    </w:p>
    <w:p w14:paraId="353DA68F">
      <w:pPr>
        <w:numPr>
          <w:ilvl w:val="0"/>
          <w:numId w:val="7"/>
        </w:numPr>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Иванова Т.Е., Лагутина Н.Ф., Микляева Н.В. и др. Семейный и родительский клубы в детском саду. Методические рекомендации. – М.: ТЦ Сфера, 2012;</w:t>
      </w:r>
    </w:p>
    <w:p w14:paraId="3025EC7A">
      <w:pPr>
        <w:numPr>
          <w:ilvl w:val="0"/>
          <w:numId w:val="7"/>
        </w:numPr>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Давыдова О.И., Майер А.А., Богославец Л.Г. Проекты в работе с семьей. Методическое пособие. – М.: ТЦ Сфера, 2012;</w:t>
      </w:r>
    </w:p>
    <w:p w14:paraId="1DF37840">
      <w:pPr>
        <w:numPr>
          <w:ilvl w:val="0"/>
          <w:numId w:val="7"/>
        </w:numPr>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Цветкова Т.В. Социальное партнерство детского сада с родителями: Сборник материалов. - М.: ТЦ Сфера, 2013;</w:t>
      </w:r>
    </w:p>
    <w:p w14:paraId="59541C01">
      <w:pPr>
        <w:numPr>
          <w:ilvl w:val="0"/>
          <w:numId w:val="7"/>
        </w:numPr>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Коломийченко Л.В., Воронова О.А. Семейные цености в воспитании детей 3-7 лет. - М.: ТЦ Сфера, 2013;</w:t>
      </w:r>
    </w:p>
    <w:p w14:paraId="06EABF2B">
      <w:pPr>
        <w:numPr>
          <w:ilvl w:val="0"/>
          <w:numId w:val="7"/>
        </w:numPr>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Майер А.А.. Даыдова О.И., Воронина Н.В. 555 идей для вовлечения родителей в жизнь детского сада. - М.: ТЦ Сфера, 2011;</w:t>
      </w:r>
    </w:p>
    <w:p w14:paraId="44C2200F">
      <w:pPr>
        <w:numPr>
          <w:ilvl w:val="0"/>
          <w:numId w:val="7"/>
        </w:numPr>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Виноградова Н.А.. Зайчикова А.И., Микляева Н.В. и др. Детский сад и молодая семья: основы успешного взаимодействия. - М.: ТЦ Сфера, 2010;</w:t>
      </w:r>
    </w:p>
    <w:p w14:paraId="40EC2CF3">
      <w:pPr>
        <w:numPr>
          <w:ilvl w:val="0"/>
          <w:numId w:val="7"/>
        </w:numPr>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Арнаутова Е.П., Зубова Г.Г., Ермакова Л.А.. Кулакова Е.А. Преемственные связи ДОУ, школы и родителей будущих перврклассников: методическое пособие. - М.: ТЦ Сфера, 2006;</w:t>
      </w:r>
    </w:p>
    <w:p w14:paraId="53CBA3E4">
      <w:pPr>
        <w:numPr>
          <w:ilvl w:val="0"/>
          <w:numId w:val="7"/>
        </w:numPr>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Микляева Н.В.. Лагутина Н.Ф. Содружество детей и взрослых: методический комплекс для детского сада. Книга 1. - М.: ТЦ Сфера, 2013;</w:t>
      </w:r>
    </w:p>
    <w:p w14:paraId="639769F4">
      <w:pPr>
        <w:numPr>
          <w:ilvl w:val="0"/>
          <w:numId w:val="7"/>
        </w:numPr>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Микляева Н.В.. Лагутина Н.Ф. Содружество детей и взрослых: методический комплекс для детского сада. Книга 2. - М.: ТЦ Сфера, 2013;</w:t>
      </w:r>
    </w:p>
    <w:p w14:paraId="45EE4743">
      <w:pPr>
        <w:numPr>
          <w:ilvl w:val="0"/>
          <w:numId w:val="7"/>
        </w:numPr>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Микляева Н.В.. Решетило Е.А., Лопатина о.Г. Игровая среда в домашних условиях. Методическое пособие. - М.: ТЦ Сфера, 2011;</w:t>
      </w:r>
    </w:p>
    <w:p w14:paraId="000241A5">
      <w:pPr>
        <w:numPr>
          <w:ilvl w:val="0"/>
          <w:numId w:val="7"/>
        </w:numPr>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Баранникова Н.А. О мальчишках и девчонках, а также их родителях. Методическое пособие для педагогов дошкольных учреждений. - М.: ТЦ Сфера, 2012;</w:t>
      </w:r>
    </w:p>
    <w:p w14:paraId="1C4B05D0">
      <w:pPr>
        <w:numPr>
          <w:ilvl w:val="0"/>
          <w:numId w:val="7"/>
        </w:numPr>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Виноградова Н.А., Гайнулова Ф.С.. Гоший И.И. и др. Энциклопедия педагогических ситуаций. - М.: ТЦ Сфера, 2011;</w:t>
      </w:r>
    </w:p>
    <w:p w14:paraId="0FB188D5">
      <w:pPr>
        <w:numPr>
          <w:ilvl w:val="0"/>
          <w:numId w:val="7"/>
        </w:numPr>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Патрушина Т.А.. Филякина Л.К. Первокласник на порге школы. Советы родителям. Советы учителю. – СПб.: Агентство образовательного сотрудничества, 2006;</w:t>
      </w:r>
    </w:p>
    <w:p w14:paraId="645DFC47">
      <w:pPr>
        <w:numPr>
          <w:ilvl w:val="0"/>
          <w:numId w:val="7"/>
        </w:numPr>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Козлова С.А. социальное развитие дошкольника. Советы родителям. – М.: Школьная Пресса, 2003;</w:t>
      </w:r>
    </w:p>
    <w:p w14:paraId="26D12924">
      <w:pPr>
        <w:numPr>
          <w:ilvl w:val="0"/>
          <w:numId w:val="7"/>
        </w:numPr>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Свирская Лидия. Комплект брошюр «Шпаргалки для родителей. – СПб.: «Издательство «Атлант», 2008.</w:t>
      </w:r>
    </w:p>
    <w:p w14:paraId="7EB4B7F5">
      <w:pPr>
        <w:shd w:val="clear" w:color="auto" w:fill="FFFFFF"/>
        <w:spacing w:after="0"/>
        <w:jc w:val="both"/>
        <w:rPr>
          <w:rFonts w:ascii="Times New Roman" w:hAnsi="Times New Roman" w:eastAsia="Times New Roman" w:cs="Times New Roman"/>
          <w:sz w:val="24"/>
          <w:szCs w:val="24"/>
          <w:lang w:eastAsia="ru-RU"/>
        </w:rPr>
      </w:pPr>
      <w:r>
        <w:rPr>
          <w:rFonts w:ascii="Times New Roman" w:hAnsi="Times New Roman" w:eastAsia="Times New Roman" w:cs="Times New Roman"/>
          <w:b/>
          <w:bCs/>
          <w:sz w:val="24"/>
          <w:szCs w:val="24"/>
          <w:u w:val="single"/>
          <w:lang w:eastAsia="ru-RU"/>
        </w:rPr>
        <w:t>Литература для самообразования педагогов</w:t>
      </w:r>
    </w:p>
    <w:p w14:paraId="2ADACF13">
      <w:pPr>
        <w:shd w:val="clear" w:color="auto" w:fill="FFFFFF"/>
        <w:spacing w:after="0"/>
        <w:jc w:val="both"/>
        <w:rPr>
          <w:rFonts w:ascii="Times New Roman" w:hAnsi="Times New Roman" w:eastAsia="Times New Roman" w:cs="Times New Roman"/>
          <w:sz w:val="24"/>
          <w:szCs w:val="24"/>
          <w:lang w:eastAsia="ru-RU"/>
        </w:rPr>
      </w:pPr>
    </w:p>
    <w:p w14:paraId="3A1F068E">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Гурьянова Ю.Ю. Готовимся к школе. – М.: ООО Группа Компаний «РИПОЛ классик», ООО Издательство «ДОМ. </w:t>
      </w:r>
      <w:r>
        <w:rPr>
          <w:rFonts w:ascii="Times New Roman" w:hAnsi="Times New Roman" w:eastAsia="Times New Roman" w:cs="Times New Roman"/>
          <w:sz w:val="24"/>
          <w:szCs w:val="24"/>
          <w:lang w:val="en-US" w:eastAsia="ru-RU"/>
        </w:rPr>
        <w:t>XXI</w:t>
      </w:r>
      <w:r>
        <w:rPr>
          <w:rFonts w:ascii="Times New Roman" w:hAnsi="Times New Roman" w:eastAsia="Times New Roman" w:cs="Times New Roman"/>
          <w:sz w:val="24"/>
          <w:szCs w:val="24"/>
          <w:lang w:eastAsia="ru-RU"/>
        </w:rPr>
        <w:t xml:space="preserve"> век», 2008;</w:t>
      </w:r>
    </w:p>
    <w:p w14:paraId="184E9594">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Гаврина С.Е., Кутявина Н.Л. и др. Развиваем руки – чтоб учиться и писать, и красиво рисовать. Популярное пособие для родителей и педагогов. – Ярославль: «Академия развития», 1997;</w:t>
      </w:r>
    </w:p>
    <w:p w14:paraId="635756D4">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Бабушкина Т.В. О щедрой радости детства. – СПб.: Агентство образовательного сотрудничества, Образовательные проекты, Речь, 2009;</w:t>
      </w:r>
    </w:p>
    <w:p w14:paraId="3CF9DD67">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Бабушкина Т.В. Одушевляющая связь. – СПб.: Агентство образовательного сотрудничества, Образовательные проекты, Речь, 2009;</w:t>
      </w:r>
    </w:p>
    <w:p w14:paraId="7ADDDE56">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Доронова Т.Н., Веннецкая О.Е. и др. Развитие детей раннего возраста в условиях вариативного дошкольного гобразования. - М.: Обруч, 2010;</w:t>
      </w:r>
    </w:p>
    <w:p w14:paraId="11251E80">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Акинина Т.М., Степанова Г.В., Терентьева Н.П. Духовно-нравственное и гражданское воспитание детей дошкольного возраста. – М.: УЦ «Перспектива», 2012;</w:t>
      </w:r>
    </w:p>
    <w:p w14:paraId="4406D93B">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Доронова Т.Н. Девочки и мальчики 3-4 лет в семье и детском саду: Пособие для дошкольных образовательных учреждений. – М.: Линка-Пресс, 2009;</w:t>
      </w:r>
    </w:p>
    <w:p w14:paraId="273C2E7A">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Еремеева В.Д., Хризман Т.П. Мальчики и девочки – два разных мира. Нейропсихологи – учителям, воспитателям, родителям, школьным психологам. – М.: ЛИНКА-ПРЕСС, 1998;</w:t>
      </w:r>
    </w:p>
    <w:p w14:paraId="17E44A8C">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Киселева Л.С., Данилина Т.А., Лагода Т.С., Зуйкова М.Б. Проектный метод в деятельности дошкольного учреждения: Пособие для руководителей и практических работников ДОУ. – М.: АРКТИ, 2004;</w:t>
      </w:r>
    </w:p>
    <w:p w14:paraId="197E2EA9">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Меркулова Т.В., Дубинина Е.А., Котова Т.А., Белая К.Ю. Проектная деятельность в детском саду: Наука и педагогическая практика. – М.: Школьная Пресса, 2010;</w:t>
      </w:r>
    </w:p>
    <w:p w14:paraId="05426C12">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Слуцкий В.И. Воспитатель и дети, или Как воспитателю стать счастливым? – СПб.: Образовательные проекты, 2008;</w:t>
      </w:r>
    </w:p>
    <w:p w14:paraId="1A969D48">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Слуцкий В.И. Мои дорогие дети. Книга о том, чему учитель может научиться у своих учеников. – СПБ.: Образовательные проекты; Речь; Агентство образовательного сотрудничества, 2009;</w:t>
      </w:r>
    </w:p>
    <w:p w14:paraId="75281DCF">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Русаков А., Болтаев Е., Цветкова О. Трехлетки, четырехлетки, пятилетки, шестилетки. Четыре детских возраста глазами воспитателей и авторов разных дошкольных программ. Изложение принципиальных позиций, неожиданные решения и невыдуманные истории. Сборник. – СПб.: Образовательные проекты; М.: НИИ школьных технологий, 2008;</w:t>
      </w:r>
    </w:p>
    <w:p w14:paraId="212BB336">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Воскобович В.В., Вакуленко Л.С. Развивающие игры Воскобовича: Сборник методических материалов. – М.: ТЦ Сфера, 2015;</w:t>
      </w:r>
    </w:p>
    <w:p w14:paraId="5DBD2810">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Шуть Н.Н. Организация детских праздников. – СПб.: Образовательные проекты; М.: ТЦ Сфера, 2015;</w:t>
      </w:r>
    </w:p>
    <w:p w14:paraId="35DCEC5B">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Шуть Н.Н. Секреты эффективных игр для развития ребенка. – Саб.: Речь; Образовательные проекты; М.: ТЦ Сфера, 2010;</w:t>
      </w:r>
    </w:p>
    <w:p w14:paraId="347E9710">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Доронова Т.Н., Карабанова О.А., Соловьева Е.В. Игра в дошкольном возрасте: Пособие для воспитателей детских садов. – М.: Издательский дом «Воспитание дошкольника», 2002;</w:t>
      </w:r>
    </w:p>
    <w:p w14:paraId="65A44023">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Кошелева А.Д., Перегуда В.И., Шаграева О.А. Эмоциональное развитие дошкольников: Учеб. пособие для студ.высш.пед.учеб.заведений. - М.: Издательский центр «Академия», 2003;;</w:t>
      </w:r>
    </w:p>
    <w:p w14:paraId="556E2E3D">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Курганов С.Ю. Шестилетние первоклассники. СПб.: «Атлант», 2005;</w:t>
      </w:r>
    </w:p>
    <w:p w14:paraId="61403366">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Новицкая М.Ю. Наследие. Патриотическое воспитание в детском саду. – М.: Линка-Пресс, 2003;</w:t>
      </w:r>
    </w:p>
    <w:p w14:paraId="4301F1CE">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Шорыгина Т.А. Красивые сказки: Эстетика для малышей. – М.: Прометей; Книголюб, 2003;</w:t>
      </w:r>
    </w:p>
    <w:p w14:paraId="455D7FAC">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Кравцова Е.Е, Кравцов Г.Г., Ховрина Г.Б. Между детством и отрочеством. – М.: Левъ, 2010;</w:t>
      </w:r>
    </w:p>
    <w:p w14:paraId="6A20C4F5">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Рыжова Н.А. Не просто сказки…Экологические рассказы, сказки и праздники. – М.: Линка-Пресс, 2002;</w:t>
      </w:r>
    </w:p>
    <w:p w14:paraId="60657081">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Пенькова Л.А. Под парусом Лето плывет по Земле (организация работы тематических площадок в летний период)/ Методическое пособие для работников дошкольных учреждений, студентов педагогических ВУЗов и колледжей. – М.: ЛИНКА-ПРЕСС, 2006;</w:t>
      </w:r>
    </w:p>
    <w:p w14:paraId="799BD0E1">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Абросимова Г.Н., Трубачева М.Е. Патриотическое воспитание дошкольников средствами краеведо-туристской деятельности: Пособие для реализации государственной программы «Патриотическое воспитание граждан Российской Федерации на 2001-2005 годы». – М.: АРКТИ, 2003;</w:t>
      </w:r>
    </w:p>
    <w:p w14:paraId="1C6555F9">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Тихомирова Л.Ф. Упражнения на каждый день: развитие внимания и воображения дошкольников. – Ярославль: Академия развития: Академия Холдинг, 2002;</w:t>
      </w:r>
    </w:p>
    <w:p w14:paraId="77D5EBB6">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Дъяченко О.М . Развитие воображения дошкольника. Методическое пособие для воспитателей и родителей. – М.: Мозаика-синтез, 2008;</w:t>
      </w:r>
    </w:p>
    <w:p w14:paraId="11CF008E">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Синицина Е.И. Умные занятия. Серия «Через игру к совершенству». – М.: «Лист», 1998;</w:t>
      </w:r>
    </w:p>
    <w:p w14:paraId="7649CA62">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Галанова Т.В. Развивающие игры с малышами до 3 лет. Популярное пособие для родителей и педагогов. – Ярославль: Академия развития, 1997;</w:t>
      </w:r>
    </w:p>
    <w:p w14:paraId="413B28C8">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Макарычева Н.В. Проблемы раннего детства: диагностика, педагогическая поддержка, профилактика: В помощь занимающимся воспитанием детей 2-3 лет. –М.: АРКТИ, 2005;</w:t>
      </w:r>
    </w:p>
    <w:p w14:paraId="0C4C33B4">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Найбауэр А.В. Создание условий адаптации детей раннего возраста к детскому саду. – М.: ТЦ Сфера, 2013;</w:t>
      </w:r>
    </w:p>
    <w:p w14:paraId="2ADA30A1">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Павлова Л.Н. Раннее детство в системе вариативного дошкольного образования: Учеб.-метод.пособие для педколлективовдошк. образоват. учреждений и родителей. – М.: Обруч, 2013;</w:t>
      </w:r>
    </w:p>
    <w:p w14:paraId="7F1D6F0C">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Белая К.Ю., Сотникова В.М. Разноцветные игры: По материалам Московской городской недели «Игра и игрушки» в государственных дошкольных учреждениях г.Москвы. – М.: ЛИНКА-ПРЕСС, 2007;</w:t>
      </w:r>
    </w:p>
    <w:p w14:paraId="08778ADE">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Синицина Е.И. Умные пальчики. Серия «Через игру к совершенству». – М.: «Лист», 1998;</w:t>
      </w:r>
    </w:p>
    <w:p w14:paraId="1D368379">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Никитин Б.П. Ступеньки творчества, или Развивающие игры. М.: Просвещение, 1990;</w:t>
      </w:r>
    </w:p>
    <w:p w14:paraId="48CFF2E2">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Якобсон С.Г., Соловьева Е.В. Дошкольник, каков он?: Пособие для воспитателей детских садов. – М.: Издательский дом «Воспитание дошкольника», 2002;</w:t>
      </w:r>
    </w:p>
    <w:p w14:paraId="61C03F54">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Гоголева М.Ю. Логоритмика в детскомсадц. Старшая и подготовительная группы. – Ярославль: Академия развития, 2006;</w:t>
      </w:r>
    </w:p>
    <w:p w14:paraId="749C565B">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Микляева Н.В., Толстикова С.Н., Целикина Н.П. Сказкотерапия в ДОУ и семье. – М.: ТЦ Сфера 2010;</w:t>
      </w:r>
    </w:p>
    <w:p w14:paraId="13B237BD">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Петров В.М., Гришина Г.Н., Короткова Л.Д. Летние праздники, игры и забавы для детей. – М.: ТЦ «Сфера», 2000;</w:t>
      </w:r>
    </w:p>
    <w:p w14:paraId="650878AA">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Петров В.М., Гришина Г.Н., Короткова Л.Д. Весенние праздники, игры и забавы для детей. – М.: ТЦ «Сфера», 2000;</w:t>
      </w:r>
    </w:p>
    <w:p w14:paraId="2BD8A1BA">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Петров В.М., Гришина Г.Н., Короткова Л.Д. Осенние, игры и забавы для детей. – М.: ТЦ «Сфера», 2000;</w:t>
      </w:r>
    </w:p>
    <w:p w14:paraId="4B2AC7F1">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Кряжева Н.Л. Мир детских эмоций. Дети 5-7 лет. - Ярославль: Академия развития, 2000;</w:t>
      </w:r>
    </w:p>
    <w:p w14:paraId="1AB2540E">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Черемошкина Л.В. Развитие внимания детей. Популярное пособие для родителей и педагогов. - Ярославль: Академия развития, 1997;</w:t>
      </w:r>
    </w:p>
    <w:p w14:paraId="5A044B79">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Белая К.Ю. Первые шаги. Материалы московского городского конкурса «Первые шаги» (Модель воспитания детей раннего возраста) 2001-2002 года. –М.: ЛИНКА-ПРЕСС, 2002;</w:t>
      </w:r>
    </w:p>
    <w:p w14:paraId="062C3672">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Тихомирова Л.Ф. Логика. Дети 5-7 лет. - Ярославль: Академия развития: Академия Холдинг, 2000;</w:t>
      </w:r>
    </w:p>
    <w:p w14:paraId="63853CBF">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Куцакова Л.В. Нравственно-трудовое воспитание дошкольника: Програм.- метод.пособие. – М.: Гуманирар.изд.центр ВЛАДОС, 2005;</w:t>
      </w:r>
    </w:p>
    <w:p w14:paraId="38141FC6">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Павлова Л.Н. Организация жизни и культура воспитания детей в группах раннего возраста: Практ.пособие. – М.: Айрис- пресс, 2006;</w:t>
      </w:r>
    </w:p>
    <w:p w14:paraId="5239D80F">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Галигузова Л.Н., Смирнова Е.О. Ступени общения: от года до семи лет. – М.: Просвещение, 1992;</w:t>
      </w:r>
    </w:p>
    <w:p w14:paraId="39184866">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Тихомирова Л.Ф. Познавательные способности. Дети 5-7 лет. – Ярославль: Академия развития, 2000;</w:t>
      </w:r>
    </w:p>
    <w:p w14:paraId="73BD9A00">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Симонова Л.Ф. Память. Дети 5-7 лет. Ярославль: Академия развития, 2000;</w:t>
      </w:r>
    </w:p>
    <w:p w14:paraId="6F701F7F">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Короткова Н.А. Образовательный процесс в группах детей старшего дошкольного возраста. –М.: ЛИНКА – ПРЕСС, 2007;</w:t>
      </w:r>
    </w:p>
    <w:p w14:paraId="62F279A4">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Гин С.И. Занятия по ТРИЗ в детском саду: Пособие для педагогов дошкольных учреждений. – М., 2008;</w:t>
      </w:r>
    </w:p>
    <w:p w14:paraId="326ABECA">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Рыжова Н.А. Развивающая среда дошкольных учреждений. (Из опыта работы). – М.: ЛИНКА-ПРЕСС, 2003;</w:t>
      </w:r>
    </w:p>
    <w:p w14:paraId="239A9CCE">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Рыжова Н.А., Логинова Л.В., Данюкова А.И. Мини-музей в детском саду. – М.: Линка-Пресс, 2008;</w:t>
      </w:r>
    </w:p>
    <w:p w14:paraId="08E9647C">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Давидчук А.Н. Обучение и игра: Методическое пособие. – М.: Мозаика- Синтез, 2004;</w:t>
      </w:r>
    </w:p>
    <w:p w14:paraId="54773991">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Бардин К.В. Подготовка ребенка к школе: Пособие для воспитателей, педагогов и родителей. – М.: Мозаика- Синтез; М.: ТЦ Сфера, 2003;</w:t>
      </w:r>
    </w:p>
    <w:p w14:paraId="2984427F">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Морозова Л.Д. Педагогическое проектирование в ДОУ: От теории к практике. - М.: ТЦ Сфера, 2010;</w:t>
      </w:r>
    </w:p>
    <w:p w14:paraId="2C0827B3">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Сажина С.Д. Технологии интегрированного занятия в ДОУ: Методическое пособие. - М.: ТЦ Сфера, 2008;</w:t>
      </w:r>
    </w:p>
    <w:p w14:paraId="2EB780CD">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Антонов Ю.Е. Великой Победе посвящается: Праздники в детском саду. - М.: ТЦ Сфера, 2010;</w:t>
      </w:r>
    </w:p>
    <w:p w14:paraId="3F103588">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Микляева Н.В., Родионова Ю.Н. Развиваем способности дошкольников. Методическое пособие. - М.: ТЦ Сфера, 2010;</w:t>
      </w:r>
    </w:p>
    <w:p w14:paraId="0FE4E653">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Микляева Н.В., Лагутина Н.Ф. Музей в детском саду: беседы, экскурсии, творческие мастерские. - М.: ТЦ Сфера, 2011;</w:t>
      </w:r>
    </w:p>
    <w:p w14:paraId="72AEE83E">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Чусовская А.Н. Лето красное – прекрссное! Методические рекомендации. - М.: ТЦ Сфера, 2013;</w:t>
      </w:r>
    </w:p>
    <w:p w14:paraId="1F935D56">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Алябьева Е.А. Как организовать работу с детьми летом.ч.1. - М.: ТЦ Сфера, 2012;</w:t>
      </w:r>
    </w:p>
    <w:p w14:paraId="4F80B86B">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Алябьева Е.А. Как организовать работу с детьми летом.ч.2. - М.: ТЦ Сфера, 2012;</w:t>
      </w:r>
    </w:p>
    <w:p w14:paraId="3A8DD063">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Виноградова Н.А., Гайнуллова Ф.С., Калинченко А.В. и др. Предметно-развивающая среда детского сада в контексте ФГТ. - М.: ТЦ Сфера, 2011;</w:t>
      </w:r>
    </w:p>
    <w:p w14:paraId="4A018751">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Букатова В.М. Карманная энциклопедия социо-игровых приемов обучения дошкольников: справочно-методическое пособие. – СПб.: Образовательные проекты; М.: ТЦ Сфера, 2014;</w:t>
      </w:r>
    </w:p>
    <w:p w14:paraId="4AA9C7F5">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Алябьева Е.А. Игры-путешествия на участке детского сада. - М.: ТЦ Сфера, 2015;</w:t>
      </w:r>
    </w:p>
    <w:p w14:paraId="271FEB55">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Шуть Н.Н. Волшебные ключи игромастера. – СПб.: Образовательныепректы., М.: Обруч, 2013;</w:t>
      </w:r>
    </w:p>
    <w:p w14:paraId="56D4A4D9">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Вообрази себе. Поиграем – помечтаем. –М.: Издательство «ЭЙДОС», 1994;</w:t>
      </w:r>
    </w:p>
    <w:p w14:paraId="682C326F">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Горбунова В.В. Организация летне-оздоровительной кампании в детском саду. – М.: Обруч, 2015;</w:t>
      </w:r>
    </w:p>
    <w:p w14:paraId="2430A1A1">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Реутский С.В. Физкультурные комплексы дома и в детском саду. – М.: ТЦ Сфера, 2015;</w:t>
      </w:r>
    </w:p>
    <w:p w14:paraId="62759748">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Шулешко Е.Е. Понимание грамотности. Обучение дошкольников чтению, письму и счету. – М.: Мозаика – Синтез, 2001;</w:t>
      </w:r>
    </w:p>
    <w:p w14:paraId="405A934C">
      <w:pPr>
        <w:numPr>
          <w:ilvl w:val="2"/>
          <w:numId w:val="3"/>
        </w:numPr>
        <w:shd w:val="clear" w:color="auto" w:fill="FFFFFF"/>
        <w:spacing w:after="0"/>
        <w:ind w:left="0"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Журавлева Л.В. Камертон детства и некоторые шедевры. – М.: ТЦ Сфера, 2015.</w:t>
      </w:r>
    </w:p>
    <w:p w14:paraId="248568AD">
      <w:pPr>
        <w:shd w:val="clear" w:color="auto" w:fill="FFFFFF"/>
        <w:spacing w:after="0"/>
        <w:contextualSpacing/>
        <w:jc w:val="both"/>
        <w:rPr>
          <w:rFonts w:ascii="Times New Roman" w:hAnsi="Times New Roman" w:eastAsia="Times New Roman" w:cs="Times New Roman"/>
          <w:sz w:val="24"/>
          <w:szCs w:val="24"/>
          <w:lang w:eastAsia="ru-RU"/>
        </w:rPr>
      </w:pPr>
    </w:p>
    <w:p w14:paraId="70BE6BC7">
      <w:pPr>
        <w:shd w:val="clear" w:color="auto" w:fill="FFFFFF"/>
        <w:spacing w:after="0"/>
        <w:contextualSpacing/>
        <w:jc w:val="both"/>
        <w:rPr>
          <w:rFonts w:ascii="Times New Roman" w:hAnsi="Times New Roman" w:eastAsia="Times New Roman" w:cs="Times New Roman"/>
          <w:sz w:val="24"/>
          <w:szCs w:val="24"/>
          <w:lang w:eastAsia="ru-RU"/>
        </w:rPr>
      </w:pPr>
    </w:p>
    <w:p w14:paraId="5EC2BA3D">
      <w:pPr>
        <w:shd w:val="clear" w:color="auto" w:fill="FFFFFF"/>
        <w:spacing w:after="0"/>
        <w:contextualSpacing/>
        <w:jc w:val="both"/>
        <w:rPr>
          <w:rFonts w:ascii="Times New Roman" w:hAnsi="Times New Roman" w:eastAsia="Times New Roman" w:cs="Times New Roman"/>
          <w:sz w:val="24"/>
          <w:szCs w:val="24"/>
          <w:lang w:eastAsia="ru-RU"/>
        </w:rPr>
      </w:pPr>
    </w:p>
    <w:p w14:paraId="1F13CE99">
      <w:pPr>
        <w:shd w:val="clear" w:color="auto" w:fill="FFFFFF"/>
        <w:spacing w:after="0"/>
        <w:contextualSpacing/>
        <w:jc w:val="both"/>
        <w:rPr>
          <w:rFonts w:ascii="Times New Roman" w:hAnsi="Times New Roman" w:eastAsia="Times New Roman" w:cs="Times New Roman"/>
          <w:sz w:val="24"/>
          <w:szCs w:val="24"/>
          <w:lang w:eastAsia="ru-RU"/>
        </w:rPr>
      </w:pPr>
    </w:p>
    <w:p w14:paraId="1907CD32">
      <w:pPr>
        <w:shd w:val="clear" w:color="auto" w:fill="FFFFFF"/>
        <w:spacing w:after="0"/>
        <w:contextualSpacing/>
        <w:jc w:val="both"/>
        <w:rPr>
          <w:rFonts w:ascii="Times New Roman" w:hAnsi="Times New Roman" w:eastAsia="Times New Roman" w:cs="Times New Roman"/>
          <w:sz w:val="24"/>
          <w:szCs w:val="24"/>
          <w:lang w:eastAsia="ru-RU"/>
        </w:rPr>
      </w:pPr>
    </w:p>
    <w:p w14:paraId="48405ADC">
      <w:pPr>
        <w:shd w:val="clear" w:color="auto" w:fill="FFFFFF"/>
        <w:spacing w:after="0"/>
        <w:contextualSpacing/>
        <w:jc w:val="both"/>
        <w:rPr>
          <w:rFonts w:ascii="Times New Roman" w:hAnsi="Times New Roman" w:eastAsia="Times New Roman" w:cs="Times New Roman"/>
          <w:sz w:val="24"/>
          <w:szCs w:val="24"/>
          <w:lang w:eastAsia="ru-RU"/>
        </w:rPr>
      </w:pPr>
    </w:p>
    <w:p w14:paraId="2AA2BB10">
      <w:pPr>
        <w:shd w:val="clear" w:color="auto" w:fill="FFFFFF"/>
        <w:spacing w:after="0"/>
        <w:contextualSpacing/>
        <w:jc w:val="both"/>
        <w:rPr>
          <w:rFonts w:ascii="Times New Roman" w:hAnsi="Times New Roman" w:eastAsia="Times New Roman" w:cs="Times New Roman"/>
          <w:sz w:val="24"/>
          <w:szCs w:val="24"/>
          <w:lang w:eastAsia="ru-RU"/>
        </w:rPr>
      </w:pPr>
    </w:p>
    <w:p w14:paraId="7969A139">
      <w:pPr>
        <w:shd w:val="clear" w:color="auto" w:fill="FFFFFF"/>
        <w:spacing w:after="0"/>
        <w:contextualSpacing/>
        <w:jc w:val="both"/>
        <w:rPr>
          <w:rFonts w:ascii="Times New Roman" w:hAnsi="Times New Roman" w:eastAsia="Times New Roman" w:cs="Times New Roman"/>
          <w:sz w:val="24"/>
          <w:szCs w:val="24"/>
          <w:lang w:eastAsia="ru-RU"/>
        </w:rPr>
      </w:pPr>
    </w:p>
    <w:p w14:paraId="332FA639">
      <w:pPr>
        <w:shd w:val="clear" w:color="auto" w:fill="FFFFFF"/>
        <w:spacing w:after="0"/>
        <w:contextualSpacing/>
        <w:jc w:val="both"/>
        <w:rPr>
          <w:rFonts w:ascii="Times New Roman" w:hAnsi="Times New Roman" w:eastAsia="Times New Roman" w:cs="Times New Roman"/>
          <w:sz w:val="24"/>
          <w:szCs w:val="24"/>
          <w:lang w:eastAsia="ru-RU"/>
        </w:rPr>
      </w:pPr>
    </w:p>
    <w:p w14:paraId="25F4FCE9">
      <w:pPr>
        <w:shd w:val="clear" w:color="auto" w:fill="FFFFFF"/>
        <w:spacing w:after="0"/>
        <w:contextualSpacing/>
        <w:jc w:val="both"/>
        <w:rPr>
          <w:rFonts w:ascii="Times New Roman" w:hAnsi="Times New Roman" w:eastAsia="Times New Roman" w:cs="Times New Roman"/>
          <w:sz w:val="24"/>
          <w:szCs w:val="24"/>
          <w:lang w:eastAsia="ru-RU"/>
        </w:rPr>
      </w:pPr>
    </w:p>
    <w:p w14:paraId="3457D5F4">
      <w:pPr>
        <w:jc w:val="both"/>
        <w:rPr>
          <w:rFonts w:ascii="Times New Roman" w:hAnsi="Times New Roman" w:eastAsia="Calibri" w:cs="Times New Roman"/>
          <w:b/>
          <w:color w:val="595959"/>
          <w:sz w:val="24"/>
          <w:szCs w:val="24"/>
        </w:rPr>
        <w:sectPr>
          <w:footerReference r:id="rId6" w:type="default"/>
          <w:pgSz w:w="11906" w:h="16838"/>
          <w:pgMar w:top="567" w:right="567" w:bottom="567" w:left="851" w:header="709" w:footer="709" w:gutter="0"/>
          <w:pgNumType w:start="245"/>
          <w:cols w:space="708" w:num="1"/>
          <w:docGrid w:linePitch="360" w:charSpace="0"/>
        </w:sectPr>
      </w:pPr>
    </w:p>
    <w:p w14:paraId="7F4FD74C">
      <w:pPr>
        <w:spacing w:after="0"/>
        <w:jc w:val="right"/>
        <w:rPr>
          <w:rFonts w:ascii="Times New Roman" w:hAnsi="Times New Roman" w:eastAsia="Calibri" w:cs="Times New Roman"/>
          <w:b/>
          <w:color w:val="FF0000"/>
          <w:sz w:val="24"/>
          <w:szCs w:val="24"/>
        </w:rPr>
      </w:pPr>
      <w:r>
        <w:rPr>
          <w:rFonts w:ascii="Times New Roman" w:hAnsi="Times New Roman" w:eastAsia="Calibri" w:cs="Times New Roman"/>
          <w:b/>
          <w:color w:val="auto"/>
          <w:sz w:val="24"/>
          <w:szCs w:val="24"/>
        </w:rPr>
        <w:t>Приложение 42</w:t>
      </w:r>
    </w:p>
    <w:p w14:paraId="26D1258E">
      <w:pPr>
        <w:spacing w:after="0"/>
        <w:jc w:val="right"/>
        <w:rPr>
          <w:rFonts w:ascii="Times New Roman" w:hAnsi="Times New Roman" w:eastAsia="Calibri" w:cs="Times New Roman"/>
          <w:b/>
          <w:color w:val="FF0000"/>
          <w:sz w:val="24"/>
          <w:szCs w:val="24"/>
        </w:rPr>
      </w:pPr>
    </w:p>
    <w:p w14:paraId="416D5DDD">
      <w:pPr>
        <w:rPr>
          <w:rFonts w:hint="default"/>
          <w:lang w:val="ru-RU"/>
        </w:rPr>
      </w:pPr>
      <w:r>
        <w:rPr>
          <w:rFonts w:hint="default"/>
          <w:lang w:val="ru-RU"/>
        </w:rPr>
        <w:drawing>
          <wp:inline distT="0" distB="0" distL="114300" distR="114300">
            <wp:extent cx="10270490" cy="5271770"/>
            <wp:effectExtent l="0" t="0" r="16510" b="5080"/>
            <wp:docPr id="2" name="Изображение 1" descr="ст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descr="стр.1"/>
                    <pic:cNvPicPr>
                      <a:picLocks noChangeAspect="1"/>
                    </pic:cNvPicPr>
                  </pic:nvPicPr>
                  <pic:blipFill>
                    <a:blip r:embed="rId9"/>
                    <a:stretch>
                      <a:fillRect/>
                    </a:stretch>
                  </pic:blipFill>
                  <pic:spPr>
                    <a:xfrm>
                      <a:off x="0" y="0"/>
                      <a:ext cx="10270490" cy="5271770"/>
                    </a:xfrm>
                    <a:prstGeom prst="rect">
                      <a:avLst/>
                    </a:prstGeom>
                    <a:noFill/>
                    <a:ln>
                      <a:noFill/>
                    </a:ln>
                  </pic:spPr>
                </pic:pic>
              </a:graphicData>
            </a:graphic>
          </wp:inline>
        </w:drawing>
      </w:r>
    </w:p>
    <w:p w14:paraId="51A0B24A">
      <w:pPr>
        <w:rPr>
          <w:rFonts w:hint="default"/>
          <w:lang w:val="ru-RU"/>
        </w:rPr>
      </w:pPr>
      <w:r>
        <w:rPr>
          <w:rFonts w:hint="default"/>
          <w:lang w:val="ru-RU"/>
        </w:rPr>
        <w:drawing>
          <wp:inline distT="0" distB="0" distL="114300" distR="114300">
            <wp:extent cx="10009505" cy="4876800"/>
            <wp:effectExtent l="0" t="0" r="10795" b="0"/>
            <wp:docPr id="3" name="Изображение 2" descr="ст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2" descr="стр.2"/>
                    <pic:cNvPicPr>
                      <a:picLocks noChangeAspect="1"/>
                    </pic:cNvPicPr>
                  </pic:nvPicPr>
                  <pic:blipFill>
                    <a:blip r:embed="rId10"/>
                    <a:stretch>
                      <a:fillRect/>
                    </a:stretch>
                  </pic:blipFill>
                  <pic:spPr>
                    <a:xfrm>
                      <a:off x="0" y="0"/>
                      <a:ext cx="10009505" cy="4876800"/>
                    </a:xfrm>
                    <a:prstGeom prst="rect">
                      <a:avLst/>
                    </a:prstGeom>
                    <a:noFill/>
                    <a:ln>
                      <a:noFill/>
                    </a:ln>
                  </pic:spPr>
                </pic:pic>
              </a:graphicData>
            </a:graphic>
          </wp:inline>
        </w:drawing>
      </w:r>
    </w:p>
    <w:p w14:paraId="6BF9EBE9">
      <w:pPr>
        <w:spacing w:after="0"/>
        <w:jc w:val="right"/>
        <w:rPr>
          <w:rFonts w:ascii="Times New Roman" w:hAnsi="Times New Roman" w:eastAsia="Calibri" w:cs="Times New Roman"/>
          <w:b/>
          <w:color w:val="FF0000"/>
          <w:sz w:val="24"/>
          <w:szCs w:val="24"/>
        </w:rPr>
      </w:pPr>
    </w:p>
    <w:p w14:paraId="7B513194">
      <w:pPr>
        <w:spacing w:after="0"/>
        <w:jc w:val="right"/>
        <w:rPr>
          <w:rFonts w:ascii="Times New Roman" w:hAnsi="Times New Roman" w:eastAsia="Calibri" w:cs="Times New Roman"/>
          <w:b/>
          <w:sz w:val="24"/>
          <w:szCs w:val="24"/>
        </w:rPr>
      </w:pPr>
    </w:p>
    <w:p w14:paraId="449F7F76">
      <w:pPr>
        <w:spacing w:after="0"/>
        <w:jc w:val="right"/>
        <w:rPr>
          <w:rFonts w:ascii="Times New Roman" w:hAnsi="Times New Roman" w:eastAsia="Calibri" w:cs="Times New Roman"/>
          <w:b/>
          <w:sz w:val="24"/>
          <w:szCs w:val="24"/>
        </w:rPr>
      </w:pPr>
    </w:p>
    <w:p w14:paraId="58A8E0EA">
      <w:pPr>
        <w:spacing w:after="0"/>
        <w:jc w:val="right"/>
        <w:rPr>
          <w:rFonts w:ascii="Times New Roman" w:hAnsi="Times New Roman" w:eastAsia="Calibri" w:cs="Times New Roman"/>
          <w:b/>
          <w:sz w:val="24"/>
          <w:szCs w:val="24"/>
        </w:rPr>
      </w:pPr>
    </w:p>
    <w:p w14:paraId="63B4ABF0">
      <w:pPr>
        <w:spacing w:after="0"/>
        <w:jc w:val="right"/>
        <w:rPr>
          <w:rFonts w:ascii="Times New Roman" w:hAnsi="Times New Roman" w:eastAsia="Calibri" w:cs="Times New Roman"/>
          <w:b/>
          <w:sz w:val="24"/>
          <w:szCs w:val="24"/>
        </w:rPr>
      </w:pPr>
    </w:p>
    <w:p w14:paraId="4DF542F0">
      <w:pPr>
        <w:spacing w:after="0"/>
        <w:jc w:val="right"/>
        <w:rPr>
          <w:rFonts w:ascii="Times New Roman" w:hAnsi="Times New Roman" w:eastAsia="Calibri" w:cs="Times New Roman"/>
          <w:b/>
          <w:sz w:val="24"/>
          <w:szCs w:val="24"/>
        </w:rPr>
      </w:pPr>
    </w:p>
    <w:p w14:paraId="3B082B52">
      <w:pPr>
        <w:spacing w:after="0"/>
        <w:jc w:val="right"/>
        <w:rPr>
          <w:rFonts w:ascii="Times New Roman" w:hAnsi="Times New Roman" w:eastAsia="Calibri" w:cs="Times New Roman"/>
          <w:b/>
          <w:sz w:val="24"/>
          <w:szCs w:val="24"/>
        </w:rPr>
      </w:pPr>
      <w:r>
        <w:rPr>
          <w:rFonts w:ascii="Times New Roman" w:hAnsi="Times New Roman" w:eastAsia="Calibri" w:cs="Times New Roman"/>
          <w:b/>
          <w:sz w:val="24"/>
          <w:szCs w:val="24"/>
        </w:rPr>
        <w:t>Приложение 43</w:t>
      </w:r>
    </w:p>
    <w:p w14:paraId="5224B4A8">
      <w:pPr>
        <w:spacing w:after="0"/>
        <w:jc w:val="right"/>
        <w:rPr>
          <w:rFonts w:ascii="Times New Roman" w:hAnsi="Times New Roman" w:eastAsia="Calibri" w:cs="Times New Roman"/>
          <w:b/>
          <w:sz w:val="24"/>
          <w:szCs w:val="24"/>
        </w:rPr>
      </w:pPr>
    </w:p>
    <w:tbl>
      <w:tblPr>
        <w:tblStyle w:val="3"/>
        <w:tblpPr w:leftFromText="180" w:rightFromText="180" w:vertAnchor="text" w:horzAnchor="margin" w:tblpY="115"/>
        <w:tblW w:w="1485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4850"/>
      </w:tblGrid>
      <w:tr w14:paraId="046B274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CellMar>
            <w:top w:w="0" w:type="dxa"/>
            <w:left w:w="0" w:type="dxa"/>
            <w:bottom w:w="0" w:type="dxa"/>
            <w:right w:w="0" w:type="dxa"/>
          </w:tblCellMar>
        </w:tblPrEx>
        <w:tc>
          <w:tcPr>
            <w:tcW w:w="1485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14:paraId="4768B0B6">
            <w:pPr>
              <w:spacing w:after="0" w:line="240" w:lineRule="auto"/>
              <w:jc w:val="center"/>
              <w:rPr>
                <w:rFonts w:ascii="Times New Roman" w:hAnsi="Times New Roman" w:eastAsia="Times New Roman" w:cs="Times New Roman"/>
                <w:sz w:val="24"/>
                <w:szCs w:val="24"/>
                <w:lang w:eastAsia="ru-RU"/>
              </w:rPr>
            </w:pPr>
          </w:p>
        </w:tc>
      </w:tr>
      <w:tr w14:paraId="131BF0E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485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14:paraId="27F333C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bCs/>
                <w:sz w:val="24"/>
                <w:szCs w:val="24"/>
                <w:lang w:eastAsia="ru-RU"/>
              </w:rPr>
              <w:t>Профессиональные компетентности педагогов, обеспечивающие качество образования</w:t>
            </w:r>
          </w:p>
        </w:tc>
      </w:tr>
      <w:tr w14:paraId="3160532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CellMar>
            <w:top w:w="0" w:type="dxa"/>
            <w:left w:w="0" w:type="dxa"/>
            <w:bottom w:w="0" w:type="dxa"/>
            <w:right w:w="0" w:type="dxa"/>
          </w:tblCellMar>
        </w:tblPrEx>
        <w:trPr>
          <w:trHeight w:val="303" w:hRule="atLeast"/>
        </w:trPr>
        <w:tc>
          <w:tcPr>
            <w:tcW w:w="1485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14:paraId="4A47628C">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sz w:val="24"/>
                <w:szCs w:val="24"/>
                <w:lang w:eastAsia="ru-RU"/>
              </w:rPr>
              <w:t>Педагоги обеспечивают эмоциональное благополучие детей через непосредственное доброжелательное  общение с каждым ребенком.</w:t>
            </w:r>
          </w:p>
        </w:tc>
      </w:tr>
      <w:tr w14:paraId="69B36DE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77" w:hRule="atLeast"/>
        </w:trPr>
        <w:tc>
          <w:tcPr>
            <w:tcW w:w="1485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14:paraId="70CBED9B">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sz w:val="24"/>
                <w:szCs w:val="24"/>
                <w:lang w:eastAsia="ru-RU"/>
              </w:rPr>
              <w:t>Педагоги создают психологически комфортную и безопасную образовательную среду, обеспечивая безопасность жизни детей, сохранение и укрепление их здоровья.</w:t>
            </w:r>
          </w:p>
        </w:tc>
      </w:tr>
      <w:tr w14:paraId="3E6C651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CellMar>
            <w:top w:w="0" w:type="dxa"/>
            <w:left w:w="0" w:type="dxa"/>
            <w:bottom w:w="0" w:type="dxa"/>
            <w:right w:w="0" w:type="dxa"/>
          </w:tblCellMar>
        </w:tblPrEx>
        <w:trPr>
          <w:trHeight w:val="247" w:hRule="atLeast"/>
        </w:trPr>
        <w:tc>
          <w:tcPr>
            <w:tcW w:w="1485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14:paraId="2618C792">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sz w:val="24"/>
                <w:szCs w:val="24"/>
                <w:lang w:eastAsia="ru-RU"/>
              </w:rPr>
              <w:t>Педагоги уважительно относятся  к каждому ребенку, к его чувствам и потребностям, создают условия для  формирования и поддержки их положительной самооценки, уверенности в собственных возможностях и способностях.</w:t>
            </w:r>
          </w:p>
        </w:tc>
      </w:tr>
      <w:tr w14:paraId="732EB19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23" w:hRule="atLeast"/>
        </w:trPr>
        <w:tc>
          <w:tcPr>
            <w:tcW w:w="1485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14:paraId="0F3AA1CB">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sz w:val="24"/>
                <w:szCs w:val="24"/>
                <w:lang w:eastAsia="ru-RU"/>
              </w:rPr>
              <w:t>Педагоги видят и поддерживают инициативу детей в разных видах детской деятельности.</w:t>
            </w:r>
          </w:p>
        </w:tc>
      </w:tr>
      <w:tr w14:paraId="79995B3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14" w:hRule="atLeast"/>
        </w:trPr>
        <w:tc>
          <w:tcPr>
            <w:tcW w:w="1485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14:paraId="7D1DA3FC">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sz w:val="24"/>
                <w:szCs w:val="24"/>
                <w:lang w:eastAsia="ru-RU"/>
              </w:rPr>
              <w:t>Педагоги создают условия для свободного выбора детьми деятельности, участников совместной деятельности.</w:t>
            </w:r>
          </w:p>
        </w:tc>
      </w:tr>
      <w:tr w14:paraId="57CAD1A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CellMar>
            <w:top w:w="0" w:type="dxa"/>
            <w:left w:w="0" w:type="dxa"/>
            <w:bottom w:w="0" w:type="dxa"/>
            <w:right w:w="0" w:type="dxa"/>
          </w:tblCellMar>
        </w:tblPrEx>
        <w:trPr>
          <w:trHeight w:val="262" w:hRule="atLeast"/>
        </w:trPr>
        <w:tc>
          <w:tcPr>
            <w:tcW w:w="1485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14:paraId="2CE49B16">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sz w:val="24"/>
                <w:szCs w:val="24"/>
                <w:lang w:eastAsia="ru-RU"/>
              </w:rPr>
              <w:t>Педагоги создают условия  для принятия детьми решений, выражения своих чувств и мыслей.</w:t>
            </w:r>
          </w:p>
        </w:tc>
      </w:tr>
      <w:tr w14:paraId="2A74FE1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80" w:hRule="atLeast"/>
        </w:trPr>
        <w:tc>
          <w:tcPr>
            <w:tcW w:w="1485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14:paraId="5F6AC7FA">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sz w:val="24"/>
                <w:szCs w:val="24"/>
                <w:lang w:eastAsia="ru-RU"/>
              </w:rPr>
              <w:t>Педагоги оказывают недирективную помощь детям, поддерживают детскую  самостоятельность в разных видах деятельности.</w:t>
            </w:r>
          </w:p>
        </w:tc>
      </w:tr>
      <w:tr w14:paraId="63E00E0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55" w:hRule="atLeast"/>
        </w:trPr>
        <w:tc>
          <w:tcPr>
            <w:tcW w:w="1485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14:paraId="74B52780">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sz w:val="24"/>
                <w:szCs w:val="24"/>
                <w:lang w:eastAsia="ru-RU"/>
              </w:rPr>
              <w:t>Педагоги знают возрастные и индивидуальные особенности детей группы и учитывают их при подборе методов, форм, средств реализации программы.</w:t>
            </w:r>
          </w:p>
        </w:tc>
      </w:tr>
      <w:tr w14:paraId="1D2C669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CellMar>
            <w:top w:w="0" w:type="dxa"/>
            <w:left w:w="0" w:type="dxa"/>
            <w:bottom w:w="0" w:type="dxa"/>
            <w:right w:w="0" w:type="dxa"/>
          </w:tblCellMar>
        </w:tblPrEx>
        <w:trPr>
          <w:trHeight w:val="535" w:hRule="atLeast"/>
        </w:trPr>
        <w:tc>
          <w:tcPr>
            <w:tcW w:w="1485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14:paraId="465F7391">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sz w:val="24"/>
                <w:szCs w:val="24"/>
                <w:lang w:eastAsia="ru-RU"/>
              </w:rPr>
              <w:t xml:space="preserve">Педагоги при организации совместной деятельности ориентируются на уровень развития каждого ребенка, учитывая  социальную ситуацию и зону его ближайшего развития. </w:t>
            </w:r>
          </w:p>
        </w:tc>
      </w:tr>
      <w:tr w14:paraId="6EF42FE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53" w:hRule="atLeast"/>
        </w:trPr>
        <w:tc>
          <w:tcPr>
            <w:tcW w:w="1485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14:paraId="58935F09">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sz w:val="24"/>
                <w:szCs w:val="24"/>
                <w:lang w:eastAsia="ru-RU"/>
              </w:rPr>
              <w:t>Педагоги создают условия для овладения детьми культурными средствами деятельности.</w:t>
            </w:r>
          </w:p>
        </w:tc>
      </w:tr>
      <w:tr w14:paraId="133D4D2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92" w:hRule="atLeast"/>
        </w:trPr>
        <w:tc>
          <w:tcPr>
            <w:tcW w:w="1485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14:paraId="40FA00F1">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sz w:val="24"/>
                <w:szCs w:val="24"/>
                <w:lang w:eastAsia="ru-RU"/>
              </w:rPr>
              <w:t>Педагоги организуют детские виды деятельности, способствующие  развитию мышления, речи, общения, воображения и детского творчества, личностного, физического и художественно-эстетического развития детей.</w:t>
            </w:r>
          </w:p>
        </w:tc>
      </w:tr>
      <w:tr w14:paraId="233D30E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74" w:hRule="atLeast"/>
        </w:trPr>
        <w:tc>
          <w:tcPr>
            <w:tcW w:w="1485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14:paraId="4A1FD18C">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sz w:val="24"/>
                <w:szCs w:val="24"/>
                <w:lang w:eastAsia="ru-RU"/>
              </w:rPr>
              <w:t>Педагоги поддерживают спонтанную игру детей, обеспечивают ее обогащение, игровое время и пространство.</w:t>
            </w:r>
          </w:p>
        </w:tc>
      </w:tr>
      <w:tr w14:paraId="1CC8642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50" w:hRule="atLeast"/>
        </w:trPr>
        <w:tc>
          <w:tcPr>
            <w:tcW w:w="1485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14:paraId="016C8E98">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sz w:val="24"/>
                <w:szCs w:val="24"/>
                <w:lang w:eastAsia="ru-RU"/>
              </w:rPr>
              <w:t>Педагоги создают условия для овладения детьми  правил взаимодействия в разных ситуациях.</w:t>
            </w:r>
          </w:p>
        </w:tc>
      </w:tr>
      <w:tr w14:paraId="5A898C2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23" w:hRule="atLeast"/>
        </w:trPr>
        <w:tc>
          <w:tcPr>
            <w:tcW w:w="1485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14:paraId="4F758ED6">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sz w:val="24"/>
                <w:szCs w:val="24"/>
                <w:lang w:eastAsia="ru-RU"/>
              </w:rPr>
              <w:t>Педагоги создают условия  для позитивных, доброжелательных отношений между детьми независимо от их  национально-культурной, религиозной, социальной принадлежности, особенностей развития.</w:t>
            </w:r>
          </w:p>
        </w:tc>
      </w:tr>
      <w:tr w14:paraId="012076A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59" w:hRule="atLeast"/>
        </w:trPr>
        <w:tc>
          <w:tcPr>
            <w:tcW w:w="1485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14:paraId="28790675">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sz w:val="24"/>
                <w:szCs w:val="24"/>
                <w:lang w:eastAsia="ru-RU"/>
              </w:rPr>
              <w:t>Педагоги содействуют развитию коммуникативных способностей детей, позволяющих осуществлять продуктивное взаимодействие и разрешать конфликтные ситуации со сверстниками.</w:t>
            </w:r>
          </w:p>
        </w:tc>
      </w:tr>
      <w:tr w14:paraId="7FC34F9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1" w:hRule="atLeast"/>
        </w:trPr>
        <w:tc>
          <w:tcPr>
            <w:tcW w:w="1485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14:paraId="4C59CE9A">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sz w:val="24"/>
                <w:szCs w:val="24"/>
                <w:lang w:eastAsia="ru-RU"/>
              </w:rPr>
              <w:t>Педагоги создают условия  для развития умения детей работать в группе сверстников, формирования детского сообщества.</w:t>
            </w:r>
          </w:p>
        </w:tc>
      </w:tr>
      <w:tr w14:paraId="5DBF16A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CellMar>
            <w:top w:w="0" w:type="dxa"/>
            <w:left w:w="0" w:type="dxa"/>
            <w:bottom w:w="0" w:type="dxa"/>
            <w:right w:w="0" w:type="dxa"/>
          </w:tblCellMar>
        </w:tblPrEx>
        <w:trPr>
          <w:trHeight w:val="576" w:hRule="atLeast"/>
        </w:trPr>
        <w:tc>
          <w:tcPr>
            <w:tcW w:w="1485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14:paraId="24414FCC">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sz w:val="24"/>
                <w:szCs w:val="24"/>
                <w:lang w:eastAsia="ru-RU"/>
              </w:rPr>
              <w:t>Педагоги владеют педагогическими технологиями развивающей направленности (ТРИЗ, технология исследовательской деятельности, социо-игровые технологии).</w:t>
            </w:r>
          </w:p>
        </w:tc>
      </w:tr>
      <w:tr w14:paraId="0CBFFF3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66" w:hRule="atLeast"/>
        </w:trPr>
        <w:tc>
          <w:tcPr>
            <w:tcW w:w="1485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14:paraId="5ACD4A03">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sz w:val="24"/>
                <w:szCs w:val="24"/>
                <w:lang w:eastAsia="ru-RU"/>
              </w:rPr>
              <w:t>Педагоги проектируют развивающую предметно-пространственную среду в соответствии с поставленными задачами.</w:t>
            </w:r>
          </w:p>
        </w:tc>
      </w:tr>
      <w:tr w14:paraId="33DD59B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56" w:hRule="atLeast"/>
        </w:trPr>
        <w:tc>
          <w:tcPr>
            <w:tcW w:w="1485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14:paraId="7EAEC502">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sz w:val="24"/>
                <w:szCs w:val="24"/>
                <w:lang w:eastAsia="ru-RU"/>
              </w:rPr>
              <w:t>Педагоги учитывают в работе с детьми региональные особенности (культуру, историю, традиции).</w:t>
            </w:r>
          </w:p>
        </w:tc>
      </w:tr>
      <w:tr w14:paraId="208DC5B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29" w:hRule="atLeast"/>
        </w:trPr>
        <w:tc>
          <w:tcPr>
            <w:tcW w:w="1485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14:paraId="4DAF7D19">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sz w:val="24"/>
                <w:szCs w:val="24"/>
                <w:lang w:eastAsia="ru-RU"/>
              </w:rPr>
              <w:t>Педагоги реализуют педагогические рекомендации специалистов ТПМПК (психолога, логопеда, дефектолога и др.) в работе с детьми, испытывающими трудности в освоении программы, или детьми с особыми образовательными потребностями.</w:t>
            </w:r>
          </w:p>
        </w:tc>
      </w:tr>
      <w:tr w14:paraId="244DB17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23" w:hRule="atLeast"/>
        </w:trPr>
        <w:tc>
          <w:tcPr>
            <w:tcW w:w="1485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14:paraId="00592CB7">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sz w:val="24"/>
                <w:szCs w:val="24"/>
                <w:lang w:eastAsia="ru-RU"/>
              </w:rPr>
              <w:t xml:space="preserve">Педагоги корректируют образовательные задачи  по результатам педагогической диагностики, с учетом индивидуальных особенностей развития каждого ребенка. </w:t>
            </w:r>
          </w:p>
        </w:tc>
      </w:tr>
      <w:tr w14:paraId="6D879A3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04" w:hRule="atLeast"/>
        </w:trPr>
        <w:tc>
          <w:tcPr>
            <w:tcW w:w="1485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14:paraId="44C04239">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sz w:val="24"/>
                <w:szCs w:val="24"/>
                <w:lang w:eastAsia="ru-RU"/>
              </w:rPr>
              <w:t>Педагоги используют в работе ИКТ для планирования, реализации и оценки образовательной работы с детьми раннего и дошкольного возраста.</w:t>
            </w:r>
          </w:p>
        </w:tc>
      </w:tr>
      <w:tr w14:paraId="07F4137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11" w:hRule="atLeast"/>
        </w:trPr>
        <w:tc>
          <w:tcPr>
            <w:tcW w:w="1485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14:paraId="54A7C751">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sz w:val="24"/>
                <w:szCs w:val="24"/>
                <w:lang w:eastAsia="ru-RU"/>
              </w:rPr>
              <w:t>Педагоги организуют работу с семьей на основе выявления потребностей и поддержки ее образовательных инициатив, учитывая типологию семьи.</w:t>
            </w:r>
          </w:p>
        </w:tc>
      </w:tr>
      <w:tr w14:paraId="56C6146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CellMar>
            <w:top w:w="0" w:type="dxa"/>
            <w:left w:w="0" w:type="dxa"/>
            <w:bottom w:w="0" w:type="dxa"/>
            <w:right w:w="0" w:type="dxa"/>
          </w:tblCellMar>
        </w:tblPrEx>
        <w:trPr>
          <w:trHeight w:val="505" w:hRule="atLeast"/>
        </w:trPr>
        <w:tc>
          <w:tcPr>
            <w:tcW w:w="1485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14:paraId="55FB7DFA">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sz w:val="24"/>
                <w:szCs w:val="24"/>
                <w:lang w:eastAsia="ru-RU"/>
              </w:rPr>
              <w:t>Педагоги осуществляют психолого-педагогическое просвещение родителей (законных представителей) детей раннего и дошкольного возраста, выстраивают партнерское взаимодействие с ними для решения образовательных задач.</w:t>
            </w:r>
          </w:p>
        </w:tc>
      </w:tr>
      <w:tr w14:paraId="47CB4FC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75" w:hRule="atLeast"/>
        </w:trPr>
        <w:tc>
          <w:tcPr>
            <w:tcW w:w="1485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14:paraId="1F373122">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sz w:val="24"/>
                <w:szCs w:val="24"/>
                <w:lang w:eastAsia="ru-RU"/>
              </w:rPr>
              <w:t>Педагоги эффективно разрешают возникающие конфликты.</w:t>
            </w:r>
          </w:p>
        </w:tc>
      </w:tr>
      <w:tr w14:paraId="5053542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89" w:hRule="atLeast"/>
        </w:trPr>
        <w:tc>
          <w:tcPr>
            <w:tcW w:w="1485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14:paraId="13B4B229">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sz w:val="24"/>
                <w:szCs w:val="24"/>
                <w:lang w:eastAsia="ru-RU"/>
              </w:rPr>
              <w:t>Педагоги выявляют собственные профессиональные дефициты  в рамках реализации образовательной программы учреждения на основе рефлексии и осуществляют непрерывное самообразование.</w:t>
            </w:r>
          </w:p>
        </w:tc>
      </w:tr>
      <w:tr w14:paraId="0F4E1A9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CellMar>
            <w:top w:w="0" w:type="dxa"/>
            <w:left w:w="0" w:type="dxa"/>
            <w:bottom w:w="0" w:type="dxa"/>
            <w:right w:w="0" w:type="dxa"/>
          </w:tblCellMar>
        </w:tblPrEx>
        <w:trPr>
          <w:trHeight w:val="210" w:hRule="atLeast"/>
        </w:trPr>
        <w:tc>
          <w:tcPr>
            <w:tcW w:w="14850" w:type="dxa"/>
            <w:tcBorders>
              <w:top w:val="nil"/>
              <w:left w:val="single" w:color="auto" w:sz="8" w:space="0"/>
              <w:bottom w:val="single" w:color="auto" w:sz="4" w:space="0"/>
              <w:right w:val="single" w:color="auto" w:sz="8" w:space="0"/>
            </w:tcBorders>
            <w:shd w:val="clear" w:color="auto" w:fill="FFFFFF"/>
            <w:tcMar>
              <w:top w:w="0" w:type="dxa"/>
              <w:left w:w="108" w:type="dxa"/>
              <w:bottom w:w="0" w:type="dxa"/>
              <w:right w:w="108" w:type="dxa"/>
            </w:tcMar>
          </w:tcPr>
          <w:p w14:paraId="6D37E1F2">
            <w:pPr>
              <w:shd w:val="clear" w:color="auto" w:fill="FFFFFF"/>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Педагоги обобщают, оформляют и предъявляют коллегам опыт своей работы.</w:t>
            </w:r>
          </w:p>
        </w:tc>
      </w:tr>
    </w:tbl>
    <w:p w14:paraId="35845E9D">
      <w:pPr>
        <w:spacing w:after="0"/>
        <w:rPr>
          <w:rFonts w:ascii="Times New Roman" w:hAnsi="Times New Roman" w:eastAsia="Calibri" w:cs="Times New Roman"/>
          <w:b/>
          <w:sz w:val="24"/>
          <w:szCs w:val="24"/>
        </w:rPr>
      </w:pPr>
    </w:p>
    <w:p w14:paraId="7CCB5A34">
      <w:pPr>
        <w:rPr>
          <w:rFonts w:ascii="Times New Roman" w:hAnsi="Times New Roman" w:eastAsia="Calibri" w:cs="Times New Roman"/>
          <w:b/>
          <w:sz w:val="24"/>
          <w:szCs w:val="24"/>
        </w:rPr>
      </w:pPr>
    </w:p>
    <w:p w14:paraId="4EC2BE8D">
      <w:pPr>
        <w:jc w:val="right"/>
        <w:rPr>
          <w:rFonts w:ascii="Times New Roman" w:hAnsi="Times New Roman" w:eastAsia="Calibri" w:cs="Times New Roman"/>
          <w:b/>
          <w:sz w:val="24"/>
          <w:szCs w:val="24"/>
        </w:rPr>
      </w:pPr>
    </w:p>
    <w:p w14:paraId="7A9362A3">
      <w:pPr>
        <w:jc w:val="right"/>
        <w:rPr>
          <w:rFonts w:ascii="Times New Roman" w:hAnsi="Times New Roman" w:eastAsia="Calibri" w:cs="Times New Roman"/>
          <w:b/>
          <w:sz w:val="24"/>
          <w:szCs w:val="24"/>
        </w:rPr>
      </w:pPr>
    </w:p>
    <w:p w14:paraId="758D16C8">
      <w:pPr>
        <w:jc w:val="right"/>
        <w:rPr>
          <w:rFonts w:ascii="Times New Roman" w:hAnsi="Times New Roman" w:eastAsia="Calibri" w:cs="Times New Roman"/>
          <w:b/>
          <w:sz w:val="24"/>
          <w:szCs w:val="24"/>
        </w:rPr>
      </w:pPr>
    </w:p>
    <w:p w14:paraId="73CF9D8B">
      <w:pPr>
        <w:jc w:val="right"/>
        <w:rPr>
          <w:rFonts w:ascii="Times New Roman" w:hAnsi="Times New Roman" w:eastAsia="Calibri" w:cs="Times New Roman"/>
          <w:b/>
          <w:sz w:val="24"/>
          <w:szCs w:val="24"/>
        </w:rPr>
      </w:pPr>
    </w:p>
    <w:p w14:paraId="5790745F">
      <w:pPr>
        <w:jc w:val="right"/>
        <w:rPr>
          <w:rFonts w:ascii="Times New Roman" w:hAnsi="Times New Roman" w:eastAsia="Calibri" w:cs="Times New Roman"/>
          <w:b/>
          <w:sz w:val="24"/>
          <w:szCs w:val="24"/>
        </w:rPr>
      </w:pPr>
    </w:p>
    <w:p w14:paraId="7E6A410C">
      <w:pPr>
        <w:tabs>
          <w:tab w:val="left" w:pos="14047"/>
        </w:tabs>
        <w:rPr>
          <w:rFonts w:ascii="Times New Roman" w:hAnsi="Times New Roman" w:eastAsia="Calibri" w:cs="Times New Roman"/>
          <w:b/>
          <w:sz w:val="24"/>
          <w:szCs w:val="24"/>
        </w:rPr>
      </w:pPr>
    </w:p>
    <w:p w14:paraId="051144DB">
      <w:pPr>
        <w:tabs>
          <w:tab w:val="left" w:pos="14047"/>
        </w:tabs>
        <w:rPr>
          <w:rFonts w:ascii="Times New Roman" w:hAnsi="Times New Roman" w:eastAsia="Calibri" w:cs="Times New Roman"/>
          <w:b/>
          <w:sz w:val="24"/>
          <w:szCs w:val="24"/>
        </w:rPr>
      </w:pPr>
    </w:p>
    <w:p w14:paraId="3447F734">
      <w:pPr>
        <w:jc w:val="right"/>
        <w:rPr>
          <w:rFonts w:ascii="Times New Roman" w:hAnsi="Times New Roman" w:eastAsia="Calibri" w:cs="Times New Roman"/>
          <w:b/>
          <w:sz w:val="24"/>
          <w:szCs w:val="24"/>
        </w:rPr>
      </w:pPr>
      <w:r>
        <w:rPr>
          <w:rFonts w:ascii="Times New Roman" w:hAnsi="Times New Roman" w:eastAsia="Calibri" w:cs="Times New Roman"/>
          <w:b/>
          <w:sz w:val="24"/>
          <w:szCs w:val="24"/>
        </w:rPr>
        <w:t>Приложение 44</w:t>
      </w:r>
    </w:p>
    <w:p w14:paraId="74AA4FF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595959"/>
          <w:sz w:val="24"/>
          <w:szCs w:val="24"/>
          <w:lang w:eastAsia="ru-RU"/>
        </w:rPr>
      </w:pPr>
      <w:r>
        <w:rPr>
          <w:rFonts w:ascii="Times New Roman" w:hAnsi="Times New Roman" w:cs="Times New Roman"/>
          <w:b/>
          <w:sz w:val="24"/>
          <w:szCs w:val="24"/>
        </w:rPr>
        <w:t>Учебный план  МБДОУ «Детский сад № 1 «Золотой ключик» на 2024 – 2025 учебный год</w:t>
      </w:r>
    </w:p>
    <w:tbl>
      <w:tblPr>
        <w:tblStyle w:val="9"/>
        <w:tblpPr w:leftFromText="180" w:rightFromText="180" w:vertAnchor="text" w:horzAnchor="page" w:tblpX="553" w:tblpY="326"/>
        <w:tblOverlap w:val="never"/>
        <w:tblW w:w="158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8"/>
        <w:gridCol w:w="2097"/>
        <w:gridCol w:w="1951"/>
        <w:gridCol w:w="1913"/>
        <w:gridCol w:w="2437"/>
        <w:gridCol w:w="2163"/>
        <w:gridCol w:w="2075"/>
        <w:gridCol w:w="2025"/>
      </w:tblGrid>
      <w:tr w14:paraId="4DEBE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5" w:type="dxa"/>
            <w:gridSpan w:val="2"/>
            <w:vMerge w:val="restart"/>
          </w:tcPr>
          <w:p w14:paraId="05DF0683">
            <w:pPr>
              <w:spacing w:after="0" w:line="240" w:lineRule="auto"/>
              <w:jc w:val="center"/>
            </w:pPr>
            <w:r>
              <w:rPr>
                <w:rFonts w:ascii="Times New Roman" w:hAnsi="Times New Roman" w:eastAsia="Calibri" w:cs="Times New Roman"/>
                <w:sz w:val="28"/>
                <w:szCs w:val="28"/>
              </w:rPr>
              <w:t>Образовательная область / виды образовательной деятельности</w:t>
            </w:r>
          </w:p>
        </w:tc>
        <w:tc>
          <w:tcPr>
            <w:tcW w:w="12564" w:type="dxa"/>
            <w:gridSpan w:val="6"/>
          </w:tcPr>
          <w:p w14:paraId="20104306">
            <w:pPr>
              <w:spacing w:after="0" w:line="240" w:lineRule="auto"/>
              <w:jc w:val="center"/>
            </w:pPr>
            <w:r>
              <w:rPr>
                <w:rFonts w:ascii="Times New Roman" w:hAnsi="Times New Roman" w:eastAsia="Calibri" w:cs="Times New Roman"/>
                <w:sz w:val="28"/>
                <w:szCs w:val="28"/>
              </w:rPr>
              <w:t>Продолжительность образовательной деятельности (количество специально организованных образовательных ситуаций в неделю)</w:t>
            </w:r>
          </w:p>
        </w:tc>
      </w:tr>
      <w:tr w14:paraId="7CF91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5" w:type="dxa"/>
            <w:gridSpan w:val="2"/>
            <w:vMerge w:val="continue"/>
          </w:tcPr>
          <w:p w14:paraId="52E011C9">
            <w:pPr>
              <w:spacing w:after="0" w:line="240" w:lineRule="auto"/>
              <w:jc w:val="center"/>
            </w:pPr>
          </w:p>
        </w:tc>
        <w:tc>
          <w:tcPr>
            <w:tcW w:w="1951" w:type="dxa"/>
          </w:tcPr>
          <w:p w14:paraId="08AA8EB8">
            <w:pPr>
              <w:spacing w:after="0" w:line="240" w:lineRule="auto"/>
              <w:jc w:val="center"/>
              <w:rPr>
                <w:rFonts w:hint="default"/>
                <w:lang w:val="ru-RU"/>
              </w:rPr>
            </w:pPr>
            <w:r>
              <w:rPr>
                <w:rFonts w:hint="default" w:ascii="Times New Roman" w:hAnsi="Times New Roman" w:cs="Times New Roman"/>
                <w:sz w:val="28"/>
                <w:szCs w:val="28"/>
                <w:lang w:val="ru-RU"/>
              </w:rPr>
              <w:t>Группа раннего возраста</w:t>
            </w:r>
          </w:p>
        </w:tc>
        <w:tc>
          <w:tcPr>
            <w:tcW w:w="1913" w:type="dxa"/>
          </w:tcPr>
          <w:p w14:paraId="53FC80FA">
            <w:pPr>
              <w:spacing w:after="0" w:line="240" w:lineRule="auto"/>
              <w:jc w:val="center"/>
              <w:rPr>
                <w:rFonts w:ascii="Times New Roman" w:hAnsi="Times New Roman" w:eastAsia="Calibri" w:cs="Times New Roman"/>
                <w:sz w:val="28"/>
                <w:szCs w:val="28"/>
              </w:rPr>
            </w:pPr>
            <w:r>
              <w:rPr>
                <w:rFonts w:ascii="Times New Roman" w:hAnsi="Times New Roman" w:eastAsia="Calibri" w:cs="Times New Roman"/>
                <w:sz w:val="28"/>
                <w:szCs w:val="28"/>
              </w:rPr>
              <w:t xml:space="preserve">1 младшая группа </w:t>
            </w:r>
          </w:p>
        </w:tc>
        <w:tc>
          <w:tcPr>
            <w:tcW w:w="2437" w:type="dxa"/>
          </w:tcPr>
          <w:p w14:paraId="7169534C">
            <w:pPr>
              <w:spacing w:after="0" w:line="240" w:lineRule="auto"/>
              <w:jc w:val="center"/>
              <w:rPr>
                <w:rFonts w:ascii="Times New Roman" w:hAnsi="Times New Roman" w:eastAsia="Calibri" w:cs="Times New Roman"/>
                <w:sz w:val="28"/>
                <w:szCs w:val="28"/>
              </w:rPr>
            </w:pPr>
            <w:r>
              <w:rPr>
                <w:rFonts w:ascii="Times New Roman" w:hAnsi="Times New Roman" w:eastAsia="Calibri" w:cs="Times New Roman"/>
                <w:sz w:val="28"/>
                <w:szCs w:val="28"/>
              </w:rPr>
              <w:t>2 младшая группа</w:t>
            </w:r>
          </w:p>
        </w:tc>
        <w:tc>
          <w:tcPr>
            <w:tcW w:w="2163" w:type="dxa"/>
          </w:tcPr>
          <w:p w14:paraId="7A995B72">
            <w:pPr>
              <w:spacing w:after="0" w:line="240" w:lineRule="auto"/>
              <w:jc w:val="center"/>
              <w:rPr>
                <w:rFonts w:ascii="Times New Roman" w:hAnsi="Times New Roman" w:eastAsia="Calibri" w:cs="Times New Roman"/>
                <w:sz w:val="28"/>
                <w:szCs w:val="28"/>
              </w:rPr>
            </w:pPr>
            <w:r>
              <w:rPr>
                <w:rFonts w:ascii="Times New Roman" w:hAnsi="Times New Roman" w:eastAsia="Calibri" w:cs="Times New Roman"/>
                <w:color w:val="auto"/>
                <w:sz w:val="28"/>
                <w:szCs w:val="28"/>
              </w:rPr>
              <w:t>Средняя группа</w:t>
            </w:r>
          </w:p>
        </w:tc>
        <w:tc>
          <w:tcPr>
            <w:tcW w:w="2075" w:type="dxa"/>
          </w:tcPr>
          <w:p w14:paraId="06A82C87">
            <w:pPr>
              <w:spacing w:after="0" w:line="240" w:lineRule="auto"/>
              <w:jc w:val="center"/>
              <w:rPr>
                <w:rFonts w:ascii="Times New Roman" w:hAnsi="Times New Roman" w:eastAsia="Calibri" w:cs="Times New Roman"/>
                <w:sz w:val="28"/>
                <w:szCs w:val="28"/>
              </w:rPr>
            </w:pPr>
            <w:r>
              <w:rPr>
                <w:rFonts w:ascii="Times New Roman" w:hAnsi="Times New Roman" w:eastAsia="Calibri" w:cs="Times New Roman"/>
                <w:sz w:val="28"/>
                <w:szCs w:val="28"/>
              </w:rPr>
              <w:t>Старшая группа</w:t>
            </w:r>
          </w:p>
        </w:tc>
        <w:tc>
          <w:tcPr>
            <w:tcW w:w="2025" w:type="dxa"/>
          </w:tcPr>
          <w:p w14:paraId="2B03EADB">
            <w:pPr>
              <w:spacing w:after="0" w:line="240" w:lineRule="auto"/>
              <w:jc w:val="center"/>
              <w:rPr>
                <w:rFonts w:ascii="Times New Roman" w:hAnsi="Times New Roman" w:eastAsia="Calibri" w:cs="Times New Roman"/>
                <w:sz w:val="28"/>
                <w:szCs w:val="28"/>
              </w:rPr>
            </w:pPr>
            <w:r>
              <w:rPr>
                <w:rFonts w:ascii="Times New Roman" w:hAnsi="Times New Roman" w:eastAsia="Calibri" w:cs="Times New Roman"/>
                <w:sz w:val="28"/>
                <w:szCs w:val="28"/>
              </w:rPr>
              <w:t xml:space="preserve">Подготовительная к школе группа </w:t>
            </w:r>
          </w:p>
        </w:tc>
      </w:tr>
      <w:tr w14:paraId="2CCEE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vMerge w:val="restart"/>
            <w:textDirection w:val="btLr"/>
          </w:tcPr>
          <w:p w14:paraId="6C818725">
            <w:pPr>
              <w:spacing w:after="0" w:line="240" w:lineRule="auto"/>
              <w:ind w:left="113" w:right="113"/>
              <w:jc w:val="center"/>
            </w:pPr>
            <w:r>
              <w:rPr>
                <w:rFonts w:ascii="Times New Roman" w:hAnsi="Times New Roman" w:eastAsia="Calibri" w:cs="Times New Roman"/>
                <w:sz w:val="28"/>
                <w:szCs w:val="28"/>
              </w:rPr>
              <w:t>Художественно – эстетическое развитие</w:t>
            </w:r>
          </w:p>
        </w:tc>
        <w:tc>
          <w:tcPr>
            <w:tcW w:w="2097" w:type="dxa"/>
          </w:tcPr>
          <w:p w14:paraId="2004DA44">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Рисование</w:t>
            </w:r>
          </w:p>
        </w:tc>
        <w:tc>
          <w:tcPr>
            <w:tcW w:w="1951" w:type="dxa"/>
            <w:shd w:val="clear" w:color="auto" w:fill="auto"/>
            <w:vAlign w:val="top"/>
          </w:tcPr>
          <w:p w14:paraId="4129FF1D">
            <w:pPr>
              <w:spacing w:after="0" w:line="240" w:lineRule="auto"/>
              <w:rPr>
                <w:rFonts w:ascii="Times New Roman" w:hAnsi="Times New Roman" w:eastAsia="Calibri" w:cs="Times New Roman"/>
                <w:sz w:val="28"/>
                <w:szCs w:val="28"/>
                <w:lang w:val="ru-RU" w:eastAsia="en-US" w:bidi="ar-SA"/>
              </w:rPr>
            </w:pPr>
            <w:r>
              <w:rPr>
                <w:rFonts w:ascii="Times New Roman" w:hAnsi="Times New Roman" w:eastAsia="Calibri" w:cs="Times New Roman"/>
                <w:sz w:val="28"/>
                <w:szCs w:val="28"/>
              </w:rPr>
              <w:t>1 х 10 мин.</w:t>
            </w:r>
          </w:p>
        </w:tc>
        <w:tc>
          <w:tcPr>
            <w:tcW w:w="1913" w:type="dxa"/>
          </w:tcPr>
          <w:p w14:paraId="02D77B81">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1 х 10 мин.</w:t>
            </w:r>
          </w:p>
        </w:tc>
        <w:tc>
          <w:tcPr>
            <w:tcW w:w="2437" w:type="dxa"/>
          </w:tcPr>
          <w:p w14:paraId="47CE54F7">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1 х 15 мин. </w:t>
            </w:r>
          </w:p>
          <w:p w14:paraId="7EBB0711">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(1 раз в две недели)</w:t>
            </w:r>
          </w:p>
        </w:tc>
        <w:tc>
          <w:tcPr>
            <w:tcW w:w="6263" w:type="dxa"/>
            <w:gridSpan w:val="3"/>
            <w:vMerge w:val="restart"/>
          </w:tcPr>
          <w:p w14:paraId="1D61CE65">
            <w:pPr>
              <w:spacing w:after="0" w:line="24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Художественно – продуктивная деятельность в рамках совместной  и самостоятельной деятельности при реализации тематических недель и образовательных проектов</w:t>
            </w:r>
          </w:p>
        </w:tc>
      </w:tr>
      <w:tr w14:paraId="2231F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vMerge w:val="continue"/>
          </w:tcPr>
          <w:p w14:paraId="02F5E93F">
            <w:pPr>
              <w:spacing w:after="0" w:line="240" w:lineRule="auto"/>
              <w:jc w:val="center"/>
            </w:pPr>
          </w:p>
        </w:tc>
        <w:tc>
          <w:tcPr>
            <w:tcW w:w="2097" w:type="dxa"/>
          </w:tcPr>
          <w:p w14:paraId="4D7826ED">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Лепка</w:t>
            </w:r>
          </w:p>
        </w:tc>
        <w:tc>
          <w:tcPr>
            <w:tcW w:w="1951" w:type="dxa"/>
            <w:shd w:val="clear" w:color="auto" w:fill="auto"/>
            <w:vAlign w:val="top"/>
          </w:tcPr>
          <w:p w14:paraId="37C31F1E">
            <w:pPr>
              <w:spacing w:after="0" w:line="240" w:lineRule="auto"/>
              <w:rPr>
                <w:rFonts w:ascii="Times New Roman" w:hAnsi="Times New Roman" w:eastAsia="Calibri" w:cs="Times New Roman"/>
                <w:sz w:val="28"/>
                <w:szCs w:val="28"/>
                <w:lang w:val="ru-RU" w:eastAsia="en-US" w:bidi="ar-SA"/>
              </w:rPr>
            </w:pPr>
            <w:r>
              <w:rPr>
                <w:rFonts w:ascii="Times New Roman" w:hAnsi="Times New Roman" w:eastAsia="Calibri" w:cs="Times New Roman"/>
                <w:sz w:val="28"/>
                <w:szCs w:val="28"/>
              </w:rPr>
              <w:t>1 х 10 мин.</w:t>
            </w:r>
          </w:p>
        </w:tc>
        <w:tc>
          <w:tcPr>
            <w:tcW w:w="1913" w:type="dxa"/>
          </w:tcPr>
          <w:p w14:paraId="7A748491">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1 х 10 мин.</w:t>
            </w:r>
          </w:p>
        </w:tc>
        <w:tc>
          <w:tcPr>
            <w:tcW w:w="2437" w:type="dxa"/>
          </w:tcPr>
          <w:p w14:paraId="2F097CEF">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1 х 15 мин. (1 раз в две недели)</w:t>
            </w:r>
          </w:p>
        </w:tc>
        <w:tc>
          <w:tcPr>
            <w:tcW w:w="6263" w:type="dxa"/>
            <w:gridSpan w:val="3"/>
            <w:vMerge w:val="continue"/>
          </w:tcPr>
          <w:p w14:paraId="2A23A157">
            <w:pPr>
              <w:spacing w:after="0" w:line="240" w:lineRule="auto"/>
              <w:rPr>
                <w:rFonts w:ascii="Times New Roman" w:hAnsi="Times New Roman" w:eastAsia="Calibri" w:cs="Times New Roman"/>
                <w:sz w:val="28"/>
                <w:szCs w:val="28"/>
              </w:rPr>
            </w:pPr>
          </w:p>
        </w:tc>
      </w:tr>
      <w:tr w14:paraId="5A071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vMerge w:val="continue"/>
          </w:tcPr>
          <w:p w14:paraId="0860C3C2">
            <w:pPr>
              <w:spacing w:after="0" w:line="240" w:lineRule="auto"/>
              <w:jc w:val="center"/>
            </w:pPr>
          </w:p>
        </w:tc>
        <w:tc>
          <w:tcPr>
            <w:tcW w:w="2097" w:type="dxa"/>
          </w:tcPr>
          <w:p w14:paraId="26C7F21B">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Аппликация</w:t>
            </w:r>
          </w:p>
        </w:tc>
        <w:tc>
          <w:tcPr>
            <w:tcW w:w="1951" w:type="dxa"/>
          </w:tcPr>
          <w:p w14:paraId="6DD585E0">
            <w:pPr>
              <w:spacing w:after="0" w:line="240" w:lineRule="auto"/>
              <w:rPr>
                <w:rFonts w:hint="default" w:ascii="Times New Roman" w:hAnsi="Times New Roman" w:eastAsia="Calibri" w:cs="Times New Roman"/>
                <w:sz w:val="28"/>
                <w:szCs w:val="28"/>
                <w:lang w:val="ru-RU"/>
              </w:rPr>
            </w:pPr>
            <w:r>
              <w:rPr>
                <w:rFonts w:hint="default" w:ascii="Times New Roman" w:hAnsi="Times New Roman" w:eastAsia="Calibri" w:cs="Times New Roman"/>
                <w:sz w:val="28"/>
                <w:szCs w:val="28"/>
                <w:lang w:val="ru-RU"/>
              </w:rPr>
              <w:t>-</w:t>
            </w:r>
          </w:p>
        </w:tc>
        <w:tc>
          <w:tcPr>
            <w:tcW w:w="1913" w:type="dxa"/>
          </w:tcPr>
          <w:p w14:paraId="36133F31">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w:t>
            </w:r>
          </w:p>
        </w:tc>
        <w:tc>
          <w:tcPr>
            <w:tcW w:w="2437" w:type="dxa"/>
          </w:tcPr>
          <w:p w14:paraId="3DB1FE7A">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1 х 15 мин. (1 раз в две недели)</w:t>
            </w:r>
          </w:p>
        </w:tc>
        <w:tc>
          <w:tcPr>
            <w:tcW w:w="6263" w:type="dxa"/>
            <w:gridSpan w:val="3"/>
            <w:vMerge w:val="continue"/>
          </w:tcPr>
          <w:p w14:paraId="1A87BD91">
            <w:pPr>
              <w:spacing w:after="0" w:line="240" w:lineRule="auto"/>
              <w:rPr>
                <w:rFonts w:ascii="Times New Roman" w:hAnsi="Times New Roman" w:eastAsia="Calibri" w:cs="Times New Roman"/>
                <w:sz w:val="28"/>
                <w:szCs w:val="28"/>
              </w:rPr>
            </w:pPr>
          </w:p>
        </w:tc>
      </w:tr>
      <w:tr w14:paraId="34CE5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vMerge w:val="continue"/>
          </w:tcPr>
          <w:p w14:paraId="4045F98D">
            <w:pPr>
              <w:spacing w:after="0" w:line="240" w:lineRule="auto"/>
              <w:jc w:val="center"/>
            </w:pPr>
          </w:p>
        </w:tc>
        <w:tc>
          <w:tcPr>
            <w:tcW w:w="2097" w:type="dxa"/>
          </w:tcPr>
          <w:p w14:paraId="38DCB14C">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Художественный труд</w:t>
            </w:r>
          </w:p>
        </w:tc>
        <w:tc>
          <w:tcPr>
            <w:tcW w:w="1951" w:type="dxa"/>
          </w:tcPr>
          <w:p w14:paraId="557BFC2B">
            <w:pPr>
              <w:spacing w:after="0" w:line="240" w:lineRule="auto"/>
              <w:rPr>
                <w:rFonts w:hint="default" w:ascii="Times New Roman" w:hAnsi="Times New Roman" w:eastAsia="Calibri" w:cs="Times New Roman"/>
                <w:sz w:val="28"/>
                <w:szCs w:val="28"/>
                <w:lang w:val="ru-RU"/>
              </w:rPr>
            </w:pPr>
            <w:r>
              <w:rPr>
                <w:rFonts w:hint="default" w:ascii="Times New Roman" w:hAnsi="Times New Roman" w:eastAsia="Calibri" w:cs="Times New Roman"/>
                <w:sz w:val="28"/>
                <w:szCs w:val="28"/>
                <w:lang w:val="ru-RU"/>
              </w:rPr>
              <w:t>-</w:t>
            </w:r>
          </w:p>
        </w:tc>
        <w:tc>
          <w:tcPr>
            <w:tcW w:w="1913" w:type="dxa"/>
          </w:tcPr>
          <w:p w14:paraId="0D7AEEFC">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w:t>
            </w:r>
          </w:p>
        </w:tc>
        <w:tc>
          <w:tcPr>
            <w:tcW w:w="2437" w:type="dxa"/>
          </w:tcPr>
          <w:p w14:paraId="0AD1DB74">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1 х 15 мин. (1 раз в две недели)</w:t>
            </w:r>
          </w:p>
        </w:tc>
        <w:tc>
          <w:tcPr>
            <w:tcW w:w="6263" w:type="dxa"/>
            <w:gridSpan w:val="3"/>
            <w:vMerge w:val="continue"/>
          </w:tcPr>
          <w:p w14:paraId="30CB7FC6">
            <w:pPr>
              <w:spacing w:after="0" w:line="240" w:lineRule="auto"/>
              <w:rPr>
                <w:rFonts w:ascii="Times New Roman" w:hAnsi="Times New Roman" w:eastAsia="Calibri" w:cs="Times New Roman"/>
                <w:sz w:val="28"/>
                <w:szCs w:val="28"/>
              </w:rPr>
            </w:pPr>
          </w:p>
        </w:tc>
      </w:tr>
      <w:tr w14:paraId="17663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vMerge w:val="continue"/>
          </w:tcPr>
          <w:p w14:paraId="6D3A8A86">
            <w:pPr>
              <w:spacing w:after="0" w:line="240" w:lineRule="auto"/>
              <w:jc w:val="center"/>
            </w:pPr>
          </w:p>
        </w:tc>
        <w:tc>
          <w:tcPr>
            <w:tcW w:w="2097" w:type="dxa"/>
          </w:tcPr>
          <w:p w14:paraId="495065AD">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Музыка</w:t>
            </w:r>
          </w:p>
          <w:p w14:paraId="505C316E">
            <w:pPr>
              <w:spacing w:after="0" w:line="240" w:lineRule="auto"/>
              <w:rPr>
                <w:rFonts w:ascii="Times New Roman" w:hAnsi="Times New Roman" w:eastAsia="Calibri" w:cs="Times New Roman"/>
                <w:sz w:val="28"/>
                <w:szCs w:val="28"/>
              </w:rPr>
            </w:pPr>
          </w:p>
        </w:tc>
        <w:tc>
          <w:tcPr>
            <w:tcW w:w="1951" w:type="dxa"/>
            <w:shd w:val="clear" w:color="auto" w:fill="auto"/>
            <w:vAlign w:val="top"/>
          </w:tcPr>
          <w:p w14:paraId="2644CA67">
            <w:pPr>
              <w:spacing w:after="0" w:line="240" w:lineRule="auto"/>
              <w:rPr>
                <w:rFonts w:ascii="Times New Roman" w:hAnsi="Times New Roman" w:eastAsia="Calibri" w:cs="Times New Roman"/>
                <w:sz w:val="28"/>
                <w:szCs w:val="28"/>
                <w:lang w:val="ru-RU" w:eastAsia="en-US" w:bidi="ar-SA"/>
              </w:rPr>
            </w:pPr>
            <w:r>
              <w:rPr>
                <w:rFonts w:ascii="Times New Roman" w:hAnsi="Times New Roman" w:eastAsia="Calibri" w:cs="Times New Roman"/>
                <w:sz w:val="28"/>
                <w:szCs w:val="28"/>
              </w:rPr>
              <w:t>2 х 10 мин.</w:t>
            </w:r>
          </w:p>
        </w:tc>
        <w:tc>
          <w:tcPr>
            <w:tcW w:w="1913" w:type="dxa"/>
          </w:tcPr>
          <w:p w14:paraId="3060D795">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2 х 10 мин.</w:t>
            </w:r>
          </w:p>
        </w:tc>
        <w:tc>
          <w:tcPr>
            <w:tcW w:w="2437" w:type="dxa"/>
          </w:tcPr>
          <w:p w14:paraId="095AF7D7">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2 х 15 мин. </w:t>
            </w:r>
          </w:p>
        </w:tc>
        <w:tc>
          <w:tcPr>
            <w:tcW w:w="2163" w:type="dxa"/>
          </w:tcPr>
          <w:p w14:paraId="3FD1A9F2">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2 х 20 мин. </w:t>
            </w:r>
          </w:p>
        </w:tc>
        <w:tc>
          <w:tcPr>
            <w:tcW w:w="2075" w:type="dxa"/>
          </w:tcPr>
          <w:p w14:paraId="7B4C6592">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2 х 25 мин.</w:t>
            </w:r>
          </w:p>
        </w:tc>
        <w:tc>
          <w:tcPr>
            <w:tcW w:w="2025" w:type="dxa"/>
          </w:tcPr>
          <w:p w14:paraId="546B091D">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2 х 30 мин.</w:t>
            </w:r>
          </w:p>
        </w:tc>
      </w:tr>
      <w:tr w14:paraId="01DDC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vMerge w:val="restart"/>
            <w:textDirection w:val="btLr"/>
          </w:tcPr>
          <w:p w14:paraId="174F889E">
            <w:pPr>
              <w:spacing w:after="200" w:line="276" w:lineRule="auto"/>
              <w:ind w:left="113" w:right="113"/>
              <w:rPr>
                <w:rFonts w:ascii="Times New Roman" w:hAnsi="Times New Roman" w:eastAsia="Calibri" w:cs="Times New Roman"/>
                <w:sz w:val="28"/>
                <w:szCs w:val="28"/>
              </w:rPr>
            </w:pPr>
            <w:r>
              <w:rPr>
                <w:rFonts w:ascii="Times New Roman" w:hAnsi="Times New Roman" w:eastAsia="Calibri" w:cs="Times New Roman"/>
                <w:sz w:val="28"/>
                <w:szCs w:val="28"/>
              </w:rPr>
              <w:t>Познавательное  развитие</w:t>
            </w:r>
          </w:p>
          <w:p w14:paraId="6CBFBFD0">
            <w:pPr>
              <w:spacing w:after="0" w:line="240" w:lineRule="auto"/>
              <w:ind w:left="113" w:right="113"/>
              <w:jc w:val="center"/>
            </w:pPr>
          </w:p>
        </w:tc>
        <w:tc>
          <w:tcPr>
            <w:tcW w:w="2097" w:type="dxa"/>
          </w:tcPr>
          <w:p w14:paraId="171C2B4B">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Сенсорное развитие</w:t>
            </w:r>
          </w:p>
        </w:tc>
        <w:tc>
          <w:tcPr>
            <w:tcW w:w="1951" w:type="dxa"/>
            <w:shd w:val="clear" w:color="auto" w:fill="auto"/>
            <w:vAlign w:val="top"/>
          </w:tcPr>
          <w:p w14:paraId="45C2DCA0">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1 х 10 мин. </w:t>
            </w:r>
          </w:p>
          <w:p w14:paraId="4F6CF446">
            <w:pPr>
              <w:spacing w:after="0" w:line="240" w:lineRule="auto"/>
              <w:rPr>
                <w:rFonts w:ascii="Times New Roman" w:hAnsi="Times New Roman" w:eastAsia="Calibri" w:cs="Times New Roman"/>
                <w:sz w:val="28"/>
                <w:szCs w:val="28"/>
                <w:lang w:val="ru-RU" w:eastAsia="en-US" w:bidi="ar-SA"/>
              </w:rPr>
            </w:pPr>
          </w:p>
        </w:tc>
        <w:tc>
          <w:tcPr>
            <w:tcW w:w="1913" w:type="dxa"/>
          </w:tcPr>
          <w:p w14:paraId="566ECAF0">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1 х 10 мин. </w:t>
            </w:r>
          </w:p>
          <w:p w14:paraId="3C3C4645">
            <w:pPr>
              <w:spacing w:after="0" w:line="240" w:lineRule="auto"/>
              <w:rPr>
                <w:rFonts w:ascii="Times New Roman" w:hAnsi="Times New Roman" w:eastAsia="Calibri" w:cs="Times New Roman"/>
                <w:sz w:val="28"/>
                <w:szCs w:val="28"/>
              </w:rPr>
            </w:pPr>
          </w:p>
        </w:tc>
        <w:tc>
          <w:tcPr>
            <w:tcW w:w="2437" w:type="dxa"/>
          </w:tcPr>
          <w:p w14:paraId="39680150">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w:t>
            </w:r>
          </w:p>
          <w:p w14:paraId="19A1E65C">
            <w:pPr>
              <w:spacing w:after="0" w:line="240" w:lineRule="auto"/>
              <w:rPr>
                <w:rFonts w:ascii="Times New Roman" w:hAnsi="Times New Roman" w:eastAsia="Calibri" w:cs="Times New Roman"/>
                <w:sz w:val="28"/>
                <w:szCs w:val="28"/>
              </w:rPr>
            </w:pPr>
          </w:p>
        </w:tc>
        <w:tc>
          <w:tcPr>
            <w:tcW w:w="2163" w:type="dxa"/>
          </w:tcPr>
          <w:p w14:paraId="262AEF63">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w:t>
            </w:r>
          </w:p>
        </w:tc>
        <w:tc>
          <w:tcPr>
            <w:tcW w:w="2075" w:type="dxa"/>
          </w:tcPr>
          <w:p w14:paraId="7BDCDBF8">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w:t>
            </w:r>
          </w:p>
        </w:tc>
        <w:tc>
          <w:tcPr>
            <w:tcW w:w="2025" w:type="dxa"/>
          </w:tcPr>
          <w:p w14:paraId="56A7048B">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w:t>
            </w:r>
          </w:p>
        </w:tc>
      </w:tr>
      <w:tr w14:paraId="71991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vMerge w:val="continue"/>
          </w:tcPr>
          <w:p w14:paraId="2984E538">
            <w:pPr>
              <w:spacing w:after="0" w:line="240" w:lineRule="auto"/>
              <w:jc w:val="center"/>
            </w:pPr>
          </w:p>
        </w:tc>
        <w:tc>
          <w:tcPr>
            <w:tcW w:w="2097" w:type="dxa"/>
          </w:tcPr>
          <w:p w14:paraId="67F23398">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Формирование элементарных математических представлений</w:t>
            </w:r>
          </w:p>
        </w:tc>
        <w:tc>
          <w:tcPr>
            <w:tcW w:w="1951" w:type="dxa"/>
          </w:tcPr>
          <w:p w14:paraId="376D0051">
            <w:pPr>
              <w:spacing w:after="0" w:line="240" w:lineRule="auto"/>
              <w:rPr>
                <w:rFonts w:ascii="Times New Roman" w:hAnsi="Times New Roman" w:eastAsia="Calibri" w:cs="Times New Roman"/>
                <w:sz w:val="28"/>
                <w:szCs w:val="28"/>
              </w:rPr>
            </w:pPr>
          </w:p>
          <w:p w14:paraId="5F02DCE0">
            <w:pPr>
              <w:spacing w:after="0" w:line="240" w:lineRule="auto"/>
              <w:rPr>
                <w:rFonts w:hint="default" w:ascii="Times New Roman" w:hAnsi="Times New Roman" w:eastAsia="Calibri" w:cs="Times New Roman"/>
                <w:sz w:val="28"/>
                <w:szCs w:val="28"/>
                <w:lang w:val="ru-RU"/>
              </w:rPr>
            </w:pPr>
            <w:r>
              <w:rPr>
                <w:rFonts w:hint="default" w:ascii="Times New Roman" w:hAnsi="Times New Roman" w:eastAsia="Calibri" w:cs="Times New Roman"/>
                <w:sz w:val="28"/>
                <w:szCs w:val="28"/>
                <w:lang w:val="ru-RU"/>
              </w:rPr>
              <w:t>-</w:t>
            </w:r>
          </w:p>
        </w:tc>
        <w:tc>
          <w:tcPr>
            <w:tcW w:w="1913" w:type="dxa"/>
          </w:tcPr>
          <w:p w14:paraId="2893B8DD">
            <w:pPr>
              <w:spacing w:after="0" w:line="240" w:lineRule="auto"/>
              <w:rPr>
                <w:rFonts w:ascii="Times New Roman" w:hAnsi="Times New Roman" w:eastAsia="Calibri" w:cs="Times New Roman"/>
                <w:sz w:val="28"/>
                <w:szCs w:val="28"/>
              </w:rPr>
            </w:pPr>
          </w:p>
          <w:p w14:paraId="3EFA0FF4">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w:t>
            </w:r>
          </w:p>
        </w:tc>
        <w:tc>
          <w:tcPr>
            <w:tcW w:w="2437" w:type="dxa"/>
          </w:tcPr>
          <w:p w14:paraId="19A90322">
            <w:pPr>
              <w:spacing w:after="0" w:line="240" w:lineRule="auto"/>
              <w:rPr>
                <w:rFonts w:ascii="Times New Roman" w:hAnsi="Times New Roman" w:eastAsia="Calibri" w:cs="Times New Roman"/>
                <w:sz w:val="28"/>
                <w:szCs w:val="28"/>
              </w:rPr>
            </w:pPr>
          </w:p>
          <w:p w14:paraId="1F65664D">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1 х 15 мин.</w:t>
            </w:r>
          </w:p>
        </w:tc>
        <w:tc>
          <w:tcPr>
            <w:tcW w:w="2163" w:type="dxa"/>
          </w:tcPr>
          <w:p w14:paraId="49C51FD1">
            <w:pPr>
              <w:spacing w:after="0" w:line="240" w:lineRule="auto"/>
              <w:rPr>
                <w:rFonts w:ascii="Times New Roman" w:hAnsi="Times New Roman" w:eastAsia="Calibri" w:cs="Times New Roman"/>
                <w:sz w:val="28"/>
                <w:szCs w:val="28"/>
              </w:rPr>
            </w:pPr>
          </w:p>
          <w:p w14:paraId="496D4B0D">
            <w:pPr>
              <w:spacing w:after="0" w:line="240" w:lineRule="auto"/>
              <w:rPr>
                <w:rFonts w:ascii="Times New Roman" w:hAnsi="Times New Roman" w:eastAsia="Calibri" w:cs="Times New Roman"/>
                <w:sz w:val="28"/>
                <w:szCs w:val="28"/>
              </w:rPr>
            </w:pPr>
          </w:p>
          <w:p w14:paraId="2B59353A">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1 х 20 мин. </w:t>
            </w:r>
          </w:p>
        </w:tc>
        <w:tc>
          <w:tcPr>
            <w:tcW w:w="2075" w:type="dxa"/>
          </w:tcPr>
          <w:p w14:paraId="41D2B8F7">
            <w:pPr>
              <w:spacing w:after="0" w:line="240" w:lineRule="auto"/>
              <w:rPr>
                <w:rFonts w:ascii="Times New Roman" w:hAnsi="Times New Roman" w:eastAsia="Calibri" w:cs="Times New Roman"/>
                <w:sz w:val="28"/>
                <w:szCs w:val="28"/>
              </w:rPr>
            </w:pPr>
          </w:p>
          <w:p w14:paraId="4EEAA04C">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1 х 25 мин. </w:t>
            </w:r>
          </w:p>
        </w:tc>
        <w:tc>
          <w:tcPr>
            <w:tcW w:w="2025" w:type="dxa"/>
          </w:tcPr>
          <w:p w14:paraId="09DA7016">
            <w:pPr>
              <w:spacing w:after="0" w:line="240" w:lineRule="auto"/>
              <w:rPr>
                <w:rFonts w:ascii="Times New Roman" w:hAnsi="Times New Roman" w:eastAsia="Calibri" w:cs="Times New Roman"/>
                <w:sz w:val="28"/>
                <w:szCs w:val="28"/>
              </w:rPr>
            </w:pPr>
          </w:p>
          <w:p w14:paraId="4AA78B36">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1 х 30 мин. </w:t>
            </w:r>
          </w:p>
        </w:tc>
      </w:tr>
      <w:tr w14:paraId="742B4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vMerge w:val="continue"/>
          </w:tcPr>
          <w:p w14:paraId="272AF6A9">
            <w:pPr>
              <w:spacing w:after="0" w:line="240" w:lineRule="auto"/>
              <w:jc w:val="center"/>
            </w:pPr>
          </w:p>
        </w:tc>
        <w:tc>
          <w:tcPr>
            <w:tcW w:w="2097" w:type="dxa"/>
          </w:tcPr>
          <w:p w14:paraId="74022560">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Конструирование </w:t>
            </w:r>
          </w:p>
        </w:tc>
        <w:tc>
          <w:tcPr>
            <w:tcW w:w="3864" w:type="dxa"/>
            <w:gridSpan w:val="2"/>
          </w:tcPr>
          <w:p w14:paraId="685E09FC">
            <w:pPr>
              <w:spacing w:after="0" w:line="240" w:lineRule="auto"/>
              <w:jc w:val="both"/>
            </w:pPr>
            <w:r>
              <w:rPr>
                <w:rFonts w:ascii="Times New Roman" w:hAnsi="Times New Roman" w:eastAsia="Calibri" w:cs="Times New Roman"/>
                <w:sz w:val="28"/>
                <w:szCs w:val="28"/>
              </w:rPr>
              <w:t>Дидактические игры со строительным материалом и лего-конструктором в рамках совместной деятельности</w:t>
            </w:r>
          </w:p>
        </w:tc>
        <w:tc>
          <w:tcPr>
            <w:tcW w:w="8700" w:type="dxa"/>
            <w:gridSpan w:val="4"/>
          </w:tcPr>
          <w:p w14:paraId="20713CA9">
            <w:pPr>
              <w:spacing w:after="0" w:line="240" w:lineRule="auto"/>
              <w:jc w:val="both"/>
            </w:pPr>
            <w:r>
              <w:rPr>
                <w:rFonts w:ascii="Times New Roman" w:hAnsi="Times New Roman" w:eastAsia="Calibri" w:cs="Times New Roman"/>
                <w:sz w:val="28"/>
                <w:szCs w:val="28"/>
              </w:rPr>
              <w:t>Игры со строительным материалом и  лего-конструктором в рамках совместной  и самостоятельной деятельности, в том числе в рамках Часа игры.</w:t>
            </w:r>
          </w:p>
        </w:tc>
      </w:tr>
      <w:tr w14:paraId="548B1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vMerge w:val="continue"/>
          </w:tcPr>
          <w:p w14:paraId="2CCB1272">
            <w:pPr>
              <w:spacing w:after="0" w:line="240" w:lineRule="auto"/>
              <w:jc w:val="center"/>
            </w:pPr>
          </w:p>
        </w:tc>
        <w:tc>
          <w:tcPr>
            <w:tcW w:w="2097" w:type="dxa"/>
          </w:tcPr>
          <w:p w14:paraId="43BC38EE">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Ознакомление с окружающим.</w:t>
            </w:r>
          </w:p>
        </w:tc>
        <w:tc>
          <w:tcPr>
            <w:tcW w:w="1951" w:type="dxa"/>
          </w:tcPr>
          <w:p w14:paraId="69816397">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2 х 10 мин.</w:t>
            </w:r>
          </w:p>
        </w:tc>
        <w:tc>
          <w:tcPr>
            <w:tcW w:w="1913" w:type="dxa"/>
          </w:tcPr>
          <w:p w14:paraId="6778A36D">
            <w:pPr>
              <w:spacing w:after="0" w:line="240" w:lineRule="auto"/>
            </w:pPr>
            <w:r>
              <w:rPr>
                <w:rFonts w:ascii="Times New Roman" w:hAnsi="Times New Roman" w:eastAsia="Calibri" w:cs="Times New Roman"/>
                <w:sz w:val="28"/>
                <w:szCs w:val="28"/>
              </w:rPr>
              <w:t>2 х 10 мин.</w:t>
            </w:r>
          </w:p>
        </w:tc>
        <w:tc>
          <w:tcPr>
            <w:tcW w:w="2437" w:type="dxa"/>
          </w:tcPr>
          <w:p w14:paraId="4579BBFE">
            <w:pPr>
              <w:spacing w:after="0" w:line="240" w:lineRule="auto"/>
              <w:jc w:val="center"/>
            </w:pPr>
            <w:r>
              <w:rPr>
                <w:rFonts w:ascii="Times New Roman" w:hAnsi="Times New Roman" w:eastAsia="Calibri" w:cs="Times New Roman"/>
                <w:sz w:val="28"/>
                <w:szCs w:val="28"/>
              </w:rPr>
              <w:t>1 х 15 мин.</w:t>
            </w:r>
          </w:p>
        </w:tc>
        <w:tc>
          <w:tcPr>
            <w:tcW w:w="6263" w:type="dxa"/>
            <w:gridSpan w:val="3"/>
          </w:tcPr>
          <w:p w14:paraId="19CC39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Познавательная деятельность по поиску и презентации информации для сверстников при реализации тематических недель и образовательных проектов</w:t>
            </w:r>
          </w:p>
        </w:tc>
      </w:tr>
      <w:tr w14:paraId="230EB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vMerge w:val="continue"/>
          </w:tcPr>
          <w:p w14:paraId="5B46F1A5">
            <w:pPr>
              <w:spacing w:after="0" w:line="240" w:lineRule="auto"/>
              <w:jc w:val="center"/>
            </w:pPr>
          </w:p>
        </w:tc>
        <w:tc>
          <w:tcPr>
            <w:tcW w:w="2097" w:type="dxa"/>
          </w:tcPr>
          <w:p w14:paraId="0C730734">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Познавательно-исследовательская деятельность</w:t>
            </w:r>
          </w:p>
          <w:p w14:paraId="35A8FAEA">
            <w:pPr>
              <w:spacing w:after="0" w:line="240" w:lineRule="auto"/>
              <w:rPr>
                <w:rFonts w:ascii="Times New Roman" w:hAnsi="Times New Roman" w:eastAsia="Calibri" w:cs="Times New Roman"/>
                <w:sz w:val="28"/>
                <w:szCs w:val="28"/>
              </w:rPr>
            </w:pPr>
          </w:p>
        </w:tc>
        <w:tc>
          <w:tcPr>
            <w:tcW w:w="6301" w:type="dxa"/>
            <w:gridSpan w:val="3"/>
          </w:tcPr>
          <w:p w14:paraId="17BEFF06">
            <w:pPr>
              <w:spacing w:after="0" w:line="240" w:lineRule="auto"/>
              <w:jc w:val="both"/>
            </w:pPr>
            <w:r>
              <w:rPr>
                <w:rFonts w:ascii="Times New Roman" w:hAnsi="Times New Roman" w:eastAsia="Calibri" w:cs="Times New Roman"/>
                <w:sz w:val="28"/>
                <w:szCs w:val="28"/>
              </w:rPr>
              <w:t>Игры с предметным окружением исследовательской направленности в рамках совместной деятельности, экспериментирование с художественными материалами в рамках продуктивной деятельности</w:t>
            </w:r>
          </w:p>
        </w:tc>
        <w:tc>
          <w:tcPr>
            <w:tcW w:w="6263" w:type="dxa"/>
            <w:gridSpan w:val="3"/>
          </w:tcPr>
          <w:p w14:paraId="0C8B8369">
            <w:pPr>
              <w:spacing w:after="0" w:line="240" w:lineRule="auto"/>
              <w:jc w:val="both"/>
            </w:pPr>
            <w:r>
              <w:rPr>
                <w:rFonts w:ascii="Times New Roman" w:hAnsi="Times New Roman" w:eastAsia="Calibri" w:cs="Times New Roman"/>
                <w:sz w:val="28"/>
                <w:szCs w:val="28"/>
              </w:rPr>
              <w:t>С</w:t>
            </w:r>
            <w:r>
              <w:rPr>
                <w:rFonts w:ascii="Times New Roman" w:hAnsi="Times New Roman" w:eastAsia="Calibri" w:cs="Times New Roman"/>
                <w:sz w:val="28"/>
                <w:szCs w:val="28"/>
                <w:lang w:val="ru-RU"/>
              </w:rPr>
              <w:t>овместная</w:t>
            </w:r>
            <w:r>
              <w:rPr>
                <w:rFonts w:hint="default" w:ascii="Times New Roman" w:hAnsi="Times New Roman" w:eastAsia="Calibri" w:cs="Times New Roman"/>
                <w:sz w:val="28"/>
                <w:szCs w:val="28"/>
                <w:lang w:val="ru-RU"/>
              </w:rPr>
              <w:t xml:space="preserve"> и с</w:t>
            </w:r>
            <w:r>
              <w:rPr>
                <w:rFonts w:ascii="Times New Roman" w:hAnsi="Times New Roman" w:eastAsia="Calibri" w:cs="Times New Roman"/>
                <w:sz w:val="28"/>
                <w:szCs w:val="28"/>
              </w:rPr>
              <w:t xml:space="preserve">амостоятельная ПИД в рамках деятельности по интересам в центре экспериментирования, </w:t>
            </w:r>
            <w:r>
              <w:rPr>
                <w:rFonts w:ascii="Times New Roman" w:hAnsi="Times New Roman" w:eastAsia="Calibri" w:cs="Times New Roman"/>
                <w:sz w:val="28"/>
                <w:szCs w:val="28"/>
                <w:lang w:val="ru-RU"/>
              </w:rPr>
              <w:t>организация</w:t>
            </w:r>
            <w:r>
              <w:rPr>
                <w:rFonts w:hint="default" w:ascii="Times New Roman" w:hAnsi="Times New Roman" w:eastAsia="Calibri" w:cs="Times New Roman"/>
                <w:sz w:val="28"/>
                <w:szCs w:val="28"/>
                <w:lang w:val="ru-RU"/>
              </w:rPr>
              <w:t xml:space="preserve"> экспериментальной деятельности в рамках гибкого планирования, </w:t>
            </w:r>
            <w:r>
              <w:rPr>
                <w:rFonts w:ascii="Times New Roman" w:hAnsi="Times New Roman" w:eastAsia="Calibri" w:cs="Times New Roman"/>
                <w:sz w:val="28"/>
                <w:szCs w:val="28"/>
              </w:rPr>
              <w:t>экспериментирование с художественными материалами в рамках продуктивной деятельности</w:t>
            </w:r>
          </w:p>
        </w:tc>
      </w:tr>
      <w:tr w14:paraId="5D97D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vMerge w:val="restart"/>
            <w:textDirection w:val="btLr"/>
          </w:tcPr>
          <w:p w14:paraId="72DC9562">
            <w:pPr>
              <w:spacing w:after="0" w:line="240" w:lineRule="auto"/>
              <w:ind w:left="113" w:right="113"/>
              <w:jc w:val="center"/>
              <w:rPr>
                <w:rFonts w:ascii="Times New Roman" w:hAnsi="Times New Roman" w:cs="Times New Roman"/>
                <w:sz w:val="28"/>
                <w:szCs w:val="28"/>
              </w:rPr>
            </w:pPr>
            <w:r>
              <w:rPr>
                <w:rFonts w:ascii="Times New Roman" w:hAnsi="Times New Roman" w:cs="Times New Roman"/>
                <w:sz w:val="28"/>
                <w:szCs w:val="28"/>
              </w:rPr>
              <w:t>Речевое развитие</w:t>
            </w:r>
          </w:p>
        </w:tc>
        <w:tc>
          <w:tcPr>
            <w:tcW w:w="2097" w:type="dxa"/>
          </w:tcPr>
          <w:p w14:paraId="614A2BE5">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Подготовка к обучению грамоте (культура речи)</w:t>
            </w:r>
          </w:p>
        </w:tc>
        <w:tc>
          <w:tcPr>
            <w:tcW w:w="1951" w:type="dxa"/>
          </w:tcPr>
          <w:p w14:paraId="3AA2F81D">
            <w:pPr>
              <w:spacing w:after="0" w:line="240" w:lineRule="auto"/>
              <w:rPr>
                <w:rFonts w:hint="default" w:ascii="Times New Roman" w:hAnsi="Times New Roman" w:eastAsia="Calibri" w:cs="Times New Roman"/>
                <w:sz w:val="28"/>
                <w:szCs w:val="28"/>
                <w:lang w:val="ru-RU"/>
              </w:rPr>
            </w:pPr>
            <w:r>
              <w:rPr>
                <w:rFonts w:hint="default" w:ascii="Times New Roman" w:hAnsi="Times New Roman" w:eastAsia="Calibri" w:cs="Times New Roman"/>
                <w:sz w:val="28"/>
                <w:szCs w:val="28"/>
                <w:lang w:val="ru-RU"/>
              </w:rPr>
              <w:t>-</w:t>
            </w:r>
          </w:p>
        </w:tc>
        <w:tc>
          <w:tcPr>
            <w:tcW w:w="1913" w:type="dxa"/>
          </w:tcPr>
          <w:p w14:paraId="35C4D7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2437" w:type="dxa"/>
          </w:tcPr>
          <w:p w14:paraId="7511BCE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2163" w:type="dxa"/>
          </w:tcPr>
          <w:p w14:paraId="01770B97">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1 х 20 мин.</w:t>
            </w:r>
          </w:p>
        </w:tc>
        <w:tc>
          <w:tcPr>
            <w:tcW w:w="2075" w:type="dxa"/>
          </w:tcPr>
          <w:p w14:paraId="44FCDCEA">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1 х 25 мин.</w:t>
            </w:r>
          </w:p>
        </w:tc>
        <w:tc>
          <w:tcPr>
            <w:tcW w:w="2025" w:type="dxa"/>
          </w:tcPr>
          <w:p w14:paraId="26F977C0">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1 х 30 мин.</w:t>
            </w:r>
          </w:p>
        </w:tc>
      </w:tr>
      <w:tr w14:paraId="20CBE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vMerge w:val="continue"/>
          </w:tcPr>
          <w:p w14:paraId="7F2DAA27">
            <w:pPr>
              <w:spacing w:after="0" w:line="240" w:lineRule="auto"/>
              <w:jc w:val="center"/>
              <w:rPr>
                <w:rFonts w:ascii="Times New Roman" w:hAnsi="Times New Roman" w:cs="Times New Roman"/>
                <w:sz w:val="28"/>
                <w:szCs w:val="28"/>
              </w:rPr>
            </w:pPr>
          </w:p>
        </w:tc>
        <w:tc>
          <w:tcPr>
            <w:tcW w:w="2097" w:type="dxa"/>
          </w:tcPr>
          <w:p w14:paraId="1D76770B">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Чтение художественной литературы</w:t>
            </w:r>
          </w:p>
        </w:tc>
        <w:tc>
          <w:tcPr>
            <w:tcW w:w="12564" w:type="dxa"/>
            <w:gridSpan w:val="6"/>
          </w:tcPr>
          <w:p w14:paraId="695F0872">
            <w:pPr>
              <w:spacing w:after="0" w:line="240" w:lineRule="auto"/>
              <w:jc w:val="both"/>
              <w:rPr>
                <w:rFonts w:ascii="Times New Roman" w:hAnsi="Times New Roman" w:cs="Times New Roman"/>
                <w:sz w:val="28"/>
                <w:szCs w:val="28"/>
              </w:rPr>
            </w:pPr>
            <w:r>
              <w:rPr>
                <w:rFonts w:ascii="Times New Roman" w:hAnsi="Times New Roman" w:eastAsia="Calibri" w:cs="Times New Roman"/>
                <w:sz w:val="28"/>
                <w:szCs w:val="28"/>
              </w:rPr>
              <w:t>Совместная деятельность воспитателя с детьми</w:t>
            </w:r>
            <w:r>
              <w:rPr>
                <w:rFonts w:hint="default" w:ascii="Times New Roman" w:hAnsi="Times New Roman" w:eastAsia="Calibri" w:cs="Times New Roman"/>
                <w:sz w:val="28"/>
                <w:szCs w:val="28"/>
                <w:lang w:val="ru-RU"/>
              </w:rPr>
              <w:t>, в том числе и</w:t>
            </w:r>
            <w:r>
              <w:rPr>
                <w:rFonts w:ascii="Times New Roman" w:hAnsi="Times New Roman" w:eastAsia="Calibri" w:cs="Times New Roman"/>
                <w:sz w:val="28"/>
                <w:szCs w:val="28"/>
              </w:rPr>
              <w:t xml:space="preserve"> в организованной деятельности по другим направлениям развития и режимных моментах, самостоятельная деятельность в речевых центрах.</w:t>
            </w:r>
          </w:p>
        </w:tc>
      </w:tr>
      <w:tr w14:paraId="13F9B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vMerge w:val="restart"/>
            <w:textDirection w:val="btLr"/>
          </w:tcPr>
          <w:p w14:paraId="3BACB8A2">
            <w:pPr>
              <w:spacing w:after="0" w:line="240" w:lineRule="auto"/>
              <w:ind w:left="113" w:right="113"/>
              <w:jc w:val="center"/>
              <w:rPr>
                <w:rFonts w:ascii="Times New Roman" w:hAnsi="Times New Roman" w:cs="Times New Roman"/>
                <w:sz w:val="28"/>
                <w:szCs w:val="28"/>
              </w:rPr>
            </w:pPr>
            <w:r>
              <w:rPr>
                <w:rFonts w:ascii="Times New Roman" w:hAnsi="Times New Roman" w:eastAsia="Calibri" w:cs="Times New Roman"/>
                <w:sz w:val="28"/>
                <w:szCs w:val="28"/>
              </w:rPr>
              <w:t>Социально-коммуникативное развитие</w:t>
            </w:r>
          </w:p>
        </w:tc>
        <w:tc>
          <w:tcPr>
            <w:tcW w:w="2097" w:type="dxa"/>
          </w:tcPr>
          <w:p w14:paraId="37C7757A">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Час игры</w:t>
            </w:r>
          </w:p>
        </w:tc>
        <w:tc>
          <w:tcPr>
            <w:tcW w:w="1951" w:type="dxa"/>
          </w:tcPr>
          <w:p w14:paraId="2D0CF011">
            <w:pPr>
              <w:spacing w:after="0" w:line="240" w:lineRule="auto"/>
              <w:rPr>
                <w:rFonts w:hint="default" w:ascii="Times New Roman" w:hAnsi="Times New Roman" w:eastAsia="Calibri" w:cs="Times New Roman"/>
                <w:sz w:val="28"/>
                <w:szCs w:val="28"/>
                <w:lang w:val="ru-RU"/>
              </w:rPr>
            </w:pPr>
            <w:r>
              <w:rPr>
                <w:rFonts w:hint="default" w:ascii="Times New Roman" w:hAnsi="Times New Roman" w:eastAsia="Calibri" w:cs="Times New Roman"/>
                <w:sz w:val="28"/>
                <w:szCs w:val="28"/>
                <w:lang w:val="ru-RU"/>
              </w:rPr>
              <w:t>-</w:t>
            </w:r>
          </w:p>
        </w:tc>
        <w:tc>
          <w:tcPr>
            <w:tcW w:w="1913" w:type="dxa"/>
          </w:tcPr>
          <w:p w14:paraId="4D8BB09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2437" w:type="dxa"/>
          </w:tcPr>
          <w:p w14:paraId="2618C09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 х 45 – 60 мин.</w:t>
            </w:r>
          </w:p>
        </w:tc>
        <w:tc>
          <w:tcPr>
            <w:tcW w:w="2163" w:type="dxa"/>
          </w:tcPr>
          <w:p w14:paraId="345D129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 х 60 мин.</w:t>
            </w:r>
          </w:p>
        </w:tc>
        <w:tc>
          <w:tcPr>
            <w:tcW w:w="2075" w:type="dxa"/>
          </w:tcPr>
          <w:p w14:paraId="0396E7CF">
            <w:pPr>
              <w:spacing w:after="0" w:line="240" w:lineRule="auto"/>
            </w:pPr>
            <w:r>
              <w:rPr>
                <w:rFonts w:ascii="Times New Roman" w:hAnsi="Times New Roman" w:cs="Times New Roman"/>
                <w:sz w:val="28"/>
                <w:szCs w:val="28"/>
              </w:rPr>
              <w:t>5 х 60 мин.</w:t>
            </w:r>
          </w:p>
        </w:tc>
        <w:tc>
          <w:tcPr>
            <w:tcW w:w="2025" w:type="dxa"/>
          </w:tcPr>
          <w:p w14:paraId="681D82EC">
            <w:pPr>
              <w:spacing w:after="0" w:line="240" w:lineRule="auto"/>
            </w:pPr>
            <w:r>
              <w:rPr>
                <w:rFonts w:ascii="Times New Roman" w:hAnsi="Times New Roman" w:cs="Times New Roman"/>
                <w:sz w:val="28"/>
                <w:szCs w:val="28"/>
              </w:rPr>
              <w:t>5 х 60 мин.</w:t>
            </w:r>
          </w:p>
        </w:tc>
      </w:tr>
      <w:tr w14:paraId="4A3C1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vMerge w:val="continue"/>
          </w:tcPr>
          <w:p w14:paraId="470D9BFA">
            <w:pPr>
              <w:spacing w:after="0" w:line="240" w:lineRule="auto"/>
              <w:jc w:val="center"/>
              <w:rPr>
                <w:rFonts w:ascii="Times New Roman" w:hAnsi="Times New Roman" w:cs="Times New Roman"/>
                <w:sz w:val="28"/>
                <w:szCs w:val="28"/>
              </w:rPr>
            </w:pPr>
          </w:p>
        </w:tc>
        <w:tc>
          <w:tcPr>
            <w:tcW w:w="14661" w:type="dxa"/>
            <w:gridSpan w:val="7"/>
          </w:tcPr>
          <w:p w14:paraId="1F04517D">
            <w:pPr>
              <w:spacing w:after="0" w:line="240" w:lineRule="auto"/>
              <w:jc w:val="both"/>
              <w:rPr>
                <w:rFonts w:ascii="Times New Roman" w:hAnsi="Times New Roman" w:cs="Times New Roman"/>
                <w:sz w:val="28"/>
                <w:szCs w:val="28"/>
              </w:rPr>
            </w:pPr>
            <w:r>
              <w:rPr>
                <w:rFonts w:ascii="Times New Roman" w:hAnsi="Times New Roman" w:eastAsia="Calibri" w:cs="Times New Roman"/>
                <w:sz w:val="28"/>
                <w:szCs w:val="28"/>
              </w:rPr>
              <w:t>Совместная деятельность воспитателя с детьми в организованной деятельности по другим направлениям развития и режимных моментах, самостоятельная деятельность, игровая деятельность, сюжетно-отобразительная игра (</w:t>
            </w:r>
            <w:r>
              <w:rPr>
                <w:rFonts w:ascii="Times New Roman" w:hAnsi="Times New Roman" w:eastAsia="Calibri" w:cs="Times New Roman"/>
                <w:sz w:val="28"/>
                <w:szCs w:val="28"/>
                <w:lang w:val="en-US"/>
              </w:rPr>
              <w:t>I</w:t>
            </w:r>
            <w:r>
              <w:rPr>
                <w:rFonts w:ascii="Times New Roman" w:hAnsi="Times New Roman" w:eastAsia="Calibri" w:cs="Times New Roman"/>
                <w:sz w:val="28"/>
                <w:szCs w:val="28"/>
              </w:rPr>
              <w:t xml:space="preserve"> младшая группа), деятельность по интересам в центрах активности по реализации гибкого планирования (средний и старший дошкольный возраст).</w:t>
            </w:r>
          </w:p>
        </w:tc>
      </w:tr>
      <w:tr w14:paraId="4FFD3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vMerge w:val="restart"/>
            <w:textDirection w:val="btLr"/>
          </w:tcPr>
          <w:p w14:paraId="687EDEE2">
            <w:pPr>
              <w:spacing w:after="0" w:line="240" w:lineRule="auto"/>
              <w:ind w:left="113" w:right="113"/>
              <w:rPr>
                <w:rFonts w:ascii="Times New Roman" w:hAnsi="Times New Roman" w:cs="Times New Roman"/>
                <w:b/>
                <w:sz w:val="28"/>
                <w:szCs w:val="28"/>
              </w:rPr>
            </w:pPr>
            <w:r>
              <w:rPr>
                <w:rFonts w:ascii="Times New Roman" w:hAnsi="Times New Roman" w:eastAsia="Calibri" w:cs="Times New Roman"/>
                <w:sz w:val="28"/>
                <w:szCs w:val="28"/>
              </w:rPr>
              <w:t>Физическое развитие</w:t>
            </w:r>
          </w:p>
        </w:tc>
        <w:tc>
          <w:tcPr>
            <w:tcW w:w="2097" w:type="dxa"/>
          </w:tcPr>
          <w:p w14:paraId="6F836992">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Физкультура  (в помещении)</w:t>
            </w:r>
          </w:p>
        </w:tc>
        <w:tc>
          <w:tcPr>
            <w:tcW w:w="1951" w:type="dxa"/>
          </w:tcPr>
          <w:p w14:paraId="3CCDACFA">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3 х 10 мин.</w:t>
            </w:r>
          </w:p>
        </w:tc>
        <w:tc>
          <w:tcPr>
            <w:tcW w:w="1913" w:type="dxa"/>
          </w:tcPr>
          <w:p w14:paraId="682EC76A">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3 х 10 мин.</w:t>
            </w:r>
          </w:p>
        </w:tc>
        <w:tc>
          <w:tcPr>
            <w:tcW w:w="2437" w:type="dxa"/>
          </w:tcPr>
          <w:p w14:paraId="1BEF9042">
            <w:pPr>
              <w:autoSpaceDE w:val="0"/>
              <w:autoSpaceDN w:val="0"/>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3 х 15 мин. </w:t>
            </w:r>
          </w:p>
        </w:tc>
        <w:tc>
          <w:tcPr>
            <w:tcW w:w="2163" w:type="dxa"/>
          </w:tcPr>
          <w:p w14:paraId="6B9AADF8">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2 х 20 мин.</w:t>
            </w:r>
          </w:p>
        </w:tc>
        <w:tc>
          <w:tcPr>
            <w:tcW w:w="2075" w:type="dxa"/>
          </w:tcPr>
          <w:p w14:paraId="2FAD2AE5">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2 х 25 мин.</w:t>
            </w:r>
          </w:p>
        </w:tc>
        <w:tc>
          <w:tcPr>
            <w:tcW w:w="2025" w:type="dxa"/>
          </w:tcPr>
          <w:p w14:paraId="7BAC5064">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2 х 30 мин.</w:t>
            </w:r>
          </w:p>
        </w:tc>
      </w:tr>
      <w:tr w14:paraId="57039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vMerge w:val="continue"/>
          </w:tcPr>
          <w:p w14:paraId="771EF6B0">
            <w:pPr>
              <w:spacing w:after="0" w:line="240" w:lineRule="auto"/>
              <w:jc w:val="center"/>
              <w:rPr>
                <w:rFonts w:ascii="Times New Roman" w:hAnsi="Times New Roman" w:cs="Times New Roman"/>
                <w:sz w:val="28"/>
                <w:szCs w:val="28"/>
              </w:rPr>
            </w:pPr>
          </w:p>
        </w:tc>
        <w:tc>
          <w:tcPr>
            <w:tcW w:w="2097" w:type="dxa"/>
          </w:tcPr>
          <w:p w14:paraId="6FB71B00">
            <w:pPr>
              <w:spacing w:after="0" w:line="240" w:lineRule="auto"/>
              <w:rPr>
                <w:rFonts w:ascii="Times New Roman" w:hAnsi="Times New Roman" w:cs="Times New Roman"/>
                <w:sz w:val="28"/>
                <w:szCs w:val="28"/>
              </w:rPr>
            </w:pPr>
            <w:r>
              <w:rPr>
                <w:rFonts w:ascii="Times New Roman" w:hAnsi="Times New Roman" w:eastAsia="Calibri" w:cs="Times New Roman"/>
                <w:sz w:val="28"/>
                <w:szCs w:val="28"/>
              </w:rPr>
              <w:t>Физкультура   (на воздухе)</w:t>
            </w:r>
          </w:p>
        </w:tc>
        <w:tc>
          <w:tcPr>
            <w:tcW w:w="1951" w:type="dxa"/>
          </w:tcPr>
          <w:p w14:paraId="0658E93A">
            <w:pPr>
              <w:spacing w:after="0" w:line="240" w:lineRule="auto"/>
              <w:jc w:val="center"/>
              <w:rPr>
                <w:rFonts w:hint="default" w:ascii="Times New Roman" w:hAnsi="Times New Roman" w:eastAsia="Calibri" w:cs="Times New Roman"/>
                <w:sz w:val="28"/>
                <w:szCs w:val="28"/>
                <w:lang w:val="ru-RU"/>
              </w:rPr>
            </w:pPr>
            <w:r>
              <w:rPr>
                <w:rFonts w:hint="default" w:ascii="Times New Roman" w:hAnsi="Times New Roman" w:eastAsia="Calibri" w:cs="Times New Roman"/>
                <w:sz w:val="28"/>
                <w:szCs w:val="28"/>
                <w:lang w:val="ru-RU"/>
              </w:rPr>
              <w:t>-</w:t>
            </w:r>
          </w:p>
        </w:tc>
        <w:tc>
          <w:tcPr>
            <w:tcW w:w="1913" w:type="dxa"/>
          </w:tcPr>
          <w:p w14:paraId="22B8195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2437" w:type="dxa"/>
          </w:tcPr>
          <w:p w14:paraId="4F6D86E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2163" w:type="dxa"/>
          </w:tcPr>
          <w:p w14:paraId="59B57FF2">
            <w:pPr>
              <w:spacing w:after="0" w:line="240" w:lineRule="auto"/>
              <w:rPr>
                <w:rFonts w:ascii="Times New Roman" w:hAnsi="Times New Roman" w:eastAsia="Calibri" w:cs="Times New Roman"/>
                <w:sz w:val="28"/>
                <w:szCs w:val="28"/>
              </w:rPr>
            </w:pPr>
          </w:p>
          <w:p w14:paraId="2B295775">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1 х 20 мин. </w:t>
            </w:r>
          </w:p>
        </w:tc>
        <w:tc>
          <w:tcPr>
            <w:tcW w:w="2075" w:type="dxa"/>
          </w:tcPr>
          <w:p w14:paraId="654A4A7F">
            <w:pPr>
              <w:spacing w:after="0" w:line="240" w:lineRule="auto"/>
              <w:rPr>
                <w:rFonts w:ascii="Times New Roman" w:hAnsi="Times New Roman" w:eastAsia="Calibri" w:cs="Times New Roman"/>
                <w:sz w:val="28"/>
                <w:szCs w:val="28"/>
              </w:rPr>
            </w:pPr>
          </w:p>
          <w:p w14:paraId="1B117727">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1 х 25 мин.</w:t>
            </w:r>
          </w:p>
        </w:tc>
        <w:tc>
          <w:tcPr>
            <w:tcW w:w="2025" w:type="dxa"/>
          </w:tcPr>
          <w:p w14:paraId="042A3CD9">
            <w:pPr>
              <w:spacing w:after="0" w:line="240" w:lineRule="auto"/>
              <w:rPr>
                <w:rFonts w:ascii="Times New Roman" w:hAnsi="Times New Roman" w:eastAsia="Calibri" w:cs="Times New Roman"/>
                <w:sz w:val="28"/>
                <w:szCs w:val="28"/>
              </w:rPr>
            </w:pPr>
          </w:p>
          <w:p w14:paraId="629F2BCB">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1 х 30 мин.</w:t>
            </w:r>
          </w:p>
        </w:tc>
      </w:tr>
      <w:tr w14:paraId="2377E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vMerge w:val="continue"/>
          </w:tcPr>
          <w:p w14:paraId="4B5F1D0B">
            <w:pPr>
              <w:spacing w:after="0" w:line="240" w:lineRule="auto"/>
              <w:jc w:val="center"/>
              <w:rPr>
                <w:rFonts w:ascii="Times New Roman" w:hAnsi="Times New Roman" w:cs="Times New Roman"/>
                <w:sz w:val="28"/>
                <w:szCs w:val="28"/>
              </w:rPr>
            </w:pPr>
          </w:p>
        </w:tc>
        <w:tc>
          <w:tcPr>
            <w:tcW w:w="2097" w:type="dxa"/>
          </w:tcPr>
          <w:p w14:paraId="31B88126">
            <w:pPr>
              <w:spacing w:after="0" w:line="240" w:lineRule="auto"/>
              <w:rPr>
                <w:rFonts w:ascii="Times New Roman" w:hAnsi="Times New Roman" w:cs="Times New Roman"/>
                <w:sz w:val="28"/>
                <w:szCs w:val="28"/>
              </w:rPr>
            </w:pPr>
            <w:r>
              <w:rPr>
                <w:rFonts w:ascii="Times New Roman" w:hAnsi="Times New Roman" w:eastAsia="Calibri" w:cs="Times New Roman"/>
                <w:sz w:val="28"/>
                <w:szCs w:val="28"/>
              </w:rPr>
              <w:t>Здоровый образ жизни</w:t>
            </w:r>
          </w:p>
        </w:tc>
        <w:tc>
          <w:tcPr>
            <w:tcW w:w="12564" w:type="dxa"/>
            <w:gridSpan w:val="6"/>
          </w:tcPr>
          <w:p w14:paraId="005B9B0F">
            <w:pPr>
              <w:spacing w:after="0" w:line="240" w:lineRule="auto"/>
              <w:jc w:val="both"/>
              <w:rPr>
                <w:rFonts w:ascii="Times New Roman" w:hAnsi="Times New Roman" w:cs="Times New Roman"/>
                <w:sz w:val="28"/>
                <w:szCs w:val="28"/>
              </w:rPr>
            </w:pPr>
            <w:r>
              <w:rPr>
                <w:rFonts w:ascii="Times New Roman" w:hAnsi="Times New Roman" w:eastAsia="Calibri" w:cs="Times New Roman"/>
                <w:sz w:val="28"/>
                <w:szCs w:val="28"/>
                <w:shd w:val="clear" w:color="auto" w:fill="FFFFFF"/>
              </w:rPr>
              <w:t>Привитие гигиенических навыков и формирование основ здорового образа жизни в ходе совместной деятельности детей и взрослых в режимных моментах, самостоятельной детской двигательной деятельности, взаимодействии с родителями воспитанников</w:t>
            </w:r>
          </w:p>
        </w:tc>
      </w:tr>
      <w:tr w14:paraId="6AC5B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vMerge w:val="restart"/>
          </w:tcPr>
          <w:p w14:paraId="2A77AF3C">
            <w:pPr>
              <w:spacing w:after="0" w:line="240" w:lineRule="auto"/>
              <w:jc w:val="center"/>
              <w:rPr>
                <w:rFonts w:ascii="Times New Roman" w:hAnsi="Times New Roman" w:eastAsia="Calibri" w:cs="Times New Roman"/>
                <w:sz w:val="28"/>
                <w:szCs w:val="28"/>
              </w:rPr>
            </w:pPr>
            <w:r>
              <w:rPr>
                <w:rFonts w:ascii="Times New Roman" w:hAnsi="Times New Roman" w:eastAsia="Calibri" w:cs="Times New Roman"/>
                <w:sz w:val="28"/>
                <w:szCs w:val="28"/>
              </w:rPr>
              <w:t>Часть,</w:t>
            </w:r>
          </w:p>
          <w:p w14:paraId="6E4F6DA6">
            <w:pPr>
              <w:spacing w:after="0" w:line="240" w:lineRule="auto"/>
              <w:jc w:val="center"/>
              <w:rPr>
                <w:rFonts w:ascii="Times New Roman" w:hAnsi="Times New Roman" w:eastAsia="Calibri" w:cs="Times New Roman"/>
                <w:sz w:val="28"/>
                <w:szCs w:val="28"/>
              </w:rPr>
            </w:pPr>
            <w:r>
              <w:rPr>
                <w:rFonts w:ascii="Times New Roman" w:hAnsi="Times New Roman" w:eastAsia="Calibri" w:cs="Times New Roman"/>
                <w:sz w:val="28"/>
                <w:szCs w:val="28"/>
              </w:rPr>
              <w:t>форми</w:t>
            </w:r>
          </w:p>
          <w:p w14:paraId="56642D90">
            <w:pPr>
              <w:spacing w:after="0" w:line="240" w:lineRule="auto"/>
              <w:jc w:val="center"/>
              <w:rPr>
                <w:rFonts w:ascii="Times New Roman" w:hAnsi="Times New Roman" w:eastAsia="Calibri" w:cs="Times New Roman"/>
                <w:sz w:val="28"/>
                <w:szCs w:val="28"/>
              </w:rPr>
            </w:pPr>
            <w:r>
              <w:rPr>
                <w:rFonts w:ascii="Times New Roman" w:hAnsi="Times New Roman" w:eastAsia="Calibri" w:cs="Times New Roman"/>
                <w:sz w:val="28"/>
                <w:szCs w:val="28"/>
              </w:rPr>
              <w:t>руемая участни</w:t>
            </w:r>
          </w:p>
          <w:p w14:paraId="552B5DB4">
            <w:pPr>
              <w:spacing w:after="0" w:line="240" w:lineRule="auto"/>
              <w:jc w:val="center"/>
              <w:rPr>
                <w:rFonts w:ascii="Times New Roman" w:hAnsi="Times New Roman" w:eastAsia="Calibri" w:cs="Times New Roman"/>
                <w:sz w:val="28"/>
                <w:szCs w:val="28"/>
              </w:rPr>
            </w:pPr>
            <w:r>
              <w:rPr>
                <w:rFonts w:ascii="Times New Roman" w:hAnsi="Times New Roman" w:eastAsia="Calibri" w:cs="Times New Roman"/>
                <w:sz w:val="28"/>
                <w:szCs w:val="28"/>
              </w:rPr>
              <w:t>ками</w:t>
            </w:r>
          </w:p>
          <w:p w14:paraId="77DB573C">
            <w:pPr>
              <w:spacing w:after="0" w:line="240" w:lineRule="auto"/>
              <w:jc w:val="center"/>
              <w:rPr>
                <w:rFonts w:ascii="Times New Roman" w:hAnsi="Times New Roman" w:eastAsia="Calibri" w:cs="Times New Roman"/>
                <w:sz w:val="28"/>
                <w:szCs w:val="28"/>
              </w:rPr>
            </w:pPr>
            <w:r>
              <w:rPr>
                <w:rFonts w:ascii="Times New Roman" w:hAnsi="Times New Roman" w:eastAsia="Calibri" w:cs="Times New Roman"/>
                <w:sz w:val="28"/>
                <w:szCs w:val="28"/>
              </w:rPr>
              <w:t>образо</w:t>
            </w:r>
          </w:p>
          <w:p w14:paraId="4D124C76">
            <w:pPr>
              <w:spacing w:after="0" w:line="240" w:lineRule="auto"/>
              <w:jc w:val="center"/>
              <w:rPr>
                <w:rFonts w:ascii="Times New Roman" w:hAnsi="Times New Roman" w:eastAsia="Calibri" w:cs="Times New Roman"/>
                <w:sz w:val="28"/>
                <w:szCs w:val="28"/>
              </w:rPr>
            </w:pPr>
            <w:r>
              <w:rPr>
                <w:rFonts w:ascii="Times New Roman" w:hAnsi="Times New Roman" w:eastAsia="Calibri" w:cs="Times New Roman"/>
                <w:sz w:val="28"/>
                <w:szCs w:val="28"/>
              </w:rPr>
              <w:t>ватель</w:t>
            </w:r>
          </w:p>
          <w:p w14:paraId="7F550FE4">
            <w:pPr>
              <w:spacing w:after="0" w:line="240" w:lineRule="auto"/>
              <w:jc w:val="center"/>
              <w:rPr>
                <w:rFonts w:ascii="Times New Roman" w:hAnsi="Times New Roman" w:eastAsia="Calibri" w:cs="Times New Roman"/>
                <w:sz w:val="28"/>
                <w:szCs w:val="28"/>
              </w:rPr>
            </w:pPr>
            <w:r>
              <w:rPr>
                <w:rFonts w:ascii="Times New Roman" w:hAnsi="Times New Roman" w:eastAsia="Calibri" w:cs="Times New Roman"/>
                <w:sz w:val="28"/>
                <w:szCs w:val="28"/>
              </w:rPr>
              <w:t>ных</w:t>
            </w:r>
          </w:p>
          <w:p w14:paraId="0AD46353">
            <w:pPr>
              <w:spacing w:after="0" w:line="240" w:lineRule="auto"/>
              <w:jc w:val="center"/>
              <w:rPr>
                <w:rFonts w:ascii="Times New Roman" w:hAnsi="Times New Roman" w:eastAsia="Calibri" w:cs="Times New Roman"/>
                <w:sz w:val="28"/>
                <w:szCs w:val="28"/>
              </w:rPr>
            </w:pPr>
            <w:r>
              <w:rPr>
                <w:rFonts w:ascii="Times New Roman" w:hAnsi="Times New Roman" w:eastAsia="Calibri" w:cs="Times New Roman"/>
                <w:sz w:val="28"/>
                <w:szCs w:val="28"/>
              </w:rPr>
              <w:t>отно</w:t>
            </w:r>
          </w:p>
          <w:p w14:paraId="3AFE7CAD">
            <w:pPr>
              <w:spacing w:after="0" w:line="240" w:lineRule="auto"/>
              <w:jc w:val="center"/>
              <w:rPr>
                <w:rFonts w:ascii="Times New Roman" w:hAnsi="Times New Roman" w:cs="Times New Roman"/>
                <w:sz w:val="28"/>
                <w:szCs w:val="28"/>
              </w:rPr>
            </w:pPr>
            <w:r>
              <w:rPr>
                <w:rFonts w:ascii="Times New Roman" w:hAnsi="Times New Roman" w:eastAsia="Calibri" w:cs="Times New Roman"/>
                <w:sz w:val="28"/>
                <w:szCs w:val="28"/>
              </w:rPr>
              <w:t>шений</w:t>
            </w:r>
          </w:p>
        </w:tc>
        <w:tc>
          <w:tcPr>
            <w:tcW w:w="2097" w:type="dxa"/>
          </w:tcPr>
          <w:p w14:paraId="63DF607A">
            <w:pPr>
              <w:spacing w:after="0" w:line="240" w:lineRule="auto"/>
              <w:jc w:val="center"/>
              <w:rPr>
                <w:rFonts w:ascii="Times New Roman" w:hAnsi="Times New Roman" w:cs="Times New Roman"/>
                <w:sz w:val="28"/>
                <w:szCs w:val="28"/>
              </w:rPr>
            </w:pPr>
            <w:r>
              <w:rPr>
                <w:rFonts w:ascii="Times New Roman" w:hAnsi="Times New Roman" w:eastAsia="Calibri" w:cs="Times New Roman"/>
                <w:sz w:val="28"/>
                <w:szCs w:val="28"/>
              </w:rPr>
              <w:t>Лего-конструирование (подготовка к робототехнике)</w:t>
            </w:r>
          </w:p>
        </w:tc>
        <w:tc>
          <w:tcPr>
            <w:tcW w:w="1951" w:type="dxa"/>
          </w:tcPr>
          <w:p w14:paraId="0646D78E">
            <w:pPr>
              <w:spacing w:after="0" w:line="240" w:lineRule="auto"/>
              <w:jc w:val="center"/>
              <w:rPr>
                <w:rFonts w:hint="default" w:ascii="Times New Roman" w:hAnsi="Times New Roman" w:eastAsia="Calibri" w:cs="Times New Roman"/>
                <w:sz w:val="28"/>
                <w:szCs w:val="28"/>
                <w:lang w:val="ru-RU"/>
              </w:rPr>
            </w:pPr>
            <w:r>
              <w:rPr>
                <w:rFonts w:hint="default" w:ascii="Times New Roman" w:hAnsi="Times New Roman" w:eastAsia="Calibri" w:cs="Times New Roman"/>
                <w:sz w:val="28"/>
                <w:szCs w:val="28"/>
                <w:lang w:val="ru-RU"/>
              </w:rPr>
              <w:t>-</w:t>
            </w:r>
          </w:p>
        </w:tc>
        <w:tc>
          <w:tcPr>
            <w:tcW w:w="1913" w:type="dxa"/>
          </w:tcPr>
          <w:p w14:paraId="5FD8A7D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2437" w:type="dxa"/>
          </w:tcPr>
          <w:p w14:paraId="22C4F00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2163" w:type="dxa"/>
          </w:tcPr>
          <w:p w14:paraId="203B4ADF">
            <w:pPr>
              <w:spacing w:after="0" w:line="240" w:lineRule="auto"/>
              <w:jc w:val="center"/>
              <w:rPr>
                <w:rFonts w:ascii="Times New Roman" w:hAnsi="Times New Roman" w:cs="Times New Roman"/>
                <w:sz w:val="28"/>
                <w:szCs w:val="28"/>
              </w:rPr>
            </w:pPr>
            <w:r>
              <w:rPr>
                <w:rFonts w:ascii="Times New Roman" w:hAnsi="Times New Roman" w:eastAsia="Calibri" w:cs="Times New Roman"/>
                <w:sz w:val="28"/>
                <w:szCs w:val="28"/>
              </w:rPr>
              <w:t>1 х 20 мин.</w:t>
            </w:r>
          </w:p>
        </w:tc>
        <w:tc>
          <w:tcPr>
            <w:tcW w:w="2075" w:type="dxa"/>
          </w:tcPr>
          <w:p w14:paraId="24AD339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2025" w:type="dxa"/>
          </w:tcPr>
          <w:p w14:paraId="1C02280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14:paraId="4A45C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vMerge w:val="continue"/>
          </w:tcPr>
          <w:p w14:paraId="6D528534">
            <w:pPr>
              <w:spacing w:after="0" w:line="240" w:lineRule="auto"/>
              <w:jc w:val="center"/>
              <w:rPr>
                <w:rFonts w:ascii="Times New Roman" w:hAnsi="Times New Roman" w:cs="Times New Roman"/>
                <w:sz w:val="28"/>
                <w:szCs w:val="28"/>
              </w:rPr>
            </w:pPr>
          </w:p>
        </w:tc>
        <w:tc>
          <w:tcPr>
            <w:tcW w:w="2097" w:type="dxa"/>
          </w:tcPr>
          <w:p w14:paraId="2A5FD4F1">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Робототехника</w:t>
            </w:r>
          </w:p>
        </w:tc>
        <w:tc>
          <w:tcPr>
            <w:tcW w:w="1951" w:type="dxa"/>
          </w:tcPr>
          <w:p w14:paraId="205D6A28">
            <w:pPr>
              <w:spacing w:after="0" w:line="240" w:lineRule="auto"/>
              <w:rPr>
                <w:rFonts w:hint="default" w:ascii="Times New Roman" w:hAnsi="Times New Roman" w:eastAsia="Calibri" w:cs="Times New Roman"/>
                <w:sz w:val="28"/>
                <w:szCs w:val="28"/>
                <w:lang w:val="ru-RU"/>
              </w:rPr>
            </w:pPr>
            <w:r>
              <w:rPr>
                <w:rFonts w:hint="default" w:ascii="Times New Roman" w:hAnsi="Times New Roman" w:eastAsia="Calibri" w:cs="Times New Roman"/>
                <w:sz w:val="28"/>
                <w:szCs w:val="28"/>
                <w:lang w:val="ru-RU"/>
              </w:rPr>
              <w:t>-</w:t>
            </w:r>
          </w:p>
        </w:tc>
        <w:tc>
          <w:tcPr>
            <w:tcW w:w="1913" w:type="dxa"/>
          </w:tcPr>
          <w:p w14:paraId="398486F8">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w:t>
            </w:r>
          </w:p>
        </w:tc>
        <w:tc>
          <w:tcPr>
            <w:tcW w:w="2437" w:type="dxa"/>
          </w:tcPr>
          <w:p w14:paraId="00908383">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w:t>
            </w:r>
          </w:p>
        </w:tc>
        <w:tc>
          <w:tcPr>
            <w:tcW w:w="2163" w:type="dxa"/>
          </w:tcPr>
          <w:p w14:paraId="0F5AE32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2075" w:type="dxa"/>
          </w:tcPr>
          <w:p w14:paraId="7E274740">
            <w:pPr>
              <w:spacing w:after="0" w:line="240" w:lineRule="auto"/>
              <w:rPr>
                <w:rFonts w:ascii="Times New Roman" w:hAnsi="Times New Roman" w:eastAsia="Calibri" w:cs="Times New Roman"/>
                <w:sz w:val="28"/>
                <w:szCs w:val="28"/>
              </w:rPr>
            </w:pPr>
          </w:p>
          <w:p w14:paraId="42E10A79">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1 х 25 мин.</w:t>
            </w:r>
          </w:p>
        </w:tc>
        <w:tc>
          <w:tcPr>
            <w:tcW w:w="2025" w:type="dxa"/>
          </w:tcPr>
          <w:p w14:paraId="472067F4">
            <w:pPr>
              <w:spacing w:after="0" w:line="240" w:lineRule="auto"/>
              <w:rPr>
                <w:rFonts w:ascii="Times New Roman" w:hAnsi="Times New Roman" w:eastAsia="Calibri" w:cs="Times New Roman"/>
                <w:sz w:val="28"/>
                <w:szCs w:val="28"/>
              </w:rPr>
            </w:pPr>
          </w:p>
          <w:p w14:paraId="1FCDF976">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1 х 30 мин.</w:t>
            </w:r>
          </w:p>
        </w:tc>
      </w:tr>
      <w:tr w14:paraId="789ED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5" w:type="dxa"/>
            <w:gridSpan w:val="2"/>
          </w:tcPr>
          <w:p w14:paraId="37A86EC6">
            <w:pPr>
              <w:spacing w:after="0" w:line="24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Личностное развитие, </w:t>
            </w:r>
          </w:p>
          <w:p w14:paraId="39E568D5">
            <w:pPr>
              <w:spacing w:after="0" w:line="24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социализация на основе </w:t>
            </w:r>
          </w:p>
          <w:p w14:paraId="14992DA7">
            <w:pPr>
              <w:spacing w:after="0" w:line="240" w:lineRule="auto"/>
              <w:jc w:val="both"/>
              <w:rPr>
                <w:rFonts w:ascii="Times New Roman" w:hAnsi="Times New Roman" w:cs="Times New Roman"/>
                <w:sz w:val="28"/>
                <w:szCs w:val="28"/>
              </w:rPr>
            </w:pPr>
            <w:r>
              <w:rPr>
                <w:rFonts w:ascii="Times New Roman" w:hAnsi="Times New Roman" w:eastAsia="Calibri" w:cs="Times New Roman"/>
                <w:sz w:val="28"/>
                <w:szCs w:val="28"/>
              </w:rPr>
              <w:t>базовых ценностей</w:t>
            </w:r>
          </w:p>
        </w:tc>
        <w:tc>
          <w:tcPr>
            <w:tcW w:w="12564" w:type="dxa"/>
            <w:gridSpan w:val="6"/>
          </w:tcPr>
          <w:p w14:paraId="39F99CB7">
            <w:pPr>
              <w:spacing w:after="0" w:line="240" w:lineRule="auto"/>
              <w:jc w:val="both"/>
              <w:rPr>
                <w:rFonts w:hint="default" w:ascii="Times New Roman" w:hAnsi="Times New Roman" w:cs="Times New Roman"/>
                <w:sz w:val="28"/>
                <w:szCs w:val="28"/>
                <w:lang w:val="ru-RU"/>
              </w:rPr>
            </w:pPr>
            <w:r>
              <w:rPr>
                <w:rFonts w:ascii="Times New Roman" w:hAnsi="Times New Roman" w:eastAsia="Calibri" w:cs="Times New Roman"/>
                <w:sz w:val="28"/>
                <w:szCs w:val="28"/>
              </w:rPr>
              <w:t>Реализуемое в рамках образовательной деятельности воспитание позитивных личностных качеств воспитанников на основе возникающих «здесь и сейчас» проблемных ситуаций воспитательной направленности и планируемых педагогом событий, связанных с наличной ситуацией в группе, важных значимых событий  в детском саду, в военном городке, городе, крае, стране.</w:t>
            </w:r>
            <w:r>
              <w:rPr>
                <w:rFonts w:hint="default" w:ascii="Times New Roman" w:hAnsi="Times New Roman" w:eastAsia="Calibri" w:cs="Times New Roman"/>
                <w:sz w:val="28"/>
                <w:szCs w:val="28"/>
                <w:lang w:val="ru-RU"/>
              </w:rPr>
              <w:t xml:space="preserve"> Формирование основ патриотизма и ответственной гражданской позиции в ходе реализации движения «Орлёнок» (подготовительная к школе группа). </w:t>
            </w:r>
          </w:p>
        </w:tc>
      </w:tr>
    </w:tbl>
    <w:p w14:paraId="70AD2C60">
      <w:pPr>
        <w:spacing w:after="0" w:line="240" w:lineRule="auto"/>
        <w:rPr>
          <w:rFonts w:ascii="Times New Roman" w:hAnsi="Times New Roman" w:eastAsia="Times New Roman" w:cs="Times New Roman"/>
          <w:color w:val="595959"/>
          <w:sz w:val="24"/>
          <w:szCs w:val="24"/>
          <w:lang w:eastAsia="ru-RU"/>
        </w:rPr>
        <w:sectPr>
          <w:pgSz w:w="16838" w:h="11906" w:orient="landscape"/>
          <w:pgMar w:top="567" w:right="567" w:bottom="851" w:left="567" w:header="709" w:footer="709" w:gutter="0"/>
          <w:pgNumType w:start="258"/>
          <w:cols w:space="708" w:num="1"/>
          <w:docGrid w:linePitch="360" w:charSpace="0"/>
        </w:sectPr>
      </w:pPr>
    </w:p>
    <w:p w14:paraId="5CD57612">
      <w:pPr>
        <w:spacing w:after="0" w:line="240" w:lineRule="auto"/>
        <w:rPr>
          <w:rFonts w:ascii="Times New Roman" w:hAnsi="Times New Roman" w:eastAsia="Times New Roman" w:cs="Times New Roman"/>
          <w:color w:val="595959"/>
          <w:sz w:val="24"/>
          <w:szCs w:val="24"/>
          <w:lang w:eastAsia="ru-RU"/>
        </w:rPr>
      </w:pPr>
    </w:p>
    <w:p w14:paraId="1AD673B5">
      <w:pPr>
        <w:spacing w:after="0" w:line="240" w:lineRule="auto"/>
        <w:jc w:val="center"/>
        <w:rPr>
          <w:rFonts w:ascii="Times New Roman" w:hAnsi="Times New Roman" w:eastAsia="Calibri" w:cs="Times New Roman"/>
          <w:color w:val="auto"/>
          <w:sz w:val="28"/>
          <w:szCs w:val="28"/>
          <w:u w:val="single"/>
        </w:rPr>
      </w:pPr>
      <w:r>
        <w:rPr>
          <w:rFonts w:ascii="Times New Roman" w:hAnsi="Times New Roman" w:eastAsia="Calibri" w:cs="Times New Roman"/>
          <w:color w:val="auto"/>
          <w:sz w:val="28"/>
          <w:szCs w:val="28"/>
          <w:u w:val="single"/>
        </w:rPr>
        <w:t>Пояснительная записка к учебному плану МБДОУ № 1 «Золотой ключик»</w:t>
      </w:r>
    </w:p>
    <w:p w14:paraId="0BFB8ADC">
      <w:pPr>
        <w:spacing w:after="0" w:line="240" w:lineRule="auto"/>
        <w:jc w:val="center"/>
        <w:rPr>
          <w:rFonts w:ascii="Times New Roman" w:hAnsi="Times New Roman" w:eastAsia="Calibri" w:cs="Times New Roman"/>
          <w:color w:val="auto"/>
          <w:sz w:val="28"/>
          <w:szCs w:val="28"/>
          <w:u w:val="single"/>
        </w:rPr>
      </w:pPr>
      <w:r>
        <w:rPr>
          <w:rFonts w:ascii="Times New Roman" w:hAnsi="Times New Roman" w:eastAsia="Calibri" w:cs="Times New Roman"/>
          <w:color w:val="auto"/>
          <w:sz w:val="28"/>
          <w:szCs w:val="28"/>
          <w:u w:val="single"/>
        </w:rPr>
        <w:t>на 2024/25 учебный год.</w:t>
      </w:r>
    </w:p>
    <w:p w14:paraId="00409F63">
      <w:pPr>
        <w:shd w:val="clear" w:color="auto" w:fill="FFFFFF"/>
        <w:spacing w:after="0" w:line="240" w:lineRule="auto"/>
        <w:ind w:firstLine="708"/>
        <w:rPr>
          <w:rFonts w:ascii="Times New Roman" w:hAnsi="Times New Roman" w:eastAsia="Calibri" w:cs="Times New Roman"/>
          <w:color w:val="auto"/>
          <w:sz w:val="28"/>
          <w:szCs w:val="28"/>
        </w:rPr>
      </w:pPr>
      <w:r>
        <w:rPr>
          <w:rFonts w:ascii="Times New Roman" w:hAnsi="Times New Roman" w:eastAsia="Calibri" w:cs="Times New Roman"/>
          <w:color w:val="auto"/>
          <w:sz w:val="28"/>
          <w:szCs w:val="28"/>
        </w:rPr>
        <w:t>Настоящий учебный план разработан с учетом следующих нормативных документов:</w:t>
      </w:r>
    </w:p>
    <w:p w14:paraId="0E30F1D3">
      <w:pPr>
        <w:shd w:val="clear" w:color="auto" w:fill="FFFFFF"/>
        <w:spacing w:after="0" w:line="240" w:lineRule="auto"/>
        <w:jc w:val="both"/>
        <w:outlineLvl w:val="0"/>
        <w:rPr>
          <w:rFonts w:ascii="Times New Roman" w:hAnsi="Times New Roman" w:eastAsia="Calibri" w:cs="Times New Roman"/>
          <w:color w:val="auto"/>
          <w:kern w:val="36"/>
          <w:sz w:val="28"/>
          <w:szCs w:val="28"/>
        </w:rPr>
      </w:pPr>
      <w:r>
        <w:rPr>
          <w:rFonts w:ascii="Times New Roman" w:hAnsi="Times New Roman" w:eastAsia="Calibri" w:cs="Times New Roman"/>
          <w:color w:val="auto"/>
          <w:kern w:val="36"/>
          <w:sz w:val="28"/>
          <w:szCs w:val="28"/>
        </w:rPr>
        <w:t>1. Федеральный закон РФ «Об образовании в Российской Федерации» от 01.09.2013 года.</w:t>
      </w:r>
    </w:p>
    <w:p w14:paraId="733744C0">
      <w:pPr>
        <w:autoSpaceDE w:val="0"/>
        <w:autoSpaceDN w:val="0"/>
        <w:spacing w:after="0" w:line="288" w:lineRule="atLeast"/>
        <w:jc w:val="both"/>
        <w:outlineLvl w:val="0"/>
        <w:rPr>
          <w:rFonts w:ascii="Times New Roman" w:hAnsi="Times New Roman" w:eastAsia="Times New Roman" w:cs="Times New Roman"/>
          <w:b/>
          <w:bCs/>
          <w:color w:val="auto"/>
          <w:spacing w:val="3"/>
          <w:kern w:val="36"/>
          <w:sz w:val="28"/>
          <w:szCs w:val="28"/>
          <w:lang w:eastAsia="ru-RU"/>
        </w:rPr>
      </w:pPr>
      <w:r>
        <w:rPr>
          <w:rFonts w:ascii="Times New Roman" w:hAnsi="Times New Roman" w:eastAsia="Calibri" w:cs="Times New Roman"/>
          <w:color w:val="auto"/>
          <w:sz w:val="28"/>
          <w:szCs w:val="28"/>
        </w:rPr>
        <w:t xml:space="preserve">2. Санитарные правила </w:t>
      </w:r>
      <w:r>
        <w:rPr>
          <w:rFonts w:ascii="Times New Roman" w:hAnsi="Times New Roman" w:eastAsia="Times New Roman" w:cs="Times New Roman"/>
          <w:bCs/>
          <w:color w:val="auto"/>
          <w:spacing w:val="3"/>
          <w:kern w:val="36"/>
          <w:sz w:val="28"/>
          <w:szCs w:val="28"/>
          <w:lang w:eastAsia="ru-RU"/>
        </w:rPr>
        <w:t>СП 2.4. 3648-20 "Санитарно-эпидемиологические требования к организациям воспитания и обучения, отдыха и оздоровления детей и молодежи".</w:t>
      </w:r>
    </w:p>
    <w:p w14:paraId="32F4D94D">
      <w:pPr>
        <w:shd w:val="clear" w:color="auto" w:fill="FFFFFF"/>
        <w:spacing w:after="0" w:line="240" w:lineRule="auto"/>
        <w:jc w:val="both"/>
        <w:rPr>
          <w:rFonts w:ascii="Times New Roman" w:hAnsi="Times New Roman" w:eastAsia="Calibri" w:cs="Times New Roman"/>
          <w:color w:val="auto"/>
          <w:sz w:val="28"/>
          <w:szCs w:val="28"/>
        </w:rPr>
      </w:pPr>
      <w:r>
        <w:rPr>
          <w:rFonts w:ascii="Times New Roman" w:hAnsi="Times New Roman" w:eastAsia="Calibri" w:cs="Times New Roman"/>
          <w:color w:val="auto"/>
          <w:sz w:val="28"/>
          <w:szCs w:val="28"/>
        </w:rPr>
        <w:t>3. Федеральный государственный образовательный стандарт дошкольного образования.</w:t>
      </w:r>
    </w:p>
    <w:p w14:paraId="17C2DFE0">
      <w:pPr>
        <w:shd w:val="clear" w:color="auto" w:fill="FFFFFF"/>
        <w:spacing w:after="0" w:line="240" w:lineRule="auto"/>
        <w:jc w:val="both"/>
        <w:rPr>
          <w:rFonts w:ascii="Times New Roman" w:hAnsi="Times New Roman" w:eastAsia="Calibri" w:cs="Times New Roman"/>
          <w:color w:val="auto"/>
          <w:sz w:val="28"/>
          <w:szCs w:val="28"/>
        </w:rPr>
      </w:pPr>
      <w:r>
        <w:rPr>
          <w:rFonts w:ascii="Times New Roman" w:hAnsi="Times New Roman" w:eastAsia="Calibri" w:cs="Times New Roman"/>
          <w:color w:val="auto"/>
          <w:sz w:val="28"/>
          <w:szCs w:val="28"/>
        </w:rPr>
        <w:t>4. Федеральная образовательная программа дошкольного образования.</w:t>
      </w:r>
    </w:p>
    <w:p w14:paraId="6A4E1E68">
      <w:pPr>
        <w:shd w:val="clear" w:color="auto" w:fill="FFFFFF"/>
        <w:spacing w:after="0" w:line="240" w:lineRule="auto"/>
        <w:jc w:val="both"/>
        <w:rPr>
          <w:rFonts w:ascii="Times New Roman" w:hAnsi="Times New Roman" w:eastAsia="Calibri" w:cs="Times New Roman"/>
          <w:color w:val="auto"/>
          <w:sz w:val="28"/>
          <w:szCs w:val="28"/>
        </w:rPr>
      </w:pPr>
      <w:r>
        <w:rPr>
          <w:rFonts w:ascii="Times New Roman" w:hAnsi="Times New Roman" w:eastAsia="Calibri" w:cs="Times New Roman"/>
          <w:color w:val="auto"/>
          <w:sz w:val="28"/>
          <w:szCs w:val="28"/>
        </w:rPr>
        <w:t>5. Концепция развития дошкольного образования в Красноярском крае на период до 2025 года.</w:t>
      </w:r>
    </w:p>
    <w:p w14:paraId="4DF7CE8A">
      <w:pPr>
        <w:shd w:val="clear" w:color="auto" w:fill="FFFFFF"/>
        <w:spacing w:after="0" w:line="240" w:lineRule="auto"/>
        <w:jc w:val="both"/>
        <w:rPr>
          <w:rFonts w:hint="default" w:ascii="Times New Roman" w:hAnsi="Times New Roman" w:eastAsia="Calibri" w:cs="Times New Roman"/>
          <w:color w:val="auto"/>
          <w:sz w:val="28"/>
          <w:szCs w:val="28"/>
          <w:lang w:val="ru-RU"/>
        </w:rPr>
      </w:pPr>
      <w:r>
        <w:rPr>
          <w:rFonts w:ascii="Times New Roman" w:hAnsi="Times New Roman" w:eastAsia="Calibri" w:cs="Times New Roman"/>
          <w:color w:val="auto"/>
          <w:sz w:val="28"/>
          <w:szCs w:val="28"/>
        </w:rPr>
        <w:t xml:space="preserve">6. Устав МБДОУ № </w:t>
      </w:r>
      <w:r>
        <w:rPr>
          <w:rFonts w:hint="default" w:ascii="Times New Roman" w:hAnsi="Times New Roman" w:eastAsia="Calibri" w:cs="Times New Roman"/>
          <w:color w:val="auto"/>
          <w:sz w:val="28"/>
          <w:szCs w:val="28"/>
          <w:lang w:val="ru-RU"/>
        </w:rPr>
        <w:t>1.</w:t>
      </w:r>
    </w:p>
    <w:p w14:paraId="1BD9D81F">
      <w:pPr>
        <w:spacing w:after="0" w:line="240" w:lineRule="auto"/>
        <w:ind w:firstLine="708"/>
        <w:jc w:val="both"/>
        <w:rPr>
          <w:rFonts w:ascii="Times New Roman" w:hAnsi="Times New Roman" w:eastAsia="Calibri" w:cs="Times New Roman"/>
          <w:color w:val="auto"/>
          <w:sz w:val="28"/>
          <w:szCs w:val="28"/>
          <w:shd w:val="clear" w:color="auto" w:fill="FFFFFF"/>
        </w:rPr>
      </w:pPr>
      <w:r>
        <w:rPr>
          <w:rFonts w:ascii="Times New Roman" w:hAnsi="Times New Roman" w:eastAsia="Calibri" w:cs="Times New Roman"/>
          <w:color w:val="auto"/>
          <w:sz w:val="28"/>
          <w:szCs w:val="28"/>
          <w:shd w:val="clear" w:color="auto" w:fill="FFFFFF"/>
        </w:rPr>
        <w:t xml:space="preserve">Содержание учебного плана включает в себя совокупность 5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 реализуемых в совместной деятельности детей и взрослых, самостоятельной деятельности детей, в ходе режимных моментов и регламентированной деятельности в форме занятий, во взаимодействии с семьями воспитанников  и обеспечивающих разностороннее развитие детей с учетом их возрастных и индивидуальных особенностей. </w:t>
      </w:r>
    </w:p>
    <w:p w14:paraId="50A19A59">
      <w:pPr>
        <w:spacing w:after="0" w:line="240" w:lineRule="auto"/>
        <w:ind w:firstLine="708"/>
        <w:jc w:val="both"/>
        <w:rPr>
          <w:rFonts w:ascii="Times New Roman" w:hAnsi="Times New Roman" w:eastAsia="Calibri" w:cs="Times New Roman"/>
          <w:color w:val="auto"/>
          <w:sz w:val="28"/>
          <w:szCs w:val="28"/>
          <w:shd w:val="clear" w:color="auto" w:fill="FFFFFF"/>
        </w:rPr>
      </w:pPr>
      <w:r>
        <w:rPr>
          <w:rFonts w:ascii="Times New Roman" w:hAnsi="Times New Roman" w:eastAsia="Calibri" w:cs="Times New Roman"/>
          <w:color w:val="auto"/>
          <w:sz w:val="28"/>
          <w:szCs w:val="28"/>
          <w:shd w:val="clear" w:color="auto" w:fill="FFFFFF"/>
        </w:rPr>
        <w:t>Учебный план ДОУ, реализующий образовательную программу дошкольного образования МБДОУ № 1 «Золотой ключик», определяет объем учебного времени, отводимого на проведение образовательной деятельности: обязательной (инвариантной) части и части формируемой участниками образовательных отношений ДОУ (вариативной). Объем обязательной части Программы составляет не менее 60% от ее общего объема, а части, формируемой участниками образовательных отношений – не более 40%. Часть учебного плана, формируемая участниками образовательных отношений ДОУ, обеспечивает вариативность образования и расширение области образовательных услуг для воспитанников.</w:t>
      </w:r>
    </w:p>
    <w:p w14:paraId="5067AAA6">
      <w:pPr>
        <w:spacing w:after="0" w:line="240" w:lineRule="auto"/>
        <w:jc w:val="both"/>
        <w:rPr>
          <w:rFonts w:ascii="Times New Roman" w:hAnsi="Times New Roman" w:eastAsia="Calibri" w:cs="Times New Roman"/>
          <w:color w:val="auto"/>
          <w:sz w:val="28"/>
          <w:szCs w:val="28"/>
        </w:rPr>
      </w:pPr>
      <w:r>
        <w:rPr>
          <w:rFonts w:ascii="Times New Roman" w:hAnsi="Times New Roman" w:eastAsia="Calibri" w:cs="Times New Roman"/>
          <w:color w:val="auto"/>
          <w:sz w:val="28"/>
          <w:szCs w:val="28"/>
        </w:rPr>
        <w:t xml:space="preserve">        Учебный план позволяет перераспределить учебную (образовательную) нагрузку в совместные и самостоятельные виды деятельности, организуемые педагогами, в том числе и через проектирование развивающей предметно-пространственной среды, с учетом интересов воспитанников, использовать личностно-ориентированный подход, строить учебный план с учетом индивидуальной траектории  развития каждого ребенка.</w:t>
      </w:r>
    </w:p>
    <w:p w14:paraId="00FF7AFC">
      <w:pPr>
        <w:spacing w:after="0" w:line="240" w:lineRule="auto"/>
        <w:jc w:val="both"/>
        <w:rPr>
          <w:rFonts w:ascii="Times New Roman" w:hAnsi="Times New Roman" w:eastAsia="Calibri" w:cs="Times New Roman"/>
          <w:color w:val="auto"/>
          <w:sz w:val="28"/>
          <w:szCs w:val="28"/>
        </w:rPr>
      </w:pPr>
      <w:r>
        <w:rPr>
          <w:rFonts w:ascii="Times New Roman" w:hAnsi="Times New Roman" w:eastAsia="Calibri" w:cs="Times New Roman"/>
          <w:color w:val="auto"/>
          <w:sz w:val="28"/>
          <w:szCs w:val="28"/>
        </w:rPr>
        <w:t xml:space="preserve">       Образовательные компоненты учебного плана реализуются в ходе:</w:t>
      </w:r>
    </w:p>
    <w:p w14:paraId="1521D860">
      <w:pPr>
        <w:spacing w:after="0" w:line="240" w:lineRule="auto"/>
        <w:jc w:val="both"/>
        <w:rPr>
          <w:rFonts w:ascii="Times New Roman" w:hAnsi="Times New Roman" w:eastAsia="Calibri" w:cs="Times New Roman"/>
          <w:color w:val="auto"/>
          <w:sz w:val="28"/>
          <w:szCs w:val="28"/>
        </w:rPr>
      </w:pPr>
      <w:r>
        <w:rPr>
          <w:rFonts w:ascii="Times New Roman" w:hAnsi="Times New Roman" w:eastAsia="Calibri" w:cs="Times New Roman"/>
          <w:color w:val="auto"/>
          <w:sz w:val="28"/>
          <w:szCs w:val="28"/>
        </w:rPr>
        <w:t xml:space="preserve">     - непосредственно-образовательной деятельности</w:t>
      </w:r>
    </w:p>
    <w:p w14:paraId="280CF6AB">
      <w:pPr>
        <w:spacing w:after="0" w:line="240" w:lineRule="auto"/>
        <w:jc w:val="both"/>
        <w:rPr>
          <w:rFonts w:ascii="Times New Roman" w:hAnsi="Times New Roman" w:eastAsia="Calibri" w:cs="Times New Roman"/>
          <w:color w:val="auto"/>
          <w:sz w:val="28"/>
          <w:szCs w:val="28"/>
        </w:rPr>
      </w:pPr>
      <w:r>
        <w:rPr>
          <w:rFonts w:ascii="Times New Roman" w:hAnsi="Times New Roman" w:eastAsia="Calibri" w:cs="Times New Roman"/>
          <w:color w:val="auto"/>
          <w:sz w:val="28"/>
          <w:szCs w:val="28"/>
        </w:rPr>
        <w:t xml:space="preserve">     - режимных моментов (совместной деятельности воспитателя с детьми вне непосредственно-образовательной деятельности и самостоятельной деятельности воспитанников) в специально созданных условиях (РППС) с учетом интересов и возможностей воспитанников «здесь и сейчас».</w:t>
      </w:r>
    </w:p>
    <w:p w14:paraId="4F40515E">
      <w:pPr>
        <w:spacing w:after="0" w:line="240" w:lineRule="auto"/>
        <w:ind w:firstLine="708"/>
        <w:jc w:val="both"/>
        <w:rPr>
          <w:rFonts w:ascii="Times New Roman" w:hAnsi="Times New Roman" w:eastAsia="Calibri" w:cs="Times New Roman"/>
          <w:color w:val="auto"/>
          <w:sz w:val="28"/>
          <w:szCs w:val="28"/>
        </w:rPr>
      </w:pPr>
      <w:r>
        <w:rPr>
          <w:rFonts w:ascii="Times New Roman" w:hAnsi="Times New Roman" w:eastAsia="Calibri" w:cs="Times New Roman"/>
          <w:color w:val="auto"/>
          <w:sz w:val="28"/>
          <w:szCs w:val="28"/>
        </w:rPr>
        <w:t>В целях обеспечения освоения детьми содержания программы по всем образовательным областям и не допущения перегрузки детей, часть занятий вынесено в свободную  и совместную деятельность педагогов и детей.</w:t>
      </w:r>
    </w:p>
    <w:p w14:paraId="6B0AB9F6">
      <w:pPr>
        <w:spacing w:after="0" w:line="240" w:lineRule="auto"/>
        <w:jc w:val="both"/>
        <w:rPr>
          <w:rFonts w:ascii="Times New Roman" w:hAnsi="Times New Roman" w:eastAsia="Calibri" w:cs="Times New Roman"/>
          <w:color w:val="auto"/>
          <w:sz w:val="28"/>
          <w:szCs w:val="28"/>
        </w:rPr>
      </w:pPr>
      <w:r>
        <w:rPr>
          <w:rFonts w:ascii="Times New Roman" w:hAnsi="Times New Roman" w:eastAsia="Calibri" w:cs="Times New Roman"/>
          <w:color w:val="auto"/>
          <w:sz w:val="28"/>
          <w:szCs w:val="28"/>
        </w:rPr>
        <w:tab/>
      </w:r>
      <w:r>
        <w:rPr>
          <w:rFonts w:ascii="Times New Roman" w:hAnsi="Times New Roman" w:eastAsia="Calibri" w:cs="Times New Roman"/>
          <w:color w:val="auto"/>
          <w:sz w:val="28"/>
          <w:szCs w:val="28"/>
        </w:rPr>
        <w:t>Так, содержание образовательной области «Речевое развитие» осваивается детьми в рамках организации общения со взрослыми и сверстниками в ходе образовательных событий разной направленности, занятий по подготовке к обучению грамоте в средних и старших дошкольных группах и чтение художественной литературы, вынесенной в совместную деятельность воспитателя с детьми в организованной деятельности и режимных моментах, самостоятельную деятельность, которая предусматривает полное изучение программной литературы.</w:t>
      </w:r>
    </w:p>
    <w:p w14:paraId="32C8D22E">
      <w:pPr>
        <w:spacing w:after="0" w:line="240" w:lineRule="auto"/>
        <w:jc w:val="both"/>
        <w:rPr>
          <w:rFonts w:hint="default" w:ascii="Times New Roman" w:hAnsi="Times New Roman" w:eastAsia="Calibri" w:cs="Times New Roman"/>
          <w:color w:val="auto"/>
          <w:sz w:val="28"/>
          <w:szCs w:val="28"/>
          <w:lang w:val="ru-RU"/>
        </w:rPr>
      </w:pPr>
      <w:r>
        <w:rPr>
          <w:rFonts w:ascii="Times New Roman" w:hAnsi="Times New Roman" w:eastAsia="Calibri" w:cs="Times New Roman"/>
          <w:color w:val="auto"/>
          <w:sz w:val="28"/>
          <w:szCs w:val="28"/>
        </w:rPr>
        <w:tab/>
      </w:r>
      <w:r>
        <w:rPr>
          <w:rFonts w:ascii="Times New Roman" w:hAnsi="Times New Roman" w:eastAsia="Calibri" w:cs="Times New Roman"/>
          <w:color w:val="auto"/>
          <w:sz w:val="28"/>
          <w:szCs w:val="28"/>
        </w:rPr>
        <w:t xml:space="preserve">Освоение образовательной области «Социально-коммуникативное развитие» обеспечивается через интеграцию  ее программного содержания в рамки  совместной деятельности воспитателя с детьми во время непосредственно-образовательной </w:t>
      </w:r>
      <w:bookmarkStart w:id="40" w:name="_GoBack"/>
      <w:bookmarkEnd w:id="40"/>
      <w:r>
        <w:rPr>
          <w:rFonts w:ascii="Times New Roman" w:hAnsi="Times New Roman" w:eastAsia="Calibri" w:cs="Times New Roman"/>
          <w:color w:val="auto"/>
          <w:sz w:val="28"/>
          <w:szCs w:val="28"/>
        </w:rPr>
        <w:t>деятельности по другим направлениям развития и вне ее через различные формы организации детей, создание проблемных ситуаций, выделение времени для игровой деятельности, как ведущей для детей дошкольного возраста (час игры), а также в процессе самостоятельной деятельности воспитанников, обеспеченной соответствующей их возрасту и индивидуальным возможностям и интересам развивающей предметно-пространственной средой</w:t>
      </w:r>
      <w:r>
        <w:rPr>
          <w:rFonts w:hint="default" w:ascii="Times New Roman" w:hAnsi="Times New Roman" w:eastAsia="Calibri" w:cs="Times New Roman"/>
          <w:color w:val="auto"/>
          <w:sz w:val="28"/>
          <w:szCs w:val="28"/>
          <w:lang w:val="ru-RU"/>
        </w:rPr>
        <w:t>.</w:t>
      </w:r>
    </w:p>
    <w:p w14:paraId="33816B3F">
      <w:pPr>
        <w:spacing w:after="0" w:line="240" w:lineRule="auto"/>
        <w:jc w:val="both"/>
        <w:rPr>
          <w:rFonts w:ascii="Times New Roman" w:hAnsi="Times New Roman" w:eastAsia="Calibri" w:cs="Times New Roman"/>
          <w:color w:val="auto"/>
          <w:sz w:val="28"/>
          <w:szCs w:val="28"/>
        </w:rPr>
      </w:pPr>
      <w:r>
        <w:rPr>
          <w:rFonts w:ascii="Times New Roman" w:hAnsi="Times New Roman" w:eastAsia="Calibri" w:cs="Times New Roman"/>
          <w:color w:val="auto"/>
          <w:sz w:val="28"/>
          <w:szCs w:val="28"/>
        </w:rPr>
        <w:tab/>
      </w:r>
      <w:r>
        <w:rPr>
          <w:rFonts w:ascii="Times New Roman" w:hAnsi="Times New Roman" w:eastAsia="Calibri" w:cs="Times New Roman"/>
          <w:color w:val="auto"/>
          <w:sz w:val="28"/>
          <w:szCs w:val="28"/>
        </w:rPr>
        <w:t>Освоение образовательной области «Художественно-эстетическое развитие» предусмотрено в ходе непосредственно-образовательной деятельности (занятий) продуктивной и музыкальной (во всех возрастах) направленности в младшем дошкольном возрасте и совместной деятельности, планируемой педагогами и воспитанниками при реализации тематических недель и образовательных проектов в средних и старших дошкольных группах, а так же в самостоятельной деятельности, обеспеченной соответствующей интересам детей и программным задачам развивающей предметно-пространственной средой.</w:t>
      </w:r>
    </w:p>
    <w:p w14:paraId="731026A4">
      <w:pPr>
        <w:spacing w:after="0" w:line="240" w:lineRule="auto"/>
        <w:jc w:val="both"/>
        <w:rPr>
          <w:rFonts w:ascii="Times New Roman" w:hAnsi="Times New Roman" w:eastAsia="Calibri" w:cs="Times New Roman"/>
          <w:color w:val="auto"/>
          <w:sz w:val="28"/>
          <w:szCs w:val="28"/>
        </w:rPr>
      </w:pPr>
      <w:r>
        <w:rPr>
          <w:rFonts w:ascii="Times New Roman" w:hAnsi="Times New Roman" w:eastAsia="Calibri" w:cs="Times New Roman"/>
          <w:color w:val="auto"/>
          <w:sz w:val="28"/>
          <w:szCs w:val="28"/>
        </w:rPr>
        <w:tab/>
      </w:r>
      <w:r>
        <w:rPr>
          <w:rFonts w:ascii="Times New Roman" w:hAnsi="Times New Roman" w:eastAsia="Calibri" w:cs="Times New Roman"/>
          <w:color w:val="auto"/>
          <w:sz w:val="28"/>
          <w:szCs w:val="28"/>
        </w:rPr>
        <w:t>Освоение программного содержания образовательной области «Познавательное развитие» обеспечивается в рамках непосредственно-образовательной деятельности, режимных моментах и самостоятельной деятельности детей в созданной с учетом их возрастных и индивидуальных возможностей и интересов развивающей предметно-пространственной среде, а так же в ходе организации поиска информации при реализации тематических недель и образовательных проектов в средних и старших дошкольных группах.</w:t>
      </w:r>
    </w:p>
    <w:p w14:paraId="36FF3168">
      <w:pPr>
        <w:spacing w:after="0" w:line="240" w:lineRule="auto"/>
        <w:ind w:firstLine="708"/>
        <w:jc w:val="both"/>
        <w:rPr>
          <w:rFonts w:ascii="Times New Roman" w:hAnsi="Times New Roman" w:eastAsia="Calibri" w:cs="Times New Roman"/>
          <w:color w:val="auto"/>
          <w:sz w:val="28"/>
          <w:szCs w:val="28"/>
        </w:rPr>
      </w:pPr>
      <w:r>
        <w:rPr>
          <w:rFonts w:ascii="Times New Roman" w:hAnsi="Times New Roman" w:eastAsia="Calibri" w:cs="Times New Roman"/>
          <w:color w:val="auto"/>
          <w:sz w:val="28"/>
          <w:szCs w:val="28"/>
        </w:rPr>
        <w:t xml:space="preserve"> В каждой возрастной группе предусмотрено три занятия по физической культуре: в младшей группе в помещении, а в средней, старшей и подготовительной к школе группах – два занятия в зале, а третье на свежем воздухе. В целом на двигательную деятельность детей в режиме дня отводится не менее 3,5-4 часов в день.</w:t>
      </w:r>
    </w:p>
    <w:p w14:paraId="12E35FDB">
      <w:pPr>
        <w:spacing w:after="0" w:line="240" w:lineRule="auto"/>
        <w:jc w:val="both"/>
        <w:rPr>
          <w:rFonts w:ascii="Times New Roman" w:hAnsi="Times New Roman" w:eastAsia="Calibri" w:cs="Times New Roman"/>
          <w:color w:val="auto"/>
          <w:sz w:val="28"/>
          <w:szCs w:val="28"/>
        </w:rPr>
      </w:pPr>
      <w:r>
        <w:rPr>
          <w:rFonts w:ascii="Times New Roman" w:hAnsi="Times New Roman" w:eastAsia="Calibri" w:cs="Times New Roman"/>
          <w:color w:val="auto"/>
          <w:sz w:val="28"/>
          <w:szCs w:val="28"/>
        </w:rPr>
        <w:t xml:space="preserve">       При проведении занятий используются различные формы организации детей: фронтальная, групповая, индивидуальная.</w:t>
      </w:r>
    </w:p>
    <w:p w14:paraId="5718D2CE">
      <w:pPr>
        <w:spacing w:after="0" w:line="240" w:lineRule="auto"/>
        <w:ind w:firstLine="708"/>
        <w:jc w:val="both"/>
        <w:rPr>
          <w:rFonts w:ascii="Times New Roman" w:hAnsi="Times New Roman" w:eastAsia="Calibri" w:cs="Times New Roman"/>
          <w:color w:val="auto"/>
          <w:sz w:val="28"/>
          <w:szCs w:val="28"/>
        </w:rPr>
      </w:pPr>
      <w:r>
        <w:rPr>
          <w:rFonts w:ascii="Times New Roman" w:hAnsi="Times New Roman" w:eastAsia="Calibri" w:cs="Times New Roman"/>
          <w:color w:val="auto"/>
          <w:sz w:val="28"/>
          <w:szCs w:val="28"/>
        </w:rPr>
        <w:t xml:space="preserve">Занятия с воспитанниками проводятся в первой и во второй половине дня. Во второй половине дня проводятся занятия, не требующие повышенной познавательной активности и умственного напряжения детей (по музыкальному </w:t>
      </w:r>
      <w:r>
        <w:rPr>
          <w:rFonts w:ascii="Times New Roman" w:hAnsi="Times New Roman" w:eastAsia="Calibri" w:cs="Times New Roman"/>
          <w:color w:val="auto"/>
          <w:sz w:val="28"/>
          <w:szCs w:val="28"/>
          <w:lang w:val="ru-RU"/>
        </w:rPr>
        <w:t>и</w:t>
      </w:r>
      <w:r>
        <w:rPr>
          <w:rFonts w:hint="default" w:ascii="Times New Roman" w:hAnsi="Times New Roman" w:eastAsia="Calibri" w:cs="Times New Roman"/>
          <w:color w:val="auto"/>
          <w:sz w:val="28"/>
          <w:szCs w:val="28"/>
          <w:lang w:val="ru-RU"/>
        </w:rPr>
        <w:t xml:space="preserve"> физическому </w:t>
      </w:r>
      <w:r>
        <w:rPr>
          <w:rFonts w:ascii="Times New Roman" w:hAnsi="Times New Roman" w:eastAsia="Calibri" w:cs="Times New Roman"/>
          <w:color w:val="auto"/>
          <w:sz w:val="28"/>
          <w:szCs w:val="28"/>
        </w:rPr>
        <w:t xml:space="preserve">развитию). </w:t>
      </w:r>
    </w:p>
    <w:p w14:paraId="3AF2DEB1">
      <w:pPr>
        <w:spacing w:after="0" w:line="240" w:lineRule="auto"/>
        <w:jc w:val="both"/>
        <w:rPr>
          <w:rFonts w:ascii="Times New Roman" w:hAnsi="Times New Roman" w:eastAsia="Calibri" w:cs="Times New Roman"/>
          <w:color w:val="auto"/>
          <w:sz w:val="28"/>
          <w:szCs w:val="28"/>
        </w:rPr>
      </w:pPr>
      <w:r>
        <w:rPr>
          <w:rFonts w:ascii="Times New Roman" w:hAnsi="Times New Roman" w:eastAsia="Calibri" w:cs="Times New Roman"/>
          <w:color w:val="auto"/>
          <w:sz w:val="28"/>
          <w:szCs w:val="28"/>
        </w:rPr>
        <w:t xml:space="preserve">        Во вторую половину дня планируется проведение музыкальных и спортивных праздников, досугов, вечеров развлечений, занятий по интересам.</w:t>
      </w:r>
    </w:p>
    <w:p w14:paraId="79CA7EE4">
      <w:pPr>
        <w:spacing w:after="0" w:line="240" w:lineRule="auto"/>
        <w:ind w:firstLine="708"/>
        <w:jc w:val="both"/>
        <w:rPr>
          <w:rFonts w:ascii="Times New Roman" w:hAnsi="Times New Roman" w:eastAsia="Times New Roman" w:cs="Times New Roman"/>
          <w:color w:val="auto"/>
          <w:sz w:val="28"/>
          <w:szCs w:val="28"/>
          <w:lang w:eastAsia="ru-RU"/>
        </w:rPr>
      </w:pPr>
      <w:r>
        <w:rPr>
          <w:rFonts w:ascii="Times New Roman" w:hAnsi="Times New Roman" w:eastAsia="Arial" w:cs="Times New Roman"/>
          <w:color w:val="auto"/>
          <w:sz w:val="28"/>
          <w:szCs w:val="28"/>
        </w:rPr>
        <w:t>В рамках реализации освоения детьми содержания образовательной программы предусматривается воспитание их позитивных личностных качеств с учетом планируемых результатов освоения программы воспитания ДОУ на основе планируемых педагогом и возникающих «здесь и сейчас» событий, значимых для ребенка и связанных с традиционными базовыми ценностями нашего народа.</w:t>
      </w:r>
    </w:p>
    <w:p w14:paraId="5B433F66">
      <w:pPr>
        <w:jc w:val="center"/>
        <w:rPr>
          <w:rFonts w:ascii="Times New Roman" w:hAnsi="Times New Roman" w:cs="Times New Roman"/>
          <w:b/>
          <w:sz w:val="28"/>
          <w:szCs w:val="28"/>
        </w:rPr>
      </w:pPr>
    </w:p>
    <w:p w14:paraId="21B295C5">
      <w:pPr>
        <w:jc w:val="center"/>
        <w:rPr>
          <w:rFonts w:ascii="Times New Roman" w:hAnsi="Times New Roman" w:cs="Times New Roman"/>
          <w:sz w:val="28"/>
          <w:szCs w:val="28"/>
        </w:rPr>
      </w:pPr>
    </w:p>
    <w:p w14:paraId="4E5C988D">
      <w:pPr>
        <w:shd w:val="clear" w:color="auto" w:fill="FFFFFF"/>
        <w:spacing w:after="0"/>
        <w:contextualSpacing/>
        <w:jc w:val="center"/>
        <w:rPr>
          <w:rFonts w:ascii="Times New Roman" w:hAnsi="Times New Roman" w:eastAsia="Times New Roman" w:cs="Times New Roman"/>
          <w:sz w:val="24"/>
          <w:szCs w:val="24"/>
          <w:lang w:eastAsia="ru-RU"/>
        </w:rPr>
      </w:pPr>
    </w:p>
    <w:p w14:paraId="31D27F68">
      <w:pPr>
        <w:shd w:val="clear" w:color="auto" w:fill="FFFFFF"/>
        <w:spacing w:after="0"/>
        <w:contextualSpacing/>
        <w:jc w:val="both"/>
        <w:rPr>
          <w:rFonts w:ascii="Times New Roman" w:hAnsi="Times New Roman" w:eastAsia="Times New Roman" w:cs="Times New Roman"/>
          <w:sz w:val="24"/>
          <w:szCs w:val="24"/>
          <w:lang w:eastAsia="ru-RU"/>
        </w:rPr>
        <w:sectPr>
          <w:pgSz w:w="11906" w:h="16838"/>
          <w:pgMar w:top="567" w:right="567" w:bottom="567" w:left="851" w:header="709" w:footer="709" w:gutter="0"/>
          <w:pgNumType w:start="266"/>
          <w:cols w:space="708" w:num="1"/>
          <w:docGrid w:linePitch="360" w:charSpace="0"/>
        </w:sectPr>
      </w:pPr>
    </w:p>
    <w:p w14:paraId="67AF9FE5">
      <w:pPr>
        <w:spacing w:after="0" w:line="240" w:lineRule="auto"/>
        <w:ind w:left="141"/>
        <w:jc w:val="right"/>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Приложение 45</w:t>
      </w:r>
    </w:p>
    <w:p w14:paraId="5450ED74">
      <w:pPr>
        <w:spacing w:after="0" w:line="240" w:lineRule="auto"/>
        <w:ind w:left="141"/>
        <w:jc w:val="right"/>
        <w:rPr>
          <w:rFonts w:ascii="Times New Roman" w:hAnsi="Times New Roman" w:eastAsia="Times New Roman" w:cs="Times New Roman"/>
          <w:b/>
          <w:sz w:val="24"/>
          <w:szCs w:val="24"/>
          <w:lang w:eastAsia="ru-RU"/>
        </w:rPr>
      </w:pPr>
    </w:p>
    <w:p w14:paraId="74E35E5F">
      <w:pPr>
        <w:spacing w:after="0" w:line="240" w:lineRule="auto"/>
        <w:ind w:left="141"/>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Cs/>
          <w:iCs/>
          <w:sz w:val="28"/>
          <w:szCs w:val="28"/>
          <w:lang w:eastAsia="ru-RU"/>
        </w:rPr>
        <w:t>Режим дня (холодный период)</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3"/>
        <w:gridCol w:w="4650"/>
        <w:gridCol w:w="1459"/>
        <w:gridCol w:w="1514"/>
        <w:gridCol w:w="1609"/>
        <w:gridCol w:w="1882"/>
        <w:gridCol w:w="1963"/>
        <w:gridCol w:w="2182"/>
      </w:tblGrid>
      <w:tr w14:paraId="0D6CA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12" w:type="dxa"/>
            <w:gridSpan w:val="8"/>
          </w:tcPr>
          <w:p w14:paraId="3F980E7B">
            <w:pPr>
              <w:jc w:val="center"/>
              <w:rPr>
                <w:rFonts w:hint="default" w:ascii="Times New Roman" w:hAnsi="Times New Roman" w:cs="Times New Roman"/>
                <w:sz w:val="24"/>
                <w:szCs w:val="24"/>
                <w:vertAlign w:val="baseline"/>
                <w:lang w:val="en-US"/>
              </w:rPr>
            </w:pPr>
            <w:r>
              <w:rPr>
                <w:rFonts w:hint="default" w:ascii="Times New Roman" w:hAnsi="Times New Roman" w:eastAsia="Times New Roman" w:cs="Times New Roman"/>
                <w:bCs/>
                <w:iCs/>
                <w:sz w:val="24"/>
                <w:szCs w:val="24"/>
                <w:lang w:eastAsia="ru-RU"/>
              </w:rPr>
              <w:t>Корпус</w:t>
            </w:r>
            <w:r>
              <w:rPr>
                <w:rFonts w:hint="default" w:ascii="Times New Roman" w:hAnsi="Times New Roman" w:eastAsia="Times New Roman" w:cs="Times New Roman"/>
                <w:bCs/>
                <w:iCs/>
                <w:sz w:val="24"/>
                <w:szCs w:val="24"/>
                <w:lang w:val="en-US" w:eastAsia="ru-RU"/>
              </w:rPr>
              <w:t xml:space="preserve"> 1</w:t>
            </w:r>
          </w:p>
        </w:tc>
      </w:tr>
      <w:tr w14:paraId="074D9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dxa"/>
            <w:shd w:val="clear" w:color="auto" w:fill="auto"/>
            <w:vAlign w:val="center"/>
          </w:tcPr>
          <w:p w14:paraId="6B7778FD">
            <w:pPr>
              <w:spacing w:after="0" w:line="240" w:lineRule="auto"/>
              <w:jc w:val="both"/>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w:t>
            </w:r>
          </w:p>
        </w:tc>
        <w:tc>
          <w:tcPr>
            <w:tcW w:w="4650" w:type="dxa"/>
            <w:shd w:val="clear" w:color="auto" w:fill="auto"/>
            <w:vAlign w:val="center"/>
          </w:tcPr>
          <w:p w14:paraId="5C11E4B9">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 xml:space="preserve">Режимные моменты </w:t>
            </w:r>
          </w:p>
        </w:tc>
        <w:tc>
          <w:tcPr>
            <w:tcW w:w="1459" w:type="dxa"/>
          </w:tcPr>
          <w:p w14:paraId="1D5B7467">
            <w:pPr>
              <w:rPr>
                <w:rFonts w:hint="default" w:ascii="Times New Roman" w:hAnsi="Times New Roman" w:cs="Times New Roman"/>
                <w:sz w:val="24"/>
                <w:szCs w:val="24"/>
                <w:vertAlign w:val="baseline"/>
                <w:lang w:val="ru-RU"/>
              </w:rPr>
            </w:pPr>
            <w:r>
              <w:rPr>
                <w:rFonts w:hint="default" w:ascii="Times New Roman" w:hAnsi="Times New Roman" w:cs="Times New Roman"/>
                <w:sz w:val="24"/>
                <w:szCs w:val="24"/>
                <w:vertAlign w:val="baseline"/>
                <w:lang w:val="ru-RU"/>
              </w:rPr>
              <w:t xml:space="preserve">Группа раннего возраста </w:t>
            </w:r>
          </w:p>
        </w:tc>
        <w:tc>
          <w:tcPr>
            <w:tcW w:w="1514" w:type="dxa"/>
            <w:shd w:val="clear" w:color="auto" w:fill="auto"/>
            <w:vAlign w:val="center"/>
          </w:tcPr>
          <w:p w14:paraId="16DC374E">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val="en-US" w:eastAsia="ru-RU"/>
              </w:rPr>
              <w:t xml:space="preserve">I </w:t>
            </w:r>
            <w:r>
              <w:rPr>
                <w:rFonts w:hint="default" w:ascii="Times New Roman" w:hAnsi="Times New Roman" w:eastAsia="Times New Roman" w:cs="Times New Roman"/>
                <w:bCs/>
                <w:iCs/>
                <w:sz w:val="24"/>
                <w:szCs w:val="24"/>
                <w:lang w:eastAsia="ru-RU"/>
              </w:rPr>
              <w:t xml:space="preserve">младшая группа </w:t>
            </w:r>
          </w:p>
        </w:tc>
        <w:tc>
          <w:tcPr>
            <w:tcW w:w="1609" w:type="dxa"/>
            <w:shd w:val="clear" w:color="auto" w:fill="auto"/>
            <w:vAlign w:val="center"/>
          </w:tcPr>
          <w:p w14:paraId="36BE1334">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val="en-US" w:eastAsia="ru-RU"/>
              </w:rPr>
              <w:t>II</w:t>
            </w:r>
            <w:r>
              <w:rPr>
                <w:rFonts w:hint="default" w:ascii="Times New Roman" w:hAnsi="Times New Roman" w:eastAsia="Times New Roman" w:cs="Times New Roman"/>
                <w:bCs/>
                <w:iCs/>
                <w:sz w:val="24"/>
                <w:szCs w:val="24"/>
                <w:lang w:eastAsia="ru-RU"/>
              </w:rPr>
              <w:t xml:space="preserve"> младшая группа </w:t>
            </w:r>
          </w:p>
        </w:tc>
        <w:tc>
          <w:tcPr>
            <w:tcW w:w="1882" w:type="dxa"/>
            <w:shd w:val="clear" w:color="auto" w:fill="auto"/>
            <w:vAlign w:val="center"/>
          </w:tcPr>
          <w:p w14:paraId="03EC1DB4">
            <w:pPr>
              <w:spacing w:after="0" w:line="240" w:lineRule="auto"/>
              <w:rPr>
                <w:rFonts w:hint="default" w:ascii="Times New Roman" w:hAnsi="Times New Roman" w:eastAsia="Times New Roman" w:cs="Times New Roman"/>
                <w:bCs/>
                <w:iCs/>
                <w:sz w:val="24"/>
                <w:szCs w:val="24"/>
                <w:lang w:eastAsia="ru-RU"/>
              </w:rPr>
            </w:pPr>
            <w:r>
              <w:rPr>
                <w:rFonts w:hint="default" w:ascii="Times New Roman" w:hAnsi="Times New Roman" w:eastAsia="Times New Roman" w:cs="Times New Roman"/>
                <w:bCs/>
                <w:iCs/>
                <w:sz w:val="24"/>
                <w:szCs w:val="24"/>
                <w:lang w:eastAsia="ru-RU"/>
              </w:rPr>
              <w:t xml:space="preserve">Средняя группа </w:t>
            </w:r>
          </w:p>
          <w:p w14:paraId="2B2714AC">
            <w:pPr>
              <w:spacing w:after="0" w:line="240" w:lineRule="auto"/>
              <w:rPr>
                <w:rFonts w:hint="default" w:ascii="Times New Roman" w:hAnsi="Times New Roman" w:eastAsia="Times New Roman" w:cs="Times New Roman"/>
                <w:bCs/>
                <w:iCs/>
                <w:sz w:val="24"/>
                <w:szCs w:val="24"/>
                <w:lang w:val="ru-RU" w:eastAsia="ru-RU" w:bidi="ar-SA"/>
              </w:rPr>
            </w:pPr>
          </w:p>
        </w:tc>
        <w:tc>
          <w:tcPr>
            <w:tcW w:w="1963" w:type="dxa"/>
            <w:shd w:val="clear" w:color="auto" w:fill="auto"/>
            <w:vAlign w:val="top"/>
          </w:tcPr>
          <w:p w14:paraId="4AAEB274">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 xml:space="preserve">Старшая группа </w:t>
            </w:r>
          </w:p>
        </w:tc>
        <w:tc>
          <w:tcPr>
            <w:tcW w:w="2182" w:type="dxa"/>
            <w:shd w:val="clear" w:color="auto" w:fill="auto"/>
            <w:vAlign w:val="top"/>
          </w:tcPr>
          <w:p w14:paraId="412B1D98">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 xml:space="preserve">Подготовительная к школе группа </w:t>
            </w:r>
          </w:p>
        </w:tc>
      </w:tr>
      <w:tr w14:paraId="01316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dxa"/>
            <w:shd w:val="clear" w:color="auto" w:fill="auto"/>
            <w:vAlign w:val="center"/>
          </w:tcPr>
          <w:p w14:paraId="5F245A31">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 xml:space="preserve">1. </w:t>
            </w:r>
          </w:p>
        </w:tc>
        <w:tc>
          <w:tcPr>
            <w:tcW w:w="4650" w:type="dxa"/>
            <w:shd w:val="clear" w:color="auto" w:fill="auto"/>
            <w:vAlign w:val="top"/>
          </w:tcPr>
          <w:p w14:paraId="11A8630C">
            <w:pPr>
              <w:spacing w:after="0" w:line="240" w:lineRule="auto"/>
              <w:jc w:val="both"/>
              <w:rPr>
                <w:rFonts w:hint="default" w:ascii="Times New Roman" w:hAnsi="Times New Roman" w:eastAsia="Times New Roman" w:cs="Times New Roman"/>
                <w:bCs/>
                <w:iCs/>
                <w:sz w:val="24"/>
                <w:szCs w:val="24"/>
                <w:lang w:eastAsia="ru-RU"/>
              </w:rPr>
            </w:pPr>
            <w:r>
              <w:rPr>
                <w:rFonts w:hint="default" w:ascii="Times New Roman" w:hAnsi="Times New Roman" w:eastAsia="Times New Roman" w:cs="Times New Roman"/>
                <w:bCs/>
                <w:iCs/>
                <w:sz w:val="24"/>
                <w:szCs w:val="24"/>
                <w:lang w:eastAsia="ru-RU"/>
              </w:rPr>
              <w:t>Прием детей,  осмотр (взаимодействие с родителями);  беседы с детьми; детский совет; наблюдения в природе;  свободные игры; индивидуальные и подгрупповые дидактические игры; чтение художественной литературы.</w:t>
            </w:r>
          </w:p>
          <w:p w14:paraId="38804537">
            <w:pPr>
              <w:spacing w:after="0" w:line="240" w:lineRule="auto"/>
              <w:jc w:val="both"/>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Совместная и самостоятельная игровая, коммуникативная, двигательная, познавательно-исследовательская, трудовая, продуктивная и художественная деятельность детей с учетом их интересов и темы недели.</w:t>
            </w:r>
          </w:p>
        </w:tc>
        <w:tc>
          <w:tcPr>
            <w:tcW w:w="1459" w:type="dxa"/>
            <w:shd w:val="clear" w:color="auto" w:fill="auto"/>
            <w:vAlign w:val="center"/>
          </w:tcPr>
          <w:p w14:paraId="031E2E75">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7.</w:t>
            </w:r>
            <w:r>
              <w:rPr>
                <w:rFonts w:hint="default" w:ascii="Times New Roman" w:hAnsi="Times New Roman" w:eastAsia="Times New Roman" w:cs="Times New Roman"/>
                <w:bCs/>
                <w:iCs/>
                <w:sz w:val="24"/>
                <w:szCs w:val="24"/>
                <w:lang w:val="en-US" w:eastAsia="ru-RU"/>
              </w:rPr>
              <w:t>3</w:t>
            </w:r>
            <w:r>
              <w:rPr>
                <w:rFonts w:hint="default" w:ascii="Times New Roman" w:hAnsi="Times New Roman" w:eastAsia="Times New Roman" w:cs="Times New Roman"/>
                <w:bCs/>
                <w:iCs/>
                <w:sz w:val="24"/>
                <w:szCs w:val="24"/>
                <w:lang w:eastAsia="ru-RU"/>
              </w:rPr>
              <w:t xml:space="preserve">0 - 8.30 </w:t>
            </w:r>
          </w:p>
        </w:tc>
        <w:tc>
          <w:tcPr>
            <w:tcW w:w="1514" w:type="dxa"/>
            <w:shd w:val="clear" w:color="auto" w:fill="auto"/>
            <w:vAlign w:val="center"/>
          </w:tcPr>
          <w:p w14:paraId="19DAAB45">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7.</w:t>
            </w:r>
            <w:r>
              <w:rPr>
                <w:rFonts w:hint="default" w:ascii="Times New Roman" w:hAnsi="Times New Roman" w:eastAsia="Times New Roman" w:cs="Times New Roman"/>
                <w:bCs/>
                <w:iCs/>
                <w:sz w:val="24"/>
                <w:szCs w:val="24"/>
                <w:lang w:val="en-US" w:eastAsia="ru-RU"/>
              </w:rPr>
              <w:t>3</w:t>
            </w:r>
            <w:r>
              <w:rPr>
                <w:rFonts w:hint="default" w:ascii="Times New Roman" w:hAnsi="Times New Roman" w:eastAsia="Times New Roman" w:cs="Times New Roman"/>
                <w:bCs/>
                <w:iCs/>
                <w:sz w:val="24"/>
                <w:szCs w:val="24"/>
                <w:lang w:eastAsia="ru-RU"/>
              </w:rPr>
              <w:t xml:space="preserve">0 - 8.30 </w:t>
            </w:r>
          </w:p>
        </w:tc>
        <w:tc>
          <w:tcPr>
            <w:tcW w:w="1609" w:type="dxa"/>
            <w:shd w:val="clear" w:color="auto" w:fill="auto"/>
            <w:vAlign w:val="center"/>
          </w:tcPr>
          <w:p w14:paraId="4AE393CD">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 xml:space="preserve">7.30 - 8.30 </w:t>
            </w:r>
          </w:p>
        </w:tc>
        <w:tc>
          <w:tcPr>
            <w:tcW w:w="1882" w:type="dxa"/>
            <w:shd w:val="clear" w:color="auto" w:fill="auto"/>
            <w:vAlign w:val="center"/>
          </w:tcPr>
          <w:p w14:paraId="10A0CDE9">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 xml:space="preserve">7.30 - 8.30 </w:t>
            </w:r>
          </w:p>
        </w:tc>
        <w:tc>
          <w:tcPr>
            <w:tcW w:w="1963" w:type="dxa"/>
            <w:shd w:val="clear" w:color="auto" w:fill="auto"/>
            <w:vAlign w:val="top"/>
          </w:tcPr>
          <w:p w14:paraId="29573C12">
            <w:pPr>
              <w:rPr>
                <w:rFonts w:hint="default" w:ascii="Times New Roman" w:hAnsi="Times New Roman" w:eastAsia="Times New Roman" w:cs="Times New Roman"/>
                <w:bCs/>
                <w:iCs/>
                <w:sz w:val="24"/>
                <w:szCs w:val="24"/>
                <w:lang w:eastAsia="ru-RU"/>
              </w:rPr>
            </w:pPr>
          </w:p>
          <w:p w14:paraId="5619093F">
            <w:pPr>
              <w:rPr>
                <w:rFonts w:hint="default" w:ascii="Times New Roman" w:hAnsi="Times New Roman" w:eastAsia="Times New Roman" w:cs="Times New Roman"/>
                <w:bCs/>
                <w:iCs/>
                <w:sz w:val="24"/>
                <w:szCs w:val="24"/>
                <w:lang w:eastAsia="ru-RU"/>
              </w:rPr>
            </w:pPr>
          </w:p>
          <w:p w14:paraId="6C9AEF90">
            <w:pPr>
              <w:rPr>
                <w:rFonts w:hint="default" w:ascii="Times New Roman" w:hAnsi="Times New Roman" w:eastAsia="Times New Roman" w:cs="Times New Roman"/>
                <w:bCs/>
                <w:iCs/>
                <w:sz w:val="24"/>
                <w:szCs w:val="24"/>
                <w:lang w:eastAsia="ru-RU"/>
              </w:rPr>
            </w:pPr>
          </w:p>
          <w:p w14:paraId="65BD9AB7">
            <w:pPr>
              <w:rPr>
                <w:rFonts w:hint="default" w:ascii="Times New Roman" w:hAnsi="Times New Roman" w:cs="Times New Roman" w:eastAsiaTheme="minorHAnsi"/>
                <w:sz w:val="24"/>
                <w:szCs w:val="24"/>
                <w:lang w:val="ru-RU" w:eastAsia="en-US" w:bidi="ar-SA"/>
              </w:rPr>
            </w:pPr>
            <w:r>
              <w:rPr>
                <w:rFonts w:hint="default" w:ascii="Times New Roman" w:hAnsi="Times New Roman" w:eastAsia="Times New Roman" w:cs="Times New Roman"/>
                <w:bCs/>
                <w:iCs/>
                <w:sz w:val="24"/>
                <w:szCs w:val="24"/>
                <w:lang w:eastAsia="ru-RU"/>
              </w:rPr>
              <w:t xml:space="preserve">7.30 - 8.30 </w:t>
            </w:r>
          </w:p>
        </w:tc>
        <w:tc>
          <w:tcPr>
            <w:tcW w:w="2182" w:type="dxa"/>
            <w:shd w:val="clear" w:color="auto" w:fill="auto"/>
            <w:vAlign w:val="top"/>
          </w:tcPr>
          <w:p w14:paraId="7CEC0CB5">
            <w:pPr>
              <w:rPr>
                <w:rFonts w:hint="default" w:ascii="Times New Roman" w:hAnsi="Times New Roman" w:eastAsia="Times New Roman" w:cs="Times New Roman"/>
                <w:bCs/>
                <w:iCs/>
                <w:sz w:val="24"/>
                <w:szCs w:val="24"/>
                <w:lang w:eastAsia="ru-RU"/>
              </w:rPr>
            </w:pPr>
          </w:p>
          <w:p w14:paraId="0788A19B">
            <w:pPr>
              <w:rPr>
                <w:rFonts w:hint="default" w:ascii="Times New Roman" w:hAnsi="Times New Roman" w:eastAsia="Times New Roman" w:cs="Times New Roman"/>
                <w:bCs/>
                <w:iCs/>
                <w:sz w:val="24"/>
                <w:szCs w:val="24"/>
                <w:lang w:eastAsia="ru-RU"/>
              </w:rPr>
            </w:pPr>
          </w:p>
          <w:p w14:paraId="7E34F2DA">
            <w:pPr>
              <w:rPr>
                <w:rFonts w:hint="default" w:ascii="Times New Roman" w:hAnsi="Times New Roman" w:eastAsia="Times New Roman" w:cs="Times New Roman"/>
                <w:bCs/>
                <w:iCs/>
                <w:sz w:val="24"/>
                <w:szCs w:val="24"/>
                <w:lang w:eastAsia="ru-RU"/>
              </w:rPr>
            </w:pPr>
          </w:p>
          <w:p w14:paraId="68F08A91">
            <w:pPr>
              <w:rPr>
                <w:rFonts w:hint="default" w:ascii="Times New Roman" w:hAnsi="Times New Roman" w:cs="Times New Roman" w:eastAsiaTheme="minorHAnsi"/>
                <w:sz w:val="24"/>
                <w:szCs w:val="24"/>
                <w:lang w:val="ru-RU" w:eastAsia="en-US" w:bidi="ar-SA"/>
              </w:rPr>
            </w:pPr>
            <w:r>
              <w:rPr>
                <w:rFonts w:hint="default" w:ascii="Times New Roman" w:hAnsi="Times New Roman" w:eastAsia="Times New Roman" w:cs="Times New Roman"/>
                <w:bCs/>
                <w:iCs/>
                <w:sz w:val="24"/>
                <w:szCs w:val="24"/>
                <w:lang w:eastAsia="ru-RU"/>
              </w:rPr>
              <w:t xml:space="preserve">7.30 - 8.30 </w:t>
            </w:r>
          </w:p>
        </w:tc>
      </w:tr>
      <w:tr w14:paraId="5160A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dxa"/>
            <w:shd w:val="clear" w:color="auto" w:fill="auto"/>
            <w:vAlign w:val="center"/>
          </w:tcPr>
          <w:p w14:paraId="458585B2">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 xml:space="preserve">2. </w:t>
            </w:r>
          </w:p>
        </w:tc>
        <w:tc>
          <w:tcPr>
            <w:tcW w:w="4650" w:type="dxa"/>
            <w:shd w:val="clear" w:color="auto" w:fill="auto"/>
            <w:vAlign w:val="center"/>
          </w:tcPr>
          <w:p w14:paraId="6FCD966A">
            <w:pPr>
              <w:spacing w:after="0" w:line="240" w:lineRule="auto"/>
              <w:jc w:val="both"/>
              <w:rPr>
                <w:rFonts w:hint="default" w:ascii="Times New Roman" w:hAnsi="Times New Roman" w:eastAsia="Times New Roman" w:cs="Times New Roman"/>
                <w:bCs/>
                <w:iCs/>
                <w:sz w:val="24"/>
                <w:szCs w:val="24"/>
                <w:lang w:eastAsia="ru-RU"/>
              </w:rPr>
            </w:pPr>
            <w:r>
              <w:rPr>
                <w:rFonts w:hint="default" w:ascii="Times New Roman" w:hAnsi="Times New Roman" w:eastAsia="Times New Roman" w:cs="Times New Roman"/>
                <w:bCs/>
                <w:iCs/>
                <w:sz w:val="24"/>
                <w:szCs w:val="24"/>
                <w:lang w:eastAsia="ru-RU"/>
              </w:rPr>
              <w:t xml:space="preserve">Утренняя гимнастика.  </w:t>
            </w:r>
          </w:p>
          <w:p w14:paraId="3A68E5C4">
            <w:pPr>
              <w:spacing w:after="0" w:line="240" w:lineRule="auto"/>
              <w:jc w:val="both"/>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Подготовка к 1-му завтраку, самостоятельные гигиенические  процедуры;  дежурство.</w:t>
            </w:r>
          </w:p>
        </w:tc>
        <w:tc>
          <w:tcPr>
            <w:tcW w:w="1459" w:type="dxa"/>
            <w:shd w:val="clear" w:color="auto" w:fill="auto"/>
            <w:vAlign w:val="center"/>
          </w:tcPr>
          <w:p w14:paraId="0D99FFFC">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 xml:space="preserve">8.30 - 8.40 </w:t>
            </w:r>
          </w:p>
        </w:tc>
        <w:tc>
          <w:tcPr>
            <w:tcW w:w="1514" w:type="dxa"/>
            <w:shd w:val="clear" w:color="auto" w:fill="auto"/>
            <w:vAlign w:val="center"/>
          </w:tcPr>
          <w:p w14:paraId="1FA68F3F">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 xml:space="preserve">8.30 - 8.40 </w:t>
            </w:r>
          </w:p>
        </w:tc>
        <w:tc>
          <w:tcPr>
            <w:tcW w:w="1609" w:type="dxa"/>
            <w:shd w:val="clear" w:color="auto" w:fill="auto"/>
            <w:vAlign w:val="center"/>
          </w:tcPr>
          <w:p w14:paraId="6044CC68">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8.30 - 8.40</w:t>
            </w:r>
          </w:p>
        </w:tc>
        <w:tc>
          <w:tcPr>
            <w:tcW w:w="1882" w:type="dxa"/>
            <w:shd w:val="clear" w:color="auto" w:fill="auto"/>
            <w:vAlign w:val="center"/>
          </w:tcPr>
          <w:p w14:paraId="01F65973">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8.30 - 8.45</w:t>
            </w:r>
          </w:p>
        </w:tc>
        <w:tc>
          <w:tcPr>
            <w:tcW w:w="1963" w:type="dxa"/>
            <w:shd w:val="clear" w:color="auto" w:fill="auto"/>
            <w:vAlign w:val="center"/>
          </w:tcPr>
          <w:p w14:paraId="10111127">
            <w:pPr>
              <w:spacing w:after="0" w:line="240" w:lineRule="auto"/>
              <w:rPr>
                <w:rFonts w:hint="default" w:ascii="Times New Roman" w:hAnsi="Times New Roman" w:eastAsia="Times New Roman" w:cs="Times New Roman"/>
                <w:bCs/>
                <w:iCs/>
                <w:sz w:val="24"/>
                <w:szCs w:val="24"/>
                <w:lang w:eastAsia="ru-RU"/>
              </w:rPr>
            </w:pPr>
          </w:p>
          <w:p w14:paraId="0DBEB4FD">
            <w:pPr>
              <w:spacing w:after="0" w:line="240" w:lineRule="auto"/>
              <w:rPr>
                <w:rFonts w:hint="default" w:ascii="Times New Roman" w:hAnsi="Times New Roman" w:eastAsia="Times New Roman" w:cs="Times New Roman"/>
                <w:bCs/>
                <w:iCs/>
                <w:sz w:val="24"/>
                <w:szCs w:val="24"/>
                <w:lang w:eastAsia="ru-RU"/>
              </w:rPr>
            </w:pPr>
          </w:p>
          <w:p w14:paraId="36967511">
            <w:pPr>
              <w:spacing w:after="0" w:line="240" w:lineRule="auto"/>
              <w:rPr>
                <w:rFonts w:hint="default" w:ascii="Times New Roman" w:hAnsi="Times New Roman" w:eastAsia="Times New Roman" w:cs="Times New Roman"/>
                <w:bCs/>
                <w:iCs/>
                <w:sz w:val="24"/>
                <w:szCs w:val="24"/>
                <w:lang w:eastAsia="ru-RU"/>
              </w:rPr>
            </w:pPr>
            <w:r>
              <w:rPr>
                <w:rFonts w:hint="default" w:ascii="Times New Roman" w:hAnsi="Times New Roman" w:eastAsia="Times New Roman" w:cs="Times New Roman"/>
                <w:bCs/>
                <w:iCs/>
                <w:sz w:val="24"/>
                <w:szCs w:val="24"/>
                <w:lang w:eastAsia="ru-RU"/>
              </w:rPr>
              <w:t>8.30 – 8.50</w:t>
            </w:r>
          </w:p>
          <w:p w14:paraId="054FE658">
            <w:pPr>
              <w:spacing w:after="0" w:line="240" w:lineRule="auto"/>
              <w:rPr>
                <w:rFonts w:hint="default" w:ascii="Times New Roman" w:hAnsi="Times New Roman" w:eastAsia="Times New Roman" w:cs="Times New Roman"/>
                <w:bCs/>
                <w:iCs/>
                <w:sz w:val="24"/>
                <w:szCs w:val="24"/>
                <w:lang w:eastAsia="ru-RU"/>
              </w:rPr>
            </w:pPr>
          </w:p>
          <w:p w14:paraId="674D52EE">
            <w:pPr>
              <w:spacing w:after="0" w:line="240" w:lineRule="auto"/>
              <w:rPr>
                <w:rFonts w:hint="default" w:ascii="Times New Roman" w:hAnsi="Times New Roman" w:eastAsia="Times New Roman" w:cs="Times New Roman"/>
                <w:bCs/>
                <w:iCs/>
                <w:sz w:val="24"/>
                <w:szCs w:val="24"/>
                <w:lang w:val="ru-RU" w:eastAsia="ru-RU" w:bidi="ar-SA"/>
              </w:rPr>
            </w:pPr>
          </w:p>
        </w:tc>
        <w:tc>
          <w:tcPr>
            <w:tcW w:w="2182" w:type="dxa"/>
            <w:shd w:val="clear" w:color="auto" w:fill="auto"/>
            <w:vAlign w:val="center"/>
          </w:tcPr>
          <w:p w14:paraId="4D9DBB66">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 xml:space="preserve">8.30 - 8.50 </w:t>
            </w:r>
          </w:p>
        </w:tc>
      </w:tr>
      <w:tr w14:paraId="468D7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dxa"/>
            <w:shd w:val="clear" w:color="auto" w:fill="auto"/>
            <w:vAlign w:val="center"/>
          </w:tcPr>
          <w:p w14:paraId="2D55B552">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 xml:space="preserve">3. </w:t>
            </w:r>
          </w:p>
        </w:tc>
        <w:tc>
          <w:tcPr>
            <w:tcW w:w="4650" w:type="dxa"/>
            <w:shd w:val="clear" w:color="auto" w:fill="auto"/>
            <w:vAlign w:val="center"/>
          </w:tcPr>
          <w:p w14:paraId="3214247C">
            <w:pPr>
              <w:spacing w:after="0" w:line="240" w:lineRule="auto"/>
              <w:jc w:val="both"/>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Завтрак.</w:t>
            </w:r>
          </w:p>
        </w:tc>
        <w:tc>
          <w:tcPr>
            <w:tcW w:w="1459" w:type="dxa"/>
            <w:shd w:val="clear" w:color="auto" w:fill="auto"/>
            <w:vAlign w:val="center"/>
          </w:tcPr>
          <w:p w14:paraId="57FAA90C">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8.40 – 9.00</w:t>
            </w:r>
          </w:p>
        </w:tc>
        <w:tc>
          <w:tcPr>
            <w:tcW w:w="1514" w:type="dxa"/>
            <w:shd w:val="clear" w:color="auto" w:fill="auto"/>
            <w:vAlign w:val="center"/>
          </w:tcPr>
          <w:p w14:paraId="1A310094">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8.40 – 9.00</w:t>
            </w:r>
          </w:p>
        </w:tc>
        <w:tc>
          <w:tcPr>
            <w:tcW w:w="1609" w:type="dxa"/>
            <w:shd w:val="clear" w:color="auto" w:fill="auto"/>
            <w:vAlign w:val="center"/>
          </w:tcPr>
          <w:p w14:paraId="41B6679C">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8.43 – 9.00</w:t>
            </w:r>
          </w:p>
        </w:tc>
        <w:tc>
          <w:tcPr>
            <w:tcW w:w="1882" w:type="dxa"/>
            <w:shd w:val="clear" w:color="auto" w:fill="auto"/>
            <w:vAlign w:val="center"/>
          </w:tcPr>
          <w:p w14:paraId="218D2A9B">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8.45 – 9.00</w:t>
            </w:r>
          </w:p>
        </w:tc>
        <w:tc>
          <w:tcPr>
            <w:tcW w:w="1963" w:type="dxa"/>
            <w:shd w:val="clear" w:color="auto" w:fill="auto"/>
            <w:vAlign w:val="center"/>
          </w:tcPr>
          <w:p w14:paraId="61781123">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8.50 – 9.00</w:t>
            </w:r>
          </w:p>
        </w:tc>
        <w:tc>
          <w:tcPr>
            <w:tcW w:w="2182" w:type="dxa"/>
            <w:shd w:val="clear" w:color="auto" w:fill="auto"/>
            <w:vAlign w:val="center"/>
          </w:tcPr>
          <w:p w14:paraId="3813EEC5">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8.50 – 9.00</w:t>
            </w:r>
          </w:p>
        </w:tc>
      </w:tr>
      <w:tr w14:paraId="0BE5E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dxa"/>
            <w:shd w:val="clear" w:color="auto" w:fill="auto"/>
            <w:vAlign w:val="center"/>
          </w:tcPr>
          <w:p w14:paraId="5F9B0BDB">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4.</w:t>
            </w:r>
          </w:p>
        </w:tc>
        <w:tc>
          <w:tcPr>
            <w:tcW w:w="4650" w:type="dxa"/>
            <w:shd w:val="clear" w:color="auto" w:fill="auto"/>
            <w:vAlign w:val="top"/>
          </w:tcPr>
          <w:p w14:paraId="5B032660">
            <w:pPr>
              <w:spacing w:after="0" w:line="240" w:lineRule="auto"/>
              <w:jc w:val="both"/>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Образовательная деятельность (занятия, деятельность в рамках гибкого планирования, час игры*)</w:t>
            </w:r>
          </w:p>
        </w:tc>
        <w:tc>
          <w:tcPr>
            <w:tcW w:w="1459" w:type="dxa"/>
            <w:shd w:val="clear" w:color="auto" w:fill="auto"/>
            <w:vAlign w:val="top"/>
          </w:tcPr>
          <w:p w14:paraId="7B1C5AD4">
            <w:pPr>
              <w:rPr>
                <w:rFonts w:hint="default" w:ascii="Times New Roman" w:hAnsi="Times New Roman" w:cs="Times New Roman" w:eastAsiaTheme="minorHAnsi"/>
                <w:sz w:val="24"/>
                <w:szCs w:val="24"/>
                <w:lang w:val="ru-RU" w:eastAsia="en-US" w:bidi="ar-SA"/>
              </w:rPr>
            </w:pPr>
            <w:r>
              <w:rPr>
                <w:rFonts w:hint="default" w:ascii="Times New Roman" w:hAnsi="Times New Roman" w:eastAsia="Times New Roman" w:cs="Times New Roman"/>
                <w:bCs/>
                <w:iCs/>
                <w:sz w:val="24"/>
                <w:szCs w:val="24"/>
                <w:lang w:eastAsia="ru-RU"/>
              </w:rPr>
              <w:t>9.10 – 9.4</w:t>
            </w:r>
            <w:r>
              <w:rPr>
                <w:rFonts w:hint="default" w:ascii="Times New Roman" w:hAnsi="Times New Roman" w:eastAsia="Times New Roman" w:cs="Times New Roman"/>
                <w:bCs/>
                <w:iCs/>
                <w:sz w:val="24"/>
                <w:szCs w:val="24"/>
                <w:lang w:val="en-US" w:eastAsia="ru-RU"/>
              </w:rPr>
              <w:t>5</w:t>
            </w:r>
            <w:r>
              <w:rPr>
                <w:rFonts w:hint="default" w:ascii="Times New Roman" w:hAnsi="Times New Roman" w:eastAsia="Times New Roman" w:cs="Times New Roman"/>
                <w:bCs/>
                <w:iCs/>
                <w:sz w:val="24"/>
                <w:szCs w:val="24"/>
                <w:lang w:eastAsia="ru-RU"/>
              </w:rPr>
              <w:t xml:space="preserve"> </w:t>
            </w:r>
          </w:p>
        </w:tc>
        <w:tc>
          <w:tcPr>
            <w:tcW w:w="1514" w:type="dxa"/>
            <w:shd w:val="clear" w:color="auto" w:fill="auto"/>
            <w:vAlign w:val="top"/>
          </w:tcPr>
          <w:p w14:paraId="466BE768">
            <w:pPr>
              <w:rPr>
                <w:rFonts w:hint="default" w:ascii="Times New Roman" w:hAnsi="Times New Roman" w:cs="Times New Roman" w:eastAsiaTheme="minorHAnsi"/>
                <w:sz w:val="24"/>
                <w:szCs w:val="24"/>
                <w:lang w:val="ru-RU" w:eastAsia="en-US" w:bidi="ar-SA"/>
              </w:rPr>
            </w:pPr>
            <w:r>
              <w:rPr>
                <w:rFonts w:hint="default" w:ascii="Times New Roman" w:hAnsi="Times New Roman" w:eastAsia="Times New Roman" w:cs="Times New Roman"/>
                <w:bCs/>
                <w:iCs/>
                <w:sz w:val="24"/>
                <w:szCs w:val="24"/>
                <w:lang w:eastAsia="ru-RU"/>
              </w:rPr>
              <w:t>9.10 – 9.4</w:t>
            </w:r>
            <w:r>
              <w:rPr>
                <w:rFonts w:hint="default" w:ascii="Times New Roman" w:hAnsi="Times New Roman" w:eastAsia="Times New Roman" w:cs="Times New Roman"/>
                <w:bCs/>
                <w:iCs/>
                <w:sz w:val="24"/>
                <w:szCs w:val="24"/>
                <w:lang w:val="en-US" w:eastAsia="ru-RU"/>
              </w:rPr>
              <w:t>5</w:t>
            </w:r>
            <w:r>
              <w:rPr>
                <w:rFonts w:hint="default" w:ascii="Times New Roman" w:hAnsi="Times New Roman" w:eastAsia="Times New Roman" w:cs="Times New Roman"/>
                <w:bCs/>
                <w:iCs/>
                <w:sz w:val="24"/>
                <w:szCs w:val="24"/>
                <w:lang w:eastAsia="ru-RU"/>
              </w:rPr>
              <w:t xml:space="preserve"> </w:t>
            </w:r>
          </w:p>
        </w:tc>
        <w:tc>
          <w:tcPr>
            <w:tcW w:w="1609" w:type="dxa"/>
            <w:shd w:val="clear" w:color="auto" w:fill="auto"/>
            <w:vAlign w:val="top"/>
          </w:tcPr>
          <w:p w14:paraId="41B70A6C">
            <w:pPr>
              <w:spacing w:after="0"/>
              <w:rPr>
                <w:rFonts w:hint="default" w:ascii="Times New Roman" w:hAnsi="Times New Roman" w:eastAsia="Times New Roman" w:cs="Times New Roman"/>
                <w:bCs/>
                <w:iCs/>
                <w:sz w:val="24"/>
                <w:szCs w:val="24"/>
                <w:lang w:eastAsia="ru-RU"/>
              </w:rPr>
            </w:pPr>
            <w:r>
              <w:rPr>
                <w:rFonts w:hint="default" w:ascii="Times New Roman" w:hAnsi="Times New Roman" w:eastAsia="Times New Roman" w:cs="Times New Roman"/>
                <w:bCs/>
                <w:iCs/>
                <w:sz w:val="24"/>
                <w:szCs w:val="24"/>
                <w:lang w:eastAsia="ru-RU"/>
              </w:rPr>
              <w:t xml:space="preserve">9.00 – 10.20 (пятница), </w:t>
            </w:r>
          </w:p>
          <w:p w14:paraId="57128C86">
            <w:pPr>
              <w:rPr>
                <w:rFonts w:hint="default" w:ascii="Times New Roman" w:hAnsi="Times New Roman" w:cs="Times New Roman" w:eastAsiaTheme="minorHAnsi"/>
                <w:sz w:val="24"/>
                <w:szCs w:val="24"/>
                <w:lang w:val="ru-RU" w:eastAsia="en-US" w:bidi="ar-SA"/>
              </w:rPr>
            </w:pPr>
            <w:r>
              <w:rPr>
                <w:rFonts w:hint="default" w:ascii="Times New Roman" w:hAnsi="Times New Roman" w:eastAsia="Times New Roman" w:cs="Times New Roman"/>
                <w:bCs/>
                <w:iCs/>
                <w:sz w:val="24"/>
                <w:szCs w:val="24"/>
                <w:lang w:eastAsia="ru-RU"/>
              </w:rPr>
              <w:t xml:space="preserve">9.00 – 10.50 (вторник), 9.00 – 10.40 (понедельник, среда, четверг) </w:t>
            </w:r>
          </w:p>
        </w:tc>
        <w:tc>
          <w:tcPr>
            <w:tcW w:w="1882" w:type="dxa"/>
            <w:shd w:val="clear" w:color="auto" w:fill="auto"/>
            <w:vAlign w:val="top"/>
          </w:tcPr>
          <w:p w14:paraId="6BC86F8D">
            <w:pPr>
              <w:spacing w:after="0" w:line="240" w:lineRule="auto"/>
              <w:rPr>
                <w:rFonts w:hint="default" w:ascii="Times New Roman" w:hAnsi="Times New Roman" w:eastAsia="Times New Roman" w:cs="Times New Roman"/>
                <w:bCs/>
                <w:iCs/>
                <w:sz w:val="24"/>
                <w:szCs w:val="24"/>
                <w:lang w:eastAsia="ru-RU"/>
              </w:rPr>
            </w:pPr>
            <w:r>
              <w:rPr>
                <w:rFonts w:hint="default" w:ascii="Times New Roman" w:hAnsi="Times New Roman" w:eastAsia="Times New Roman" w:cs="Times New Roman"/>
                <w:bCs/>
                <w:iCs/>
                <w:sz w:val="24"/>
                <w:szCs w:val="24"/>
                <w:lang w:eastAsia="ru-RU"/>
              </w:rPr>
              <w:t xml:space="preserve">9.00 – 10.30 (понедельник, среда, четверг, пятница), </w:t>
            </w:r>
          </w:p>
          <w:p w14:paraId="496AD2EF">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 xml:space="preserve">9.00 – 10.55 (вторник)  </w:t>
            </w:r>
          </w:p>
        </w:tc>
        <w:tc>
          <w:tcPr>
            <w:tcW w:w="1963" w:type="dxa"/>
            <w:shd w:val="clear" w:color="auto" w:fill="auto"/>
            <w:vAlign w:val="top"/>
          </w:tcPr>
          <w:p w14:paraId="5A5DE7BC">
            <w:pPr>
              <w:spacing w:after="0" w:line="240" w:lineRule="auto"/>
              <w:rPr>
                <w:rFonts w:hint="default" w:ascii="Times New Roman" w:hAnsi="Times New Roman" w:eastAsia="Times New Roman" w:cs="Times New Roman"/>
                <w:bCs/>
                <w:iCs/>
                <w:sz w:val="24"/>
                <w:szCs w:val="24"/>
                <w:lang w:eastAsia="ru-RU"/>
              </w:rPr>
            </w:pPr>
            <w:r>
              <w:rPr>
                <w:rFonts w:hint="default" w:ascii="Times New Roman" w:hAnsi="Times New Roman" w:eastAsia="Times New Roman" w:cs="Times New Roman"/>
                <w:bCs/>
                <w:iCs/>
                <w:sz w:val="24"/>
                <w:szCs w:val="24"/>
                <w:lang w:eastAsia="ru-RU"/>
              </w:rPr>
              <w:t>9.00 – 10.30 (понедельник,  пятница)</w:t>
            </w:r>
          </w:p>
          <w:p w14:paraId="07B0EB02">
            <w:pPr>
              <w:spacing w:after="0" w:line="240" w:lineRule="auto"/>
              <w:rPr>
                <w:rFonts w:hint="default" w:ascii="Times New Roman" w:hAnsi="Times New Roman" w:eastAsia="Times New Roman" w:cs="Times New Roman"/>
                <w:bCs/>
                <w:iCs/>
                <w:sz w:val="24"/>
                <w:szCs w:val="24"/>
                <w:lang w:eastAsia="ru-RU"/>
              </w:rPr>
            </w:pPr>
            <w:r>
              <w:rPr>
                <w:rFonts w:hint="default" w:ascii="Times New Roman" w:hAnsi="Times New Roman" w:eastAsia="Times New Roman" w:cs="Times New Roman"/>
                <w:bCs/>
                <w:iCs/>
                <w:sz w:val="24"/>
                <w:szCs w:val="24"/>
                <w:lang w:eastAsia="ru-RU"/>
              </w:rPr>
              <w:t>9.00 – 11.00 (вторник, среда четверг)</w:t>
            </w:r>
          </w:p>
          <w:p w14:paraId="53FB1619">
            <w:pPr>
              <w:spacing w:after="0" w:line="240" w:lineRule="auto"/>
              <w:rPr>
                <w:rFonts w:hint="default" w:ascii="Times New Roman" w:hAnsi="Times New Roman" w:eastAsia="Times New Roman" w:cs="Times New Roman"/>
                <w:bCs/>
                <w:iCs/>
                <w:sz w:val="24"/>
                <w:szCs w:val="24"/>
                <w:lang w:val="ru-RU" w:eastAsia="ru-RU" w:bidi="ar-SA"/>
              </w:rPr>
            </w:pPr>
          </w:p>
        </w:tc>
        <w:tc>
          <w:tcPr>
            <w:tcW w:w="2182" w:type="dxa"/>
            <w:shd w:val="clear" w:color="auto" w:fill="auto"/>
            <w:vAlign w:val="top"/>
          </w:tcPr>
          <w:p w14:paraId="4D990748">
            <w:pPr>
              <w:spacing w:after="0" w:line="240" w:lineRule="auto"/>
              <w:rPr>
                <w:rFonts w:hint="default" w:ascii="Times New Roman" w:hAnsi="Times New Roman" w:eastAsia="Times New Roman" w:cs="Times New Roman"/>
                <w:bCs/>
                <w:iCs/>
                <w:sz w:val="24"/>
                <w:szCs w:val="24"/>
                <w:lang w:eastAsia="ru-RU"/>
              </w:rPr>
            </w:pPr>
            <w:r>
              <w:rPr>
                <w:rFonts w:hint="default" w:ascii="Times New Roman" w:hAnsi="Times New Roman" w:eastAsia="Times New Roman" w:cs="Times New Roman"/>
                <w:bCs/>
                <w:iCs/>
                <w:sz w:val="24"/>
                <w:szCs w:val="24"/>
                <w:lang w:eastAsia="ru-RU"/>
              </w:rPr>
              <w:t>9.00 – 10.30 (среда,  четверг, пятница)</w:t>
            </w:r>
          </w:p>
          <w:p w14:paraId="14B992EB">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9.00- 11.10 (понедельник,  вторник)</w:t>
            </w:r>
          </w:p>
        </w:tc>
      </w:tr>
      <w:tr w14:paraId="256A0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dxa"/>
            <w:shd w:val="clear" w:color="auto" w:fill="auto"/>
            <w:vAlign w:val="top"/>
          </w:tcPr>
          <w:p w14:paraId="5664B873">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 xml:space="preserve">5. </w:t>
            </w:r>
          </w:p>
        </w:tc>
        <w:tc>
          <w:tcPr>
            <w:tcW w:w="4650" w:type="dxa"/>
            <w:shd w:val="clear" w:color="auto" w:fill="auto"/>
            <w:vAlign w:val="center"/>
          </w:tcPr>
          <w:p w14:paraId="262AAB5F">
            <w:pPr>
              <w:spacing w:after="0" w:line="240" w:lineRule="auto"/>
              <w:jc w:val="both"/>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 xml:space="preserve">Подготовка ко 2 –му завтраку, завтрак. </w:t>
            </w:r>
          </w:p>
        </w:tc>
        <w:tc>
          <w:tcPr>
            <w:tcW w:w="1459" w:type="dxa"/>
            <w:shd w:val="clear" w:color="auto" w:fill="auto"/>
            <w:vAlign w:val="top"/>
          </w:tcPr>
          <w:p w14:paraId="29962D53">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9.50 – 10.00</w:t>
            </w:r>
          </w:p>
        </w:tc>
        <w:tc>
          <w:tcPr>
            <w:tcW w:w="1514" w:type="dxa"/>
            <w:shd w:val="clear" w:color="auto" w:fill="auto"/>
            <w:vAlign w:val="top"/>
          </w:tcPr>
          <w:p w14:paraId="76C91A3F">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9.50 – 10.00</w:t>
            </w:r>
          </w:p>
        </w:tc>
        <w:tc>
          <w:tcPr>
            <w:tcW w:w="1609" w:type="dxa"/>
            <w:shd w:val="clear" w:color="auto" w:fill="auto"/>
            <w:vAlign w:val="top"/>
          </w:tcPr>
          <w:p w14:paraId="6D395F2F">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9.50 – 10.00</w:t>
            </w:r>
          </w:p>
        </w:tc>
        <w:tc>
          <w:tcPr>
            <w:tcW w:w="1882" w:type="dxa"/>
            <w:shd w:val="clear" w:color="auto" w:fill="auto"/>
            <w:vAlign w:val="top"/>
          </w:tcPr>
          <w:p w14:paraId="32B7979A">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10.00 – 10.10</w:t>
            </w:r>
          </w:p>
        </w:tc>
        <w:tc>
          <w:tcPr>
            <w:tcW w:w="1963" w:type="dxa"/>
            <w:shd w:val="clear" w:color="auto" w:fill="auto"/>
            <w:vAlign w:val="top"/>
          </w:tcPr>
          <w:p w14:paraId="16C698F3">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10.00 – 10.10</w:t>
            </w:r>
          </w:p>
        </w:tc>
        <w:tc>
          <w:tcPr>
            <w:tcW w:w="2182" w:type="dxa"/>
            <w:shd w:val="clear" w:color="auto" w:fill="auto"/>
            <w:vAlign w:val="top"/>
          </w:tcPr>
          <w:p w14:paraId="4E2D1D6E">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10.00 – 10.10</w:t>
            </w:r>
          </w:p>
        </w:tc>
      </w:tr>
      <w:tr w14:paraId="1DD8E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dxa"/>
            <w:shd w:val="clear" w:color="auto" w:fill="auto"/>
            <w:vAlign w:val="top"/>
          </w:tcPr>
          <w:p w14:paraId="10F6CBBD">
            <w:pPr>
              <w:spacing w:after="0" w:line="240" w:lineRule="auto"/>
              <w:jc w:val="both"/>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6.</w:t>
            </w:r>
          </w:p>
        </w:tc>
        <w:tc>
          <w:tcPr>
            <w:tcW w:w="4650" w:type="dxa"/>
            <w:shd w:val="clear" w:color="auto" w:fill="auto"/>
            <w:vAlign w:val="center"/>
          </w:tcPr>
          <w:p w14:paraId="1D980CBF">
            <w:pPr>
              <w:spacing w:after="0" w:line="240" w:lineRule="auto"/>
              <w:jc w:val="both"/>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Подготовка к прогулке, прогулка, совместная, самостоятельная игровая, коммуникативная, двигательная, познавательно-исследовательская, трудовая,  художественная   деятельность детей.</w:t>
            </w:r>
          </w:p>
        </w:tc>
        <w:tc>
          <w:tcPr>
            <w:tcW w:w="1459" w:type="dxa"/>
            <w:shd w:val="clear" w:color="auto" w:fill="auto"/>
            <w:vAlign w:val="center"/>
          </w:tcPr>
          <w:p w14:paraId="23FBD680">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10.00 -11.</w:t>
            </w:r>
            <w:r>
              <w:rPr>
                <w:rFonts w:hint="default" w:ascii="Times New Roman" w:hAnsi="Times New Roman" w:eastAsia="Times New Roman" w:cs="Times New Roman"/>
                <w:bCs/>
                <w:iCs/>
                <w:sz w:val="24"/>
                <w:szCs w:val="24"/>
                <w:lang w:val="en-US" w:eastAsia="ru-RU"/>
              </w:rPr>
              <w:t>0</w:t>
            </w:r>
            <w:r>
              <w:rPr>
                <w:rFonts w:hint="default" w:ascii="Times New Roman" w:hAnsi="Times New Roman" w:eastAsia="Times New Roman" w:cs="Times New Roman"/>
                <w:bCs/>
                <w:iCs/>
                <w:sz w:val="24"/>
                <w:szCs w:val="24"/>
                <w:lang w:eastAsia="ru-RU"/>
              </w:rPr>
              <w:t>0</w:t>
            </w:r>
          </w:p>
        </w:tc>
        <w:tc>
          <w:tcPr>
            <w:tcW w:w="1514" w:type="dxa"/>
            <w:shd w:val="clear" w:color="auto" w:fill="auto"/>
            <w:vAlign w:val="center"/>
          </w:tcPr>
          <w:p w14:paraId="74307691">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10.00 -11.20</w:t>
            </w:r>
          </w:p>
        </w:tc>
        <w:tc>
          <w:tcPr>
            <w:tcW w:w="1609" w:type="dxa"/>
            <w:shd w:val="clear" w:color="auto" w:fill="auto"/>
            <w:vAlign w:val="center"/>
          </w:tcPr>
          <w:p w14:paraId="719B88B5">
            <w:pPr>
              <w:spacing w:after="0"/>
              <w:rPr>
                <w:rFonts w:hint="default" w:ascii="Times New Roman" w:hAnsi="Times New Roman" w:eastAsia="Times New Roman" w:cs="Times New Roman"/>
                <w:bCs/>
                <w:iCs/>
                <w:sz w:val="24"/>
                <w:szCs w:val="24"/>
                <w:lang w:eastAsia="ru-RU"/>
              </w:rPr>
            </w:pPr>
            <w:r>
              <w:rPr>
                <w:rFonts w:hint="default" w:ascii="Times New Roman" w:hAnsi="Times New Roman" w:eastAsia="Times New Roman" w:cs="Times New Roman"/>
                <w:bCs/>
                <w:iCs/>
                <w:sz w:val="24"/>
                <w:szCs w:val="24"/>
                <w:lang w:eastAsia="ru-RU"/>
              </w:rPr>
              <w:t xml:space="preserve">10.20 (пятница), </w:t>
            </w:r>
          </w:p>
          <w:p w14:paraId="32B1CE5D">
            <w:pPr>
              <w:spacing w:after="0"/>
              <w:rPr>
                <w:rFonts w:hint="default" w:ascii="Times New Roman" w:hAnsi="Times New Roman" w:eastAsia="Times New Roman" w:cs="Times New Roman"/>
                <w:bCs/>
                <w:iCs/>
                <w:sz w:val="24"/>
                <w:szCs w:val="24"/>
                <w:lang w:eastAsia="ru-RU"/>
              </w:rPr>
            </w:pPr>
            <w:r>
              <w:rPr>
                <w:rFonts w:hint="default" w:ascii="Times New Roman" w:hAnsi="Times New Roman" w:eastAsia="Times New Roman" w:cs="Times New Roman"/>
                <w:bCs/>
                <w:iCs/>
                <w:sz w:val="24"/>
                <w:szCs w:val="24"/>
                <w:lang w:eastAsia="ru-RU"/>
              </w:rPr>
              <w:t>10.40 (понедельник, среда, четверг),</w:t>
            </w:r>
          </w:p>
          <w:p w14:paraId="7787B73D">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10.50 (вторник) - 11.35</w:t>
            </w:r>
          </w:p>
        </w:tc>
        <w:tc>
          <w:tcPr>
            <w:tcW w:w="1882" w:type="dxa"/>
            <w:shd w:val="clear" w:color="auto" w:fill="auto"/>
            <w:vAlign w:val="center"/>
          </w:tcPr>
          <w:p w14:paraId="57F80B35">
            <w:pPr>
              <w:spacing w:after="0" w:line="240" w:lineRule="auto"/>
              <w:rPr>
                <w:rFonts w:hint="default" w:ascii="Times New Roman" w:hAnsi="Times New Roman" w:eastAsia="Times New Roman" w:cs="Times New Roman"/>
                <w:bCs/>
                <w:iCs/>
                <w:sz w:val="24"/>
                <w:szCs w:val="24"/>
                <w:lang w:eastAsia="ru-RU"/>
              </w:rPr>
            </w:pPr>
            <w:r>
              <w:rPr>
                <w:rFonts w:hint="default" w:ascii="Times New Roman" w:hAnsi="Times New Roman" w:eastAsia="Times New Roman" w:cs="Times New Roman"/>
                <w:bCs/>
                <w:iCs/>
                <w:sz w:val="24"/>
                <w:szCs w:val="24"/>
                <w:lang w:eastAsia="ru-RU"/>
              </w:rPr>
              <w:t xml:space="preserve">10.30 (понедельник, среда, четверг, пятница), </w:t>
            </w:r>
          </w:p>
          <w:p w14:paraId="524F1F11">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 xml:space="preserve">10.55 (вторник)  -11.50 </w:t>
            </w:r>
          </w:p>
        </w:tc>
        <w:tc>
          <w:tcPr>
            <w:tcW w:w="1963" w:type="dxa"/>
            <w:shd w:val="clear" w:color="auto" w:fill="auto"/>
            <w:vAlign w:val="top"/>
          </w:tcPr>
          <w:p w14:paraId="376ABAE2">
            <w:pPr>
              <w:spacing w:after="0" w:line="240" w:lineRule="auto"/>
              <w:rPr>
                <w:rFonts w:hint="default" w:ascii="Times New Roman" w:hAnsi="Times New Roman" w:eastAsia="Times New Roman" w:cs="Times New Roman"/>
                <w:bCs/>
                <w:iCs/>
                <w:sz w:val="24"/>
                <w:szCs w:val="24"/>
                <w:lang w:eastAsia="ru-RU"/>
              </w:rPr>
            </w:pPr>
          </w:p>
          <w:p w14:paraId="23C06DE0">
            <w:pPr>
              <w:spacing w:after="0" w:line="240" w:lineRule="auto"/>
              <w:rPr>
                <w:rFonts w:hint="default" w:ascii="Times New Roman" w:hAnsi="Times New Roman" w:eastAsia="Times New Roman" w:cs="Times New Roman"/>
                <w:bCs/>
                <w:iCs/>
                <w:sz w:val="24"/>
                <w:szCs w:val="24"/>
                <w:lang w:eastAsia="ru-RU"/>
              </w:rPr>
            </w:pPr>
            <w:r>
              <w:rPr>
                <w:rFonts w:hint="default" w:ascii="Times New Roman" w:hAnsi="Times New Roman" w:eastAsia="Times New Roman" w:cs="Times New Roman"/>
                <w:bCs/>
                <w:iCs/>
                <w:sz w:val="24"/>
                <w:szCs w:val="24"/>
                <w:lang w:eastAsia="ru-RU"/>
              </w:rPr>
              <w:t>10.30 (понедельник,  пятница), 11.00 (вторник, среда четверг)</w:t>
            </w:r>
          </w:p>
          <w:p w14:paraId="4C6D0620">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 12.10</w:t>
            </w:r>
          </w:p>
        </w:tc>
        <w:tc>
          <w:tcPr>
            <w:tcW w:w="2182" w:type="dxa"/>
            <w:shd w:val="clear" w:color="auto" w:fill="auto"/>
            <w:vAlign w:val="top"/>
          </w:tcPr>
          <w:p w14:paraId="62AD9C51">
            <w:pPr>
              <w:spacing w:after="0" w:line="240" w:lineRule="auto"/>
              <w:rPr>
                <w:rFonts w:hint="default" w:ascii="Times New Roman" w:hAnsi="Times New Roman" w:eastAsia="Times New Roman" w:cs="Times New Roman"/>
                <w:bCs/>
                <w:iCs/>
                <w:sz w:val="24"/>
                <w:szCs w:val="24"/>
                <w:lang w:eastAsia="ru-RU"/>
              </w:rPr>
            </w:pPr>
          </w:p>
          <w:p w14:paraId="3B52E248">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10.30 (среда,  четверг, пятница), 11.10 (понедельник,  вторник)– 12.20</w:t>
            </w:r>
          </w:p>
        </w:tc>
      </w:tr>
      <w:tr w14:paraId="4AA61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dxa"/>
            <w:shd w:val="clear" w:color="auto" w:fill="auto"/>
            <w:vAlign w:val="center"/>
          </w:tcPr>
          <w:p w14:paraId="6E24725B">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 xml:space="preserve">7. </w:t>
            </w:r>
          </w:p>
        </w:tc>
        <w:tc>
          <w:tcPr>
            <w:tcW w:w="4650" w:type="dxa"/>
            <w:shd w:val="clear" w:color="auto" w:fill="auto"/>
            <w:vAlign w:val="center"/>
          </w:tcPr>
          <w:p w14:paraId="112FF0B9">
            <w:pPr>
              <w:spacing w:after="0" w:line="240" w:lineRule="auto"/>
              <w:jc w:val="both"/>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Calibri" w:cs="Times New Roman"/>
                <w:bCs/>
                <w:iCs/>
                <w:sz w:val="24"/>
                <w:szCs w:val="24"/>
              </w:rPr>
              <w:t>Возвращение с прогулки</w:t>
            </w:r>
            <w:r>
              <w:rPr>
                <w:rFonts w:hint="default" w:ascii="Times New Roman" w:hAnsi="Times New Roman" w:eastAsia="Times New Roman" w:cs="Times New Roman"/>
                <w:bCs/>
                <w:iCs/>
                <w:sz w:val="24"/>
                <w:szCs w:val="24"/>
                <w:lang w:eastAsia="ru-RU"/>
              </w:rPr>
              <w:t>;  совместная,    самостоятельная деятельность детей по интересам.</w:t>
            </w:r>
          </w:p>
        </w:tc>
        <w:tc>
          <w:tcPr>
            <w:tcW w:w="1459" w:type="dxa"/>
            <w:shd w:val="clear" w:color="auto" w:fill="auto"/>
            <w:vAlign w:val="center"/>
          </w:tcPr>
          <w:p w14:paraId="1C9B01F5">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11.</w:t>
            </w:r>
            <w:r>
              <w:rPr>
                <w:rFonts w:hint="default" w:ascii="Times New Roman" w:hAnsi="Times New Roman" w:eastAsia="Times New Roman" w:cs="Times New Roman"/>
                <w:bCs/>
                <w:iCs/>
                <w:sz w:val="24"/>
                <w:szCs w:val="24"/>
                <w:lang w:val="en-US" w:eastAsia="ru-RU"/>
              </w:rPr>
              <w:t>00</w:t>
            </w:r>
            <w:r>
              <w:rPr>
                <w:rFonts w:hint="default" w:ascii="Times New Roman" w:hAnsi="Times New Roman" w:eastAsia="Times New Roman" w:cs="Times New Roman"/>
                <w:bCs/>
                <w:iCs/>
                <w:sz w:val="24"/>
                <w:szCs w:val="24"/>
                <w:lang w:eastAsia="ru-RU"/>
              </w:rPr>
              <w:t xml:space="preserve"> -11.</w:t>
            </w:r>
            <w:r>
              <w:rPr>
                <w:rFonts w:hint="default" w:ascii="Times New Roman" w:hAnsi="Times New Roman" w:eastAsia="Times New Roman" w:cs="Times New Roman"/>
                <w:bCs/>
                <w:iCs/>
                <w:sz w:val="24"/>
                <w:szCs w:val="24"/>
                <w:lang w:val="en-US" w:eastAsia="ru-RU"/>
              </w:rPr>
              <w:t>2</w:t>
            </w:r>
            <w:r>
              <w:rPr>
                <w:rFonts w:hint="default" w:ascii="Times New Roman" w:hAnsi="Times New Roman" w:eastAsia="Times New Roman" w:cs="Times New Roman"/>
                <w:bCs/>
                <w:iCs/>
                <w:sz w:val="24"/>
                <w:szCs w:val="24"/>
                <w:lang w:eastAsia="ru-RU"/>
              </w:rPr>
              <w:t>0</w:t>
            </w:r>
          </w:p>
        </w:tc>
        <w:tc>
          <w:tcPr>
            <w:tcW w:w="1514" w:type="dxa"/>
            <w:shd w:val="clear" w:color="auto" w:fill="auto"/>
            <w:vAlign w:val="center"/>
          </w:tcPr>
          <w:p w14:paraId="75C351DF">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11.20 -11.35</w:t>
            </w:r>
          </w:p>
        </w:tc>
        <w:tc>
          <w:tcPr>
            <w:tcW w:w="1609" w:type="dxa"/>
            <w:shd w:val="clear" w:color="auto" w:fill="auto"/>
            <w:vAlign w:val="center"/>
          </w:tcPr>
          <w:p w14:paraId="780F0248">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 xml:space="preserve">11.35 -11.50 </w:t>
            </w:r>
          </w:p>
        </w:tc>
        <w:tc>
          <w:tcPr>
            <w:tcW w:w="1882" w:type="dxa"/>
            <w:shd w:val="clear" w:color="auto" w:fill="auto"/>
            <w:vAlign w:val="center"/>
          </w:tcPr>
          <w:p w14:paraId="68812D19">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11.50 -12.00</w:t>
            </w:r>
          </w:p>
        </w:tc>
        <w:tc>
          <w:tcPr>
            <w:tcW w:w="1963" w:type="dxa"/>
            <w:shd w:val="clear" w:color="auto" w:fill="auto"/>
            <w:vAlign w:val="center"/>
          </w:tcPr>
          <w:p w14:paraId="6DE6EB78">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 xml:space="preserve">12.10 -12.20 </w:t>
            </w:r>
          </w:p>
        </w:tc>
        <w:tc>
          <w:tcPr>
            <w:tcW w:w="2182" w:type="dxa"/>
            <w:shd w:val="clear" w:color="auto" w:fill="auto"/>
            <w:vAlign w:val="center"/>
          </w:tcPr>
          <w:p w14:paraId="18792183">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 xml:space="preserve">12.20 – 12.30 </w:t>
            </w:r>
          </w:p>
        </w:tc>
      </w:tr>
      <w:tr w14:paraId="258C2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dxa"/>
            <w:shd w:val="clear" w:color="auto" w:fill="auto"/>
            <w:vAlign w:val="center"/>
          </w:tcPr>
          <w:p w14:paraId="4470609C">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8.</w:t>
            </w:r>
          </w:p>
        </w:tc>
        <w:tc>
          <w:tcPr>
            <w:tcW w:w="4650" w:type="dxa"/>
            <w:shd w:val="clear" w:color="auto" w:fill="auto"/>
            <w:vAlign w:val="top"/>
          </w:tcPr>
          <w:p w14:paraId="07342824">
            <w:pPr>
              <w:spacing w:after="0" w:line="240" w:lineRule="auto"/>
              <w:jc w:val="both"/>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Подготовка к обеду,  обед.</w:t>
            </w:r>
          </w:p>
        </w:tc>
        <w:tc>
          <w:tcPr>
            <w:tcW w:w="1459" w:type="dxa"/>
            <w:shd w:val="clear" w:color="auto" w:fill="auto"/>
            <w:vAlign w:val="top"/>
          </w:tcPr>
          <w:p w14:paraId="3976B11D">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11.</w:t>
            </w:r>
            <w:r>
              <w:rPr>
                <w:rFonts w:hint="default" w:ascii="Times New Roman" w:hAnsi="Times New Roman" w:eastAsia="Times New Roman" w:cs="Times New Roman"/>
                <w:bCs/>
                <w:iCs/>
                <w:sz w:val="24"/>
                <w:szCs w:val="24"/>
                <w:lang w:val="en-US" w:eastAsia="ru-RU"/>
              </w:rPr>
              <w:t>2</w:t>
            </w:r>
            <w:r>
              <w:rPr>
                <w:rFonts w:hint="default" w:ascii="Times New Roman" w:hAnsi="Times New Roman" w:eastAsia="Times New Roman" w:cs="Times New Roman"/>
                <w:bCs/>
                <w:iCs/>
                <w:sz w:val="24"/>
                <w:szCs w:val="24"/>
                <w:lang w:eastAsia="ru-RU"/>
              </w:rPr>
              <w:t>0 -1</w:t>
            </w:r>
            <w:r>
              <w:rPr>
                <w:rFonts w:hint="default" w:ascii="Times New Roman" w:hAnsi="Times New Roman" w:eastAsia="Times New Roman" w:cs="Times New Roman"/>
                <w:bCs/>
                <w:iCs/>
                <w:sz w:val="24"/>
                <w:szCs w:val="24"/>
                <w:lang w:val="en-US" w:eastAsia="ru-RU"/>
              </w:rPr>
              <w:t>1</w:t>
            </w:r>
            <w:r>
              <w:rPr>
                <w:rFonts w:hint="default" w:ascii="Times New Roman" w:hAnsi="Times New Roman" w:eastAsia="Times New Roman" w:cs="Times New Roman"/>
                <w:bCs/>
                <w:iCs/>
                <w:sz w:val="24"/>
                <w:szCs w:val="24"/>
                <w:lang w:eastAsia="ru-RU"/>
              </w:rPr>
              <w:t>.</w:t>
            </w:r>
            <w:r>
              <w:rPr>
                <w:rFonts w:hint="default" w:ascii="Times New Roman" w:hAnsi="Times New Roman" w:eastAsia="Times New Roman" w:cs="Times New Roman"/>
                <w:bCs/>
                <w:iCs/>
                <w:sz w:val="24"/>
                <w:szCs w:val="24"/>
                <w:lang w:val="en-US" w:eastAsia="ru-RU"/>
              </w:rPr>
              <w:t>5</w:t>
            </w:r>
            <w:r>
              <w:rPr>
                <w:rFonts w:hint="default" w:ascii="Times New Roman" w:hAnsi="Times New Roman" w:eastAsia="Times New Roman" w:cs="Times New Roman"/>
                <w:bCs/>
                <w:iCs/>
                <w:sz w:val="24"/>
                <w:szCs w:val="24"/>
                <w:lang w:eastAsia="ru-RU"/>
              </w:rPr>
              <w:t>0</w:t>
            </w:r>
          </w:p>
        </w:tc>
        <w:tc>
          <w:tcPr>
            <w:tcW w:w="1514" w:type="dxa"/>
            <w:shd w:val="clear" w:color="auto" w:fill="auto"/>
            <w:vAlign w:val="top"/>
          </w:tcPr>
          <w:p w14:paraId="486C086E">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11.35 -12.05</w:t>
            </w:r>
          </w:p>
        </w:tc>
        <w:tc>
          <w:tcPr>
            <w:tcW w:w="1609" w:type="dxa"/>
            <w:shd w:val="clear" w:color="auto" w:fill="auto"/>
            <w:vAlign w:val="top"/>
          </w:tcPr>
          <w:p w14:paraId="0D462A86">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11.50 -12.15</w:t>
            </w:r>
          </w:p>
        </w:tc>
        <w:tc>
          <w:tcPr>
            <w:tcW w:w="1882" w:type="dxa"/>
            <w:shd w:val="clear" w:color="auto" w:fill="auto"/>
            <w:vAlign w:val="top"/>
          </w:tcPr>
          <w:p w14:paraId="5EB0E83B">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 xml:space="preserve">12.00 -12.20 </w:t>
            </w:r>
          </w:p>
        </w:tc>
        <w:tc>
          <w:tcPr>
            <w:tcW w:w="1963" w:type="dxa"/>
            <w:shd w:val="clear" w:color="auto" w:fill="auto"/>
            <w:vAlign w:val="top"/>
          </w:tcPr>
          <w:p w14:paraId="4F7076AF">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12.20 – 12.35</w:t>
            </w:r>
          </w:p>
        </w:tc>
        <w:tc>
          <w:tcPr>
            <w:tcW w:w="2182" w:type="dxa"/>
            <w:shd w:val="clear" w:color="auto" w:fill="auto"/>
            <w:vAlign w:val="top"/>
          </w:tcPr>
          <w:p w14:paraId="151B3711">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12.30 – 12.45</w:t>
            </w:r>
          </w:p>
        </w:tc>
      </w:tr>
      <w:tr w14:paraId="313CC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dxa"/>
            <w:shd w:val="clear" w:color="auto" w:fill="auto"/>
            <w:vAlign w:val="top"/>
          </w:tcPr>
          <w:p w14:paraId="29624906">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 xml:space="preserve">9. </w:t>
            </w:r>
          </w:p>
        </w:tc>
        <w:tc>
          <w:tcPr>
            <w:tcW w:w="4650" w:type="dxa"/>
            <w:shd w:val="clear" w:color="auto" w:fill="auto"/>
            <w:vAlign w:val="top"/>
          </w:tcPr>
          <w:p w14:paraId="5A088994">
            <w:pPr>
              <w:spacing w:after="0" w:line="240" w:lineRule="auto"/>
              <w:jc w:val="both"/>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 xml:space="preserve">Подготовка ко сну, сон. </w:t>
            </w:r>
          </w:p>
        </w:tc>
        <w:tc>
          <w:tcPr>
            <w:tcW w:w="1459" w:type="dxa"/>
            <w:shd w:val="clear" w:color="auto" w:fill="auto"/>
            <w:vAlign w:val="top"/>
          </w:tcPr>
          <w:p w14:paraId="4BDF950D">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1</w:t>
            </w:r>
            <w:r>
              <w:rPr>
                <w:rFonts w:hint="default" w:ascii="Times New Roman" w:hAnsi="Times New Roman" w:eastAsia="Times New Roman" w:cs="Times New Roman"/>
                <w:bCs/>
                <w:iCs/>
                <w:sz w:val="24"/>
                <w:szCs w:val="24"/>
                <w:lang w:val="en-US" w:eastAsia="ru-RU"/>
              </w:rPr>
              <w:t>1</w:t>
            </w:r>
            <w:r>
              <w:rPr>
                <w:rFonts w:hint="default" w:ascii="Times New Roman" w:hAnsi="Times New Roman" w:eastAsia="Times New Roman" w:cs="Times New Roman"/>
                <w:bCs/>
                <w:iCs/>
                <w:sz w:val="24"/>
                <w:szCs w:val="24"/>
                <w:lang w:eastAsia="ru-RU"/>
              </w:rPr>
              <w:t>.</w:t>
            </w:r>
            <w:r>
              <w:rPr>
                <w:rFonts w:hint="default" w:ascii="Times New Roman" w:hAnsi="Times New Roman" w:eastAsia="Times New Roman" w:cs="Times New Roman"/>
                <w:bCs/>
                <w:iCs/>
                <w:sz w:val="24"/>
                <w:szCs w:val="24"/>
                <w:lang w:val="en-US" w:eastAsia="ru-RU"/>
              </w:rPr>
              <w:t>5</w:t>
            </w:r>
            <w:r>
              <w:rPr>
                <w:rFonts w:hint="default" w:ascii="Times New Roman" w:hAnsi="Times New Roman" w:eastAsia="Times New Roman" w:cs="Times New Roman"/>
                <w:bCs/>
                <w:iCs/>
                <w:sz w:val="24"/>
                <w:szCs w:val="24"/>
                <w:lang w:eastAsia="ru-RU"/>
              </w:rPr>
              <w:t xml:space="preserve">0 -15.00 </w:t>
            </w:r>
          </w:p>
        </w:tc>
        <w:tc>
          <w:tcPr>
            <w:tcW w:w="1514" w:type="dxa"/>
            <w:shd w:val="clear" w:color="auto" w:fill="auto"/>
            <w:vAlign w:val="top"/>
          </w:tcPr>
          <w:p w14:paraId="031E3081">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 xml:space="preserve">12.10 -15.00 </w:t>
            </w:r>
          </w:p>
        </w:tc>
        <w:tc>
          <w:tcPr>
            <w:tcW w:w="1609" w:type="dxa"/>
            <w:shd w:val="clear" w:color="auto" w:fill="auto"/>
            <w:vAlign w:val="top"/>
          </w:tcPr>
          <w:p w14:paraId="44501F2D">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 xml:space="preserve">12.15 -15.00 </w:t>
            </w:r>
          </w:p>
        </w:tc>
        <w:tc>
          <w:tcPr>
            <w:tcW w:w="1882" w:type="dxa"/>
            <w:shd w:val="clear" w:color="auto" w:fill="auto"/>
            <w:vAlign w:val="top"/>
          </w:tcPr>
          <w:p w14:paraId="025B27D2">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 xml:space="preserve">12.20 -15.00 </w:t>
            </w:r>
          </w:p>
        </w:tc>
        <w:tc>
          <w:tcPr>
            <w:tcW w:w="1963" w:type="dxa"/>
            <w:shd w:val="clear" w:color="auto" w:fill="auto"/>
            <w:vAlign w:val="top"/>
          </w:tcPr>
          <w:p w14:paraId="1E729E96">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12.35 – 15.00</w:t>
            </w:r>
          </w:p>
        </w:tc>
        <w:tc>
          <w:tcPr>
            <w:tcW w:w="2182" w:type="dxa"/>
            <w:shd w:val="clear" w:color="auto" w:fill="auto"/>
            <w:vAlign w:val="top"/>
          </w:tcPr>
          <w:p w14:paraId="7F2F73E1">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12.45 – 15.00</w:t>
            </w:r>
          </w:p>
        </w:tc>
      </w:tr>
      <w:tr w14:paraId="024BF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dxa"/>
            <w:shd w:val="clear" w:color="auto" w:fill="auto"/>
            <w:vAlign w:val="top"/>
          </w:tcPr>
          <w:p w14:paraId="03B5FE8C">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 xml:space="preserve">10. </w:t>
            </w:r>
          </w:p>
        </w:tc>
        <w:tc>
          <w:tcPr>
            <w:tcW w:w="4650" w:type="dxa"/>
            <w:shd w:val="clear" w:color="auto" w:fill="auto"/>
            <w:vAlign w:val="top"/>
          </w:tcPr>
          <w:p w14:paraId="7C6A9E46">
            <w:pPr>
              <w:spacing w:after="0" w:line="240" w:lineRule="auto"/>
              <w:jc w:val="both"/>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Calibri" w:cs="Times New Roman"/>
                <w:bCs/>
                <w:iCs/>
                <w:sz w:val="24"/>
                <w:szCs w:val="24"/>
              </w:rPr>
              <w:t>Подъем, воздушно-водные процедуры, бодрящая гимнастика.</w:t>
            </w:r>
          </w:p>
        </w:tc>
        <w:tc>
          <w:tcPr>
            <w:tcW w:w="1459" w:type="dxa"/>
            <w:shd w:val="clear" w:color="auto" w:fill="auto"/>
            <w:vAlign w:val="top"/>
          </w:tcPr>
          <w:p w14:paraId="24C6458C">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15.00 -15.25</w:t>
            </w:r>
          </w:p>
        </w:tc>
        <w:tc>
          <w:tcPr>
            <w:tcW w:w="1514" w:type="dxa"/>
            <w:shd w:val="clear" w:color="auto" w:fill="auto"/>
            <w:vAlign w:val="top"/>
          </w:tcPr>
          <w:p w14:paraId="15041947">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15.00 -15.25</w:t>
            </w:r>
          </w:p>
        </w:tc>
        <w:tc>
          <w:tcPr>
            <w:tcW w:w="1609" w:type="dxa"/>
            <w:shd w:val="clear" w:color="auto" w:fill="auto"/>
            <w:vAlign w:val="top"/>
          </w:tcPr>
          <w:p w14:paraId="4D03C74C">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 xml:space="preserve">15.00 -15.25 </w:t>
            </w:r>
          </w:p>
        </w:tc>
        <w:tc>
          <w:tcPr>
            <w:tcW w:w="1882" w:type="dxa"/>
            <w:shd w:val="clear" w:color="auto" w:fill="auto"/>
            <w:vAlign w:val="top"/>
          </w:tcPr>
          <w:p w14:paraId="594055C9">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15.00 -15.20</w:t>
            </w:r>
          </w:p>
        </w:tc>
        <w:tc>
          <w:tcPr>
            <w:tcW w:w="1963" w:type="dxa"/>
            <w:shd w:val="clear" w:color="auto" w:fill="auto"/>
            <w:vAlign w:val="top"/>
          </w:tcPr>
          <w:p w14:paraId="5C017B5A">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15.00 – 15.20</w:t>
            </w:r>
          </w:p>
        </w:tc>
        <w:tc>
          <w:tcPr>
            <w:tcW w:w="2182" w:type="dxa"/>
            <w:shd w:val="clear" w:color="auto" w:fill="auto"/>
            <w:vAlign w:val="top"/>
          </w:tcPr>
          <w:p w14:paraId="3CF91902">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15.00 – 15.20</w:t>
            </w:r>
          </w:p>
        </w:tc>
      </w:tr>
      <w:tr w14:paraId="4FD8D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dxa"/>
            <w:shd w:val="clear" w:color="auto" w:fill="auto"/>
            <w:vAlign w:val="top"/>
          </w:tcPr>
          <w:p w14:paraId="1C4AE0CE">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 xml:space="preserve">11. </w:t>
            </w:r>
          </w:p>
        </w:tc>
        <w:tc>
          <w:tcPr>
            <w:tcW w:w="4650" w:type="dxa"/>
            <w:shd w:val="clear" w:color="auto" w:fill="auto"/>
            <w:vAlign w:val="top"/>
          </w:tcPr>
          <w:p w14:paraId="4354625F">
            <w:pPr>
              <w:spacing w:after="0" w:line="240" w:lineRule="auto"/>
              <w:jc w:val="both"/>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Подготовка к полднику, полдник.</w:t>
            </w:r>
          </w:p>
        </w:tc>
        <w:tc>
          <w:tcPr>
            <w:tcW w:w="1459" w:type="dxa"/>
            <w:shd w:val="clear" w:color="auto" w:fill="auto"/>
            <w:vAlign w:val="top"/>
          </w:tcPr>
          <w:p w14:paraId="6B660120">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 xml:space="preserve">15.25 -15.40 </w:t>
            </w:r>
          </w:p>
        </w:tc>
        <w:tc>
          <w:tcPr>
            <w:tcW w:w="1514" w:type="dxa"/>
            <w:shd w:val="clear" w:color="auto" w:fill="auto"/>
            <w:vAlign w:val="top"/>
          </w:tcPr>
          <w:p w14:paraId="77C00D1A">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 xml:space="preserve">15.25 -15.40 </w:t>
            </w:r>
          </w:p>
        </w:tc>
        <w:tc>
          <w:tcPr>
            <w:tcW w:w="1609" w:type="dxa"/>
            <w:shd w:val="clear" w:color="auto" w:fill="auto"/>
            <w:vAlign w:val="top"/>
          </w:tcPr>
          <w:p w14:paraId="45EBA7AA">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 xml:space="preserve">15.25 -15.40 </w:t>
            </w:r>
          </w:p>
        </w:tc>
        <w:tc>
          <w:tcPr>
            <w:tcW w:w="1882" w:type="dxa"/>
            <w:shd w:val="clear" w:color="auto" w:fill="auto"/>
            <w:vAlign w:val="top"/>
          </w:tcPr>
          <w:p w14:paraId="7C137A53">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 xml:space="preserve">15.20 -15.30 </w:t>
            </w:r>
          </w:p>
        </w:tc>
        <w:tc>
          <w:tcPr>
            <w:tcW w:w="1963" w:type="dxa"/>
            <w:shd w:val="clear" w:color="auto" w:fill="auto"/>
            <w:vAlign w:val="top"/>
          </w:tcPr>
          <w:p w14:paraId="1B7F801F">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15.20 – 15.30</w:t>
            </w:r>
          </w:p>
        </w:tc>
        <w:tc>
          <w:tcPr>
            <w:tcW w:w="2182" w:type="dxa"/>
            <w:shd w:val="clear" w:color="auto" w:fill="auto"/>
            <w:vAlign w:val="top"/>
          </w:tcPr>
          <w:p w14:paraId="3F8E7456">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15.20 – 15.30</w:t>
            </w:r>
          </w:p>
        </w:tc>
      </w:tr>
      <w:tr w14:paraId="2C418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dxa"/>
            <w:shd w:val="clear" w:color="auto" w:fill="auto"/>
            <w:vAlign w:val="top"/>
          </w:tcPr>
          <w:p w14:paraId="1FB111BA">
            <w:pPr>
              <w:spacing w:after="0" w:line="240" w:lineRule="auto"/>
              <w:rPr>
                <w:rFonts w:hint="default" w:ascii="Times New Roman" w:hAnsi="Times New Roman" w:eastAsia="Times New Roman" w:cs="Times New Roman"/>
                <w:bCs/>
                <w:iCs/>
                <w:sz w:val="24"/>
                <w:szCs w:val="24"/>
                <w:lang w:eastAsia="ru-RU"/>
              </w:rPr>
            </w:pPr>
            <w:r>
              <w:rPr>
                <w:rFonts w:hint="default" w:ascii="Times New Roman" w:hAnsi="Times New Roman" w:eastAsia="Times New Roman" w:cs="Times New Roman"/>
                <w:bCs/>
                <w:iCs/>
                <w:sz w:val="24"/>
                <w:szCs w:val="24"/>
                <w:lang w:eastAsia="ru-RU"/>
              </w:rPr>
              <w:t xml:space="preserve">12. </w:t>
            </w:r>
          </w:p>
          <w:p w14:paraId="4C4DF2A1">
            <w:pPr>
              <w:spacing w:after="0" w:line="240" w:lineRule="auto"/>
              <w:rPr>
                <w:rFonts w:hint="default" w:ascii="Times New Roman" w:hAnsi="Times New Roman" w:eastAsia="Times New Roman" w:cs="Times New Roman"/>
                <w:bCs/>
                <w:iCs/>
                <w:sz w:val="24"/>
                <w:szCs w:val="24"/>
                <w:lang w:val="ru-RU" w:eastAsia="ru-RU" w:bidi="ar-SA"/>
              </w:rPr>
            </w:pPr>
          </w:p>
        </w:tc>
        <w:tc>
          <w:tcPr>
            <w:tcW w:w="4650" w:type="dxa"/>
            <w:shd w:val="clear" w:color="auto" w:fill="auto"/>
            <w:vAlign w:val="top"/>
          </w:tcPr>
          <w:p w14:paraId="44291785">
            <w:pPr>
              <w:spacing w:after="0" w:line="240" w:lineRule="auto"/>
              <w:jc w:val="both"/>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 xml:space="preserve">Совместная и самостоятельная игровая, коммуникативная, двигательная  и художественная деятельность детей (в том числе в рамках гибкого планирования). </w:t>
            </w:r>
          </w:p>
        </w:tc>
        <w:tc>
          <w:tcPr>
            <w:tcW w:w="1459" w:type="dxa"/>
            <w:shd w:val="clear" w:color="auto" w:fill="auto"/>
            <w:vAlign w:val="top"/>
          </w:tcPr>
          <w:p w14:paraId="7291F978">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 xml:space="preserve">15.40 -16.40 </w:t>
            </w:r>
          </w:p>
        </w:tc>
        <w:tc>
          <w:tcPr>
            <w:tcW w:w="1514" w:type="dxa"/>
            <w:shd w:val="clear" w:color="auto" w:fill="auto"/>
            <w:vAlign w:val="top"/>
          </w:tcPr>
          <w:p w14:paraId="692BFC20">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 xml:space="preserve">15.40 -16.40 </w:t>
            </w:r>
          </w:p>
        </w:tc>
        <w:tc>
          <w:tcPr>
            <w:tcW w:w="1609" w:type="dxa"/>
            <w:shd w:val="clear" w:color="auto" w:fill="auto"/>
            <w:vAlign w:val="top"/>
          </w:tcPr>
          <w:p w14:paraId="4439B764">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 xml:space="preserve">15.40 -16.45 </w:t>
            </w:r>
          </w:p>
        </w:tc>
        <w:tc>
          <w:tcPr>
            <w:tcW w:w="1882" w:type="dxa"/>
            <w:shd w:val="clear" w:color="auto" w:fill="auto"/>
            <w:vAlign w:val="top"/>
          </w:tcPr>
          <w:p w14:paraId="4158ACE0">
            <w:pPr>
              <w:spacing w:after="0" w:line="240" w:lineRule="auto"/>
              <w:rPr>
                <w:rFonts w:hint="default" w:ascii="Times New Roman" w:hAnsi="Times New Roman" w:eastAsia="Times New Roman" w:cs="Times New Roman"/>
                <w:bCs/>
                <w:iCs/>
                <w:sz w:val="24"/>
                <w:szCs w:val="24"/>
                <w:lang w:eastAsia="ru-RU"/>
              </w:rPr>
            </w:pPr>
            <w:r>
              <w:rPr>
                <w:rFonts w:hint="default" w:ascii="Times New Roman" w:hAnsi="Times New Roman" w:eastAsia="Times New Roman" w:cs="Times New Roman"/>
                <w:bCs/>
                <w:iCs/>
                <w:sz w:val="24"/>
                <w:szCs w:val="24"/>
                <w:lang w:eastAsia="ru-RU"/>
              </w:rPr>
              <w:t>15.30 -16.50</w:t>
            </w:r>
          </w:p>
          <w:p w14:paraId="262603C2">
            <w:pPr>
              <w:spacing w:after="0" w:line="240" w:lineRule="auto"/>
              <w:rPr>
                <w:rFonts w:hint="default" w:ascii="Times New Roman" w:hAnsi="Times New Roman" w:eastAsia="Times New Roman" w:cs="Times New Roman"/>
                <w:bCs/>
                <w:iCs/>
                <w:sz w:val="24"/>
                <w:szCs w:val="24"/>
                <w:lang w:val="ru-RU" w:eastAsia="ru-RU" w:bidi="ar-SA"/>
              </w:rPr>
            </w:pPr>
          </w:p>
        </w:tc>
        <w:tc>
          <w:tcPr>
            <w:tcW w:w="1963" w:type="dxa"/>
            <w:shd w:val="clear" w:color="auto" w:fill="auto"/>
            <w:vAlign w:val="top"/>
          </w:tcPr>
          <w:p w14:paraId="0C563D20">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15.30 – 17.05</w:t>
            </w:r>
          </w:p>
        </w:tc>
        <w:tc>
          <w:tcPr>
            <w:tcW w:w="2182" w:type="dxa"/>
            <w:shd w:val="clear" w:color="auto" w:fill="auto"/>
            <w:vAlign w:val="top"/>
          </w:tcPr>
          <w:p w14:paraId="154D01C7">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15.30 – 17.05</w:t>
            </w:r>
          </w:p>
        </w:tc>
      </w:tr>
      <w:tr w14:paraId="1B53C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dxa"/>
            <w:shd w:val="clear" w:color="auto" w:fill="auto"/>
            <w:vAlign w:val="top"/>
          </w:tcPr>
          <w:p w14:paraId="2BCA5B1C">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13.</w:t>
            </w:r>
          </w:p>
        </w:tc>
        <w:tc>
          <w:tcPr>
            <w:tcW w:w="4650" w:type="dxa"/>
            <w:shd w:val="clear" w:color="auto" w:fill="auto"/>
            <w:vAlign w:val="top"/>
          </w:tcPr>
          <w:p w14:paraId="0A9BCD34">
            <w:pPr>
              <w:pStyle w:val="17"/>
              <w:rPr>
                <w:rFonts w:hint="default" w:ascii="Times New Roman" w:hAnsi="Times New Roman" w:eastAsia="Times New Roman" w:cs="Times New Roman"/>
                <w:bCs/>
                <w:iCs/>
                <w:sz w:val="24"/>
                <w:szCs w:val="24"/>
                <w:lang w:val="ru-RU" w:eastAsia="ru-RU" w:bidi="ar-SA"/>
              </w:rPr>
            </w:pPr>
            <w:r>
              <w:rPr>
                <w:rFonts w:hint="default" w:ascii="Times New Roman" w:hAnsi="Times New Roman" w:cs="Times New Roman"/>
                <w:bCs/>
                <w:iCs/>
                <w:sz w:val="24"/>
                <w:szCs w:val="24"/>
              </w:rPr>
              <w:t xml:space="preserve">Подготовка к ужину, ужин.  </w:t>
            </w:r>
          </w:p>
        </w:tc>
        <w:tc>
          <w:tcPr>
            <w:tcW w:w="1459" w:type="dxa"/>
            <w:shd w:val="clear" w:color="auto" w:fill="auto"/>
            <w:vAlign w:val="top"/>
          </w:tcPr>
          <w:p w14:paraId="57778D9C">
            <w:pPr>
              <w:pStyle w:val="17"/>
              <w:rPr>
                <w:rFonts w:hint="default" w:ascii="Times New Roman" w:hAnsi="Times New Roman" w:eastAsia="Times New Roman" w:cs="Times New Roman"/>
                <w:bCs/>
                <w:iCs/>
                <w:sz w:val="24"/>
                <w:szCs w:val="24"/>
                <w:lang w:val="ru-RU" w:eastAsia="ru-RU" w:bidi="ar-SA"/>
              </w:rPr>
            </w:pPr>
            <w:r>
              <w:rPr>
                <w:rFonts w:hint="default" w:ascii="Times New Roman" w:hAnsi="Times New Roman" w:cs="Times New Roman"/>
                <w:bCs/>
                <w:iCs/>
                <w:sz w:val="24"/>
                <w:szCs w:val="24"/>
              </w:rPr>
              <w:t>16.40 -17.00</w:t>
            </w:r>
          </w:p>
        </w:tc>
        <w:tc>
          <w:tcPr>
            <w:tcW w:w="1514" w:type="dxa"/>
            <w:shd w:val="clear" w:color="auto" w:fill="auto"/>
            <w:vAlign w:val="top"/>
          </w:tcPr>
          <w:p w14:paraId="298AC977">
            <w:pPr>
              <w:pStyle w:val="17"/>
              <w:rPr>
                <w:rFonts w:hint="default" w:ascii="Times New Roman" w:hAnsi="Times New Roman" w:eastAsia="Times New Roman" w:cs="Times New Roman"/>
                <w:bCs/>
                <w:iCs/>
                <w:sz w:val="24"/>
                <w:szCs w:val="24"/>
                <w:lang w:val="ru-RU" w:eastAsia="ru-RU" w:bidi="ar-SA"/>
              </w:rPr>
            </w:pPr>
            <w:r>
              <w:rPr>
                <w:rFonts w:hint="default" w:ascii="Times New Roman" w:hAnsi="Times New Roman" w:cs="Times New Roman"/>
                <w:bCs/>
                <w:iCs/>
                <w:sz w:val="24"/>
                <w:szCs w:val="24"/>
              </w:rPr>
              <w:t>16.40 -17.00</w:t>
            </w:r>
          </w:p>
        </w:tc>
        <w:tc>
          <w:tcPr>
            <w:tcW w:w="1609" w:type="dxa"/>
            <w:shd w:val="clear" w:color="auto" w:fill="auto"/>
            <w:vAlign w:val="top"/>
          </w:tcPr>
          <w:p w14:paraId="5B7BF1B7">
            <w:pPr>
              <w:pStyle w:val="17"/>
              <w:rPr>
                <w:rFonts w:hint="default" w:ascii="Times New Roman" w:hAnsi="Times New Roman" w:eastAsia="Times New Roman" w:cs="Times New Roman"/>
                <w:bCs/>
                <w:iCs/>
                <w:sz w:val="24"/>
                <w:szCs w:val="24"/>
                <w:lang w:val="ru-RU" w:eastAsia="ru-RU" w:bidi="ar-SA"/>
              </w:rPr>
            </w:pPr>
            <w:r>
              <w:rPr>
                <w:rFonts w:hint="default" w:ascii="Times New Roman" w:hAnsi="Times New Roman" w:cs="Times New Roman"/>
                <w:bCs/>
                <w:iCs/>
                <w:sz w:val="24"/>
                <w:szCs w:val="24"/>
              </w:rPr>
              <w:t>16.45 -17.05</w:t>
            </w:r>
          </w:p>
        </w:tc>
        <w:tc>
          <w:tcPr>
            <w:tcW w:w="1882" w:type="dxa"/>
            <w:shd w:val="clear" w:color="auto" w:fill="auto"/>
            <w:vAlign w:val="top"/>
          </w:tcPr>
          <w:p w14:paraId="16E9F603">
            <w:pPr>
              <w:pStyle w:val="17"/>
              <w:rPr>
                <w:rFonts w:hint="default" w:ascii="Times New Roman" w:hAnsi="Times New Roman" w:eastAsia="Times New Roman" w:cs="Times New Roman"/>
                <w:bCs/>
                <w:iCs/>
                <w:sz w:val="24"/>
                <w:szCs w:val="24"/>
                <w:lang w:val="ru-RU" w:eastAsia="ru-RU" w:bidi="ar-SA"/>
              </w:rPr>
            </w:pPr>
            <w:r>
              <w:rPr>
                <w:rFonts w:hint="default" w:ascii="Times New Roman" w:hAnsi="Times New Roman" w:cs="Times New Roman"/>
                <w:bCs/>
                <w:iCs/>
                <w:sz w:val="24"/>
                <w:szCs w:val="24"/>
              </w:rPr>
              <w:t>16.50 – 17.10</w:t>
            </w:r>
          </w:p>
        </w:tc>
        <w:tc>
          <w:tcPr>
            <w:tcW w:w="1963" w:type="dxa"/>
            <w:shd w:val="clear" w:color="auto" w:fill="auto"/>
            <w:vAlign w:val="top"/>
          </w:tcPr>
          <w:p w14:paraId="05EB0AAD">
            <w:pPr>
              <w:pStyle w:val="17"/>
              <w:rPr>
                <w:rFonts w:hint="default" w:ascii="Times New Roman" w:hAnsi="Times New Roman" w:eastAsia="Times New Roman" w:cs="Times New Roman"/>
                <w:bCs/>
                <w:iCs/>
                <w:sz w:val="24"/>
                <w:szCs w:val="24"/>
                <w:lang w:val="ru-RU" w:eastAsia="ru-RU" w:bidi="ar-SA"/>
              </w:rPr>
            </w:pPr>
            <w:r>
              <w:rPr>
                <w:rFonts w:hint="default" w:ascii="Times New Roman" w:hAnsi="Times New Roman" w:cs="Times New Roman"/>
                <w:bCs/>
                <w:iCs/>
                <w:sz w:val="24"/>
                <w:szCs w:val="24"/>
              </w:rPr>
              <w:t>17.05 – 17.15</w:t>
            </w:r>
          </w:p>
        </w:tc>
        <w:tc>
          <w:tcPr>
            <w:tcW w:w="2182" w:type="dxa"/>
            <w:shd w:val="clear" w:color="auto" w:fill="auto"/>
            <w:vAlign w:val="top"/>
          </w:tcPr>
          <w:p w14:paraId="590184D3">
            <w:pPr>
              <w:pStyle w:val="17"/>
              <w:rPr>
                <w:rFonts w:hint="default" w:ascii="Times New Roman" w:hAnsi="Times New Roman" w:eastAsia="Times New Roman" w:cs="Times New Roman"/>
                <w:bCs/>
                <w:iCs/>
                <w:sz w:val="24"/>
                <w:szCs w:val="24"/>
                <w:lang w:val="ru-RU" w:eastAsia="ru-RU" w:bidi="ar-SA"/>
              </w:rPr>
            </w:pPr>
            <w:r>
              <w:rPr>
                <w:rFonts w:hint="default" w:ascii="Times New Roman" w:hAnsi="Times New Roman" w:cs="Times New Roman"/>
                <w:bCs/>
                <w:iCs/>
                <w:sz w:val="24"/>
                <w:szCs w:val="24"/>
              </w:rPr>
              <w:t>17.10 – 17.20</w:t>
            </w:r>
          </w:p>
        </w:tc>
      </w:tr>
      <w:tr w14:paraId="65A1B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dxa"/>
            <w:shd w:val="clear" w:color="auto" w:fill="auto"/>
            <w:vAlign w:val="top"/>
          </w:tcPr>
          <w:p w14:paraId="7EE7DFCA">
            <w:pPr>
              <w:pStyle w:val="17"/>
              <w:rPr>
                <w:rFonts w:hint="default" w:ascii="Times New Roman" w:hAnsi="Times New Roman" w:eastAsia="Times New Roman" w:cs="Times New Roman"/>
                <w:bCs/>
                <w:iCs/>
                <w:sz w:val="24"/>
                <w:szCs w:val="24"/>
                <w:lang w:val="ru-RU" w:eastAsia="ru-RU" w:bidi="ar-SA"/>
              </w:rPr>
            </w:pPr>
            <w:r>
              <w:rPr>
                <w:rFonts w:hint="default" w:ascii="Times New Roman" w:hAnsi="Times New Roman" w:cs="Times New Roman"/>
                <w:bCs/>
                <w:iCs/>
                <w:sz w:val="24"/>
                <w:szCs w:val="24"/>
              </w:rPr>
              <w:t xml:space="preserve">14 </w:t>
            </w:r>
          </w:p>
        </w:tc>
        <w:tc>
          <w:tcPr>
            <w:tcW w:w="4650" w:type="dxa"/>
            <w:shd w:val="clear" w:color="auto" w:fill="auto"/>
            <w:vAlign w:val="top"/>
          </w:tcPr>
          <w:p w14:paraId="674B1E61">
            <w:pPr>
              <w:spacing w:after="0" w:line="240" w:lineRule="auto"/>
              <w:jc w:val="both"/>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 xml:space="preserve">Совместная и самостоятельная игровая, коммуникативная, двигательная  и художественная деятельность детей, вечерний сбор, детский совет. </w:t>
            </w:r>
          </w:p>
        </w:tc>
        <w:tc>
          <w:tcPr>
            <w:tcW w:w="1459" w:type="dxa"/>
            <w:shd w:val="clear" w:color="auto" w:fill="auto"/>
            <w:vAlign w:val="top"/>
          </w:tcPr>
          <w:p w14:paraId="4D8764EA">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 xml:space="preserve">17.00 -17.50 </w:t>
            </w:r>
          </w:p>
        </w:tc>
        <w:tc>
          <w:tcPr>
            <w:tcW w:w="1514" w:type="dxa"/>
            <w:shd w:val="clear" w:color="auto" w:fill="auto"/>
            <w:vAlign w:val="top"/>
          </w:tcPr>
          <w:p w14:paraId="1EE07A73">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 xml:space="preserve">17.00 -17.50 </w:t>
            </w:r>
          </w:p>
        </w:tc>
        <w:tc>
          <w:tcPr>
            <w:tcW w:w="1609" w:type="dxa"/>
            <w:shd w:val="clear" w:color="auto" w:fill="auto"/>
            <w:vAlign w:val="top"/>
          </w:tcPr>
          <w:p w14:paraId="78C1D6CA">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 xml:space="preserve">17.05 -17.50 </w:t>
            </w:r>
          </w:p>
        </w:tc>
        <w:tc>
          <w:tcPr>
            <w:tcW w:w="1882" w:type="dxa"/>
            <w:shd w:val="clear" w:color="auto" w:fill="auto"/>
            <w:vAlign w:val="top"/>
          </w:tcPr>
          <w:p w14:paraId="624B28CC">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 xml:space="preserve">17.10 -17.50 </w:t>
            </w:r>
          </w:p>
        </w:tc>
        <w:tc>
          <w:tcPr>
            <w:tcW w:w="1963" w:type="dxa"/>
            <w:shd w:val="clear" w:color="auto" w:fill="auto"/>
            <w:vAlign w:val="top"/>
          </w:tcPr>
          <w:p w14:paraId="6E3219A7">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17.15 – 17.50</w:t>
            </w:r>
          </w:p>
        </w:tc>
        <w:tc>
          <w:tcPr>
            <w:tcW w:w="2182" w:type="dxa"/>
            <w:shd w:val="clear" w:color="auto" w:fill="auto"/>
            <w:vAlign w:val="top"/>
          </w:tcPr>
          <w:p w14:paraId="369A2445">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17.20 -17.50</w:t>
            </w:r>
          </w:p>
        </w:tc>
      </w:tr>
      <w:tr w14:paraId="07F5E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dxa"/>
            <w:shd w:val="clear" w:color="auto" w:fill="auto"/>
            <w:vAlign w:val="top"/>
          </w:tcPr>
          <w:p w14:paraId="7BD92D35">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 xml:space="preserve">15. </w:t>
            </w:r>
          </w:p>
        </w:tc>
        <w:tc>
          <w:tcPr>
            <w:tcW w:w="4650" w:type="dxa"/>
            <w:shd w:val="clear" w:color="auto" w:fill="auto"/>
            <w:vAlign w:val="top"/>
          </w:tcPr>
          <w:p w14:paraId="5C7F7F82">
            <w:pPr>
              <w:spacing w:after="0" w:line="240" w:lineRule="auto"/>
              <w:jc w:val="both"/>
              <w:rPr>
                <w:rFonts w:hint="default" w:ascii="Times New Roman" w:hAnsi="Times New Roman" w:eastAsia="Times New Roman" w:cs="Times New Roman"/>
                <w:bCs/>
                <w:iCs/>
                <w:sz w:val="24"/>
                <w:szCs w:val="24"/>
                <w:lang w:val="ru-RU" w:eastAsia="ru-RU" w:bidi="ar-SA"/>
              </w:rPr>
            </w:pPr>
            <w:r>
              <w:rPr>
                <w:rFonts w:hint="default" w:ascii="Times New Roman" w:hAnsi="Times New Roman" w:cs="Times New Roman"/>
                <w:bCs/>
                <w:iCs/>
                <w:sz w:val="24"/>
                <w:szCs w:val="24"/>
              </w:rPr>
              <w:t xml:space="preserve">Подготовка к прогулке, прогулка, самостоятельная деятельность: наблюдение в природе, труд в природе и в быту;  подвижные игры, ролевые игры  (социализация, коммуникация),  индивидуальная работа по развитию движений;  беседы с детьми. </w:t>
            </w:r>
            <w:r>
              <w:rPr>
                <w:rFonts w:hint="default" w:ascii="Times New Roman" w:hAnsi="Times New Roman" w:eastAsia="Times New Roman" w:cs="Times New Roman"/>
                <w:bCs/>
                <w:iCs/>
                <w:sz w:val="24"/>
                <w:szCs w:val="24"/>
                <w:lang w:eastAsia="ru-RU"/>
              </w:rPr>
              <w:t>Уход детей домой.</w:t>
            </w:r>
          </w:p>
        </w:tc>
        <w:tc>
          <w:tcPr>
            <w:tcW w:w="1459" w:type="dxa"/>
            <w:shd w:val="clear" w:color="auto" w:fill="auto"/>
            <w:vAlign w:val="top"/>
          </w:tcPr>
          <w:p w14:paraId="57055267">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17.50 -19.30</w:t>
            </w:r>
          </w:p>
        </w:tc>
        <w:tc>
          <w:tcPr>
            <w:tcW w:w="1514" w:type="dxa"/>
            <w:shd w:val="clear" w:color="auto" w:fill="auto"/>
            <w:vAlign w:val="top"/>
          </w:tcPr>
          <w:p w14:paraId="2FC8D238">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17.50 -19.30</w:t>
            </w:r>
          </w:p>
        </w:tc>
        <w:tc>
          <w:tcPr>
            <w:tcW w:w="1609" w:type="dxa"/>
            <w:shd w:val="clear" w:color="auto" w:fill="auto"/>
            <w:vAlign w:val="top"/>
          </w:tcPr>
          <w:p w14:paraId="2A0CFAF2">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17.50 -19.30</w:t>
            </w:r>
          </w:p>
        </w:tc>
        <w:tc>
          <w:tcPr>
            <w:tcW w:w="1882" w:type="dxa"/>
            <w:shd w:val="clear" w:color="auto" w:fill="auto"/>
            <w:vAlign w:val="top"/>
          </w:tcPr>
          <w:p w14:paraId="1FA1BB92">
            <w:pPr>
              <w:spacing w:after="0" w:line="240" w:lineRule="auto"/>
              <w:rPr>
                <w:rFonts w:hint="default" w:ascii="Times New Roman" w:hAnsi="Times New Roman" w:eastAsia="Times New Roman" w:cs="Times New Roman"/>
                <w:bCs/>
                <w:iCs/>
                <w:sz w:val="24"/>
                <w:szCs w:val="24"/>
                <w:lang w:val="ru-RU" w:eastAsia="ru-RU" w:bidi="ar-SA"/>
              </w:rPr>
            </w:pPr>
            <w:r>
              <w:rPr>
                <w:rFonts w:hint="default" w:ascii="Times New Roman" w:hAnsi="Times New Roman" w:eastAsia="Times New Roman" w:cs="Times New Roman"/>
                <w:bCs/>
                <w:iCs/>
                <w:sz w:val="24"/>
                <w:szCs w:val="24"/>
                <w:lang w:eastAsia="ru-RU"/>
              </w:rPr>
              <w:t>17.50 – 19.30</w:t>
            </w:r>
          </w:p>
        </w:tc>
        <w:tc>
          <w:tcPr>
            <w:tcW w:w="1963" w:type="dxa"/>
            <w:shd w:val="clear" w:color="auto" w:fill="auto"/>
            <w:vAlign w:val="top"/>
          </w:tcPr>
          <w:p w14:paraId="432F438F">
            <w:pPr>
              <w:rPr>
                <w:rFonts w:hint="default" w:ascii="Times New Roman" w:hAnsi="Times New Roman" w:cs="Times New Roman" w:eastAsiaTheme="minorHAnsi"/>
                <w:sz w:val="24"/>
                <w:szCs w:val="24"/>
                <w:lang w:val="ru-RU" w:eastAsia="en-US" w:bidi="ar-SA"/>
              </w:rPr>
            </w:pPr>
            <w:r>
              <w:rPr>
                <w:rFonts w:hint="default" w:ascii="Times New Roman" w:hAnsi="Times New Roman" w:eastAsia="Times New Roman" w:cs="Times New Roman"/>
                <w:bCs/>
                <w:iCs/>
                <w:sz w:val="24"/>
                <w:szCs w:val="24"/>
                <w:lang w:eastAsia="ru-RU"/>
              </w:rPr>
              <w:t>17.50 – 19.30</w:t>
            </w:r>
          </w:p>
        </w:tc>
        <w:tc>
          <w:tcPr>
            <w:tcW w:w="2182" w:type="dxa"/>
            <w:shd w:val="clear" w:color="auto" w:fill="auto"/>
            <w:vAlign w:val="top"/>
          </w:tcPr>
          <w:p w14:paraId="00CA646E">
            <w:pPr>
              <w:rPr>
                <w:rFonts w:hint="default" w:ascii="Times New Roman" w:hAnsi="Times New Roman" w:cs="Times New Roman" w:eastAsiaTheme="minorHAnsi"/>
                <w:sz w:val="24"/>
                <w:szCs w:val="24"/>
                <w:lang w:val="ru-RU" w:eastAsia="en-US" w:bidi="ar-SA"/>
              </w:rPr>
            </w:pPr>
            <w:r>
              <w:rPr>
                <w:rFonts w:hint="default" w:ascii="Times New Roman" w:hAnsi="Times New Roman" w:eastAsia="Times New Roman" w:cs="Times New Roman"/>
                <w:bCs/>
                <w:iCs/>
                <w:sz w:val="24"/>
                <w:szCs w:val="24"/>
                <w:lang w:eastAsia="ru-RU"/>
              </w:rPr>
              <w:t>17.50 – 19.30</w:t>
            </w:r>
          </w:p>
        </w:tc>
      </w:tr>
    </w:tbl>
    <w:p w14:paraId="102757E9">
      <w:pPr>
        <w:pStyle w:val="11"/>
        <w:ind w:left="0" w:leftChars="0" w:firstLine="0" w:firstLineChars="0"/>
        <w:jc w:val="both"/>
        <w:rPr>
          <w:rFonts w:ascii="Times New Roman" w:hAnsi="Times New Roman" w:eastAsia="Calibri" w:cs="Times New Roman"/>
          <w:b/>
          <w:sz w:val="24"/>
          <w:szCs w:val="24"/>
        </w:rPr>
      </w:pPr>
    </w:p>
    <w:tbl>
      <w:tblPr>
        <w:tblStyle w:val="3"/>
        <w:tblpPr w:leftFromText="180" w:rightFromText="180" w:bottomFromText="200" w:vertAnchor="page" w:horzAnchor="margin" w:tblpY="4403"/>
        <w:tblW w:w="155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3827"/>
        <w:gridCol w:w="1984"/>
        <w:gridCol w:w="2221"/>
        <w:gridCol w:w="1701"/>
        <w:gridCol w:w="1701"/>
        <w:gridCol w:w="1701"/>
        <w:gridCol w:w="1843"/>
      </w:tblGrid>
      <w:tr w14:paraId="2A0AC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5512" w:type="dxa"/>
            <w:gridSpan w:val="8"/>
            <w:tcBorders>
              <w:top w:val="single" w:color="auto" w:sz="4" w:space="0"/>
              <w:left w:val="single" w:color="auto" w:sz="4" w:space="0"/>
              <w:bottom w:val="single" w:color="auto" w:sz="4" w:space="0"/>
              <w:right w:val="single" w:color="auto" w:sz="4" w:space="0"/>
            </w:tcBorders>
            <w:vAlign w:val="center"/>
          </w:tcPr>
          <w:p w14:paraId="03F8538B">
            <w:pPr>
              <w:spacing w:after="0" w:line="240" w:lineRule="auto"/>
              <w:jc w:val="center"/>
              <w:rPr>
                <w:rFonts w:ascii="Times New Roman" w:hAnsi="Times New Roman" w:eastAsia="Times New Roman" w:cs="Times New Roman"/>
                <w:bCs/>
                <w:iCs/>
                <w:sz w:val="28"/>
                <w:szCs w:val="28"/>
                <w:lang w:eastAsia="ru-RU"/>
              </w:rPr>
            </w:pPr>
            <w:r>
              <w:rPr>
                <w:rFonts w:ascii="Times New Roman" w:hAnsi="Times New Roman" w:eastAsia="Times New Roman" w:cs="Times New Roman"/>
                <w:bCs/>
                <w:iCs/>
                <w:sz w:val="28"/>
                <w:szCs w:val="28"/>
                <w:lang w:eastAsia="ru-RU"/>
              </w:rPr>
              <w:t>Корпус 2</w:t>
            </w:r>
          </w:p>
        </w:tc>
      </w:tr>
      <w:tr w14:paraId="67567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534" w:type="dxa"/>
            <w:tcBorders>
              <w:top w:val="single" w:color="auto" w:sz="4" w:space="0"/>
              <w:left w:val="single" w:color="auto" w:sz="4" w:space="0"/>
              <w:bottom w:val="single" w:color="auto" w:sz="4" w:space="0"/>
              <w:right w:val="single" w:color="auto" w:sz="4" w:space="0"/>
            </w:tcBorders>
            <w:vAlign w:val="center"/>
          </w:tcPr>
          <w:p w14:paraId="5F104179">
            <w:pPr>
              <w:spacing w:after="0" w:line="240" w:lineRule="auto"/>
              <w:jc w:val="both"/>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w:t>
            </w:r>
          </w:p>
        </w:tc>
        <w:tc>
          <w:tcPr>
            <w:tcW w:w="3827" w:type="dxa"/>
            <w:tcBorders>
              <w:top w:val="single" w:color="auto" w:sz="4" w:space="0"/>
              <w:left w:val="single" w:color="auto" w:sz="4" w:space="0"/>
              <w:bottom w:val="single" w:color="auto" w:sz="4" w:space="0"/>
              <w:right w:val="single" w:color="auto" w:sz="4" w:space="0"/>
            </w:tcBorders>
            <w:vAlign w:val="center"/>
          </w:tcPr>
          <w:p w14:paraId="6C1C0AA5">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 xml:space="preserve">Режимные моменты </w:t>
            </w:r>
          </w:p>
        </w:tc>
        <w:tc>
          <w:tcPr>
            <w:tcW w:w="1984" w:type="dxa"/>
            <w:tcBorders>
              <w:top w:val="single" w:color="auto" w:sz="4" w:space="0"/>
              <w:left w:val="single" w:color="auto" w:sz="4" w:space="0"/>
              <w:bottom w:val="single" w:color="auto" w:sz="4" w:space="0"/>
              <w:right w:val="single" w:color="auto" w:sz="4" w:space="0"/>
            </w:tcBorders>
            <w:vAlign w:val="center"/>
          </w:tcPr>
          <w:p w14:paraId="4B246115">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val="en-US" w:eastAsia="ru-RU"/>
              </w:rPr>
              <w:t xml:space="preserve">I </w:t>
            </w:r>
            <w:r>
              <w:rPr>
                <w:rFonts w:ascii="Times New Roman" w:hAnsi="Times New Roman" w:eastAsia="Times New Roman" w:cs="Times New Roman"/>
                <w:bCs/>
                <w:iCs/>
                <w:sz w:val="24"/>
                <w:szCs w:val="24"/>
                <w:lang w:eastAsia="ru-RU"/>
              </w:rPr>
              <w:t xml:space="preserve">младшая группа </w:t>
            </w:r>
          </w:p>
        </w:tc>
        <w:tc>
          <w:tcPr>
            <w:tcW w:w="2221" w:type="dxa"/>
            <w:tcBorders>
              <w:top w:val="single" w:color="auto" w:sz="4" w:space="0"/>
              <w:left w:val="single" w:color="auto" w:sz="4" w:space="0"/>
              <w:bottom w:val="single" w:color="auto" w:sz="4" w:space="0"/>
              <w:right w:val="single" w:color="auto" w:sz="4" w:space="0"/>
            </w:tcBorders>
            <w:vAlign w:val="center"/>
          </w:tcPr>
          <w:p w14:paraId="4CFAE1AC">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val="en-US" w:eastAsia="ru-RU"/>
              </w:rPr>
              <w:t>II</w:t>
            </w:r>
            <w:r>
              <w:rPr>
                <w:rFonts w:ascii="Times New Roman" w:hAnsi="Times New Roman" w:eastAsia="Times New Roman" w:cs="Times New Roman"/>
                <w:bCs/>
                <w:iCs/>
                <w:sz w:val="24"/>
                <w:szCs w:val="24"/>
                <w:lang w:eastAsia="ru-RU"/>
              </w:rPr>
              <w:t xml:space="preserve"> младшая группа </w:t>
            </w:r>
          </w:p>
        </w:tc>
        <w:tc>
          <w:tcPr>
            <w:tcW w:w="1701" w:type="dxa"/>
            <w:tcBorders>
              <w:top w:val="single" w:color="auto" w:sz="4" w:space="0"/>
              <w:left w:val="single" w:color="auto" w:sz="4" w:space="0"/>
              <w:bottom w:val="single" w:color="auto" w:sz="4" w:space="0"/>
              <w:right w:val="single" w:color="auto" w:sz="4" w:space="0"/>
            </w:tcBorders>
            <w:vAlign w:val="center"/>
          </w:tcPr>
          <w:p w14:paraId="0B521671">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 xml:space="preserve">Средняя группа </w:t>
            </w:r>
          </w:p>
          <w:p w14:paraId="78465C66">
            <w:pPr>
              <w:spacing w:after="0" w:line="240" w:lineRule="auto"/>
              <w:rPr>
                <w:rFonts w:ascii="Times New Roman" w:hAnsi="Times New Roman" w:eastAsia="Times New Roman" w:cs="Times New Roman"/>
                <w:bCs/>
                <w:iCs/>
                <w:sz w:val="24"/>
                <w:szCs w:val="24"/>
                <w:lang w:eastAsia="ru-RU"/>
              </w:rPr>
            </w:pPr>
          </w:p>
        </w:tc>
        <w:tc>
          <w:tcPr>
            <w:tcW w:w="1701" w:type="dxa"/>
            <w:tcBorders>
              <w:top w:val="single" w:color="auto" w:sz="4" w:space="0"/>
              <w:left w:val="single" w:color="auto" w:sz="4" w:space="0"/>
              <w:bottom w:val="single" w:color="auto" w:sz="4" w:space="0"/>
              <w:right w:val="single" w:color="auto" w:sz="4" w:space="0"/>
            </w:tcBorders>
          </w:tcPr>
          <w:p w14:paraId="43768425">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 xml:space="preserve">Средняя группа </w:t>
            </w:r>
          </w:p>
          <w:p w14:paraId="7F5A87C7">
            <w:pPr>
              <w:spacing w:after="0" w:line="240" w:lineRule="auto"/>
              <w:rPr>
                <w:rFonts w:ascii="Times New Roman" w:hAnsi="Times New Roman" w:eastAsia="Times New Roman" w:cs="Times New Roman"/>
                <w:bCs/>
                <w:iCs/>
                <w:sz w:val="24"/>
                <w:szCs w:val="24"/>
                <w:lang w:eastAsia="ru-RU"/>
              </w:rPr>
            </w:pPr>
          </w:p>
        </w:tc>
        <w:tc>
          <w:tcPr>
            <w:tcW w:w="1701" w:type="dxa"/>
            <w:tcBorders>
              <w:top w:val="single" w:color="auto" w:sz="4" w:space="0"/>
              <w:left w:val="single" w:color="auto" w:sz="4" w:space="0"/>
              <w:bottom w:val="single" w:color="auto" w:sz="4" w:space="0"/>
              <w:right w:val="single" w:color="auto" w:sz="4" w:space="0"/>
            </w:tcBorders>
          </w:tcPr>
          <w:p w14:paraId="6F51E0A2">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 xml:space="preserve">Старшая группа </w:t>
            </w:r>
          </w:p>
        </w:tc>
        <w:tc>
          <w:tcPr>
            <w:tcW w:w="1843" w:type="dxa"/>
            <w:tcBorders>
              <w:top w:val="single" w:color="auto" w:sz="4" w:space="0"/>
              <w:left w:val="single" w:color="auto" w:sz="4" w:space="0"/>
              <w:bottom w:val="single" w:color="auto" w:sz="4" w:space="0"/>
              <w:right w:val="single" w:color="auto" w:sz="4" w:space="0"/>
            </w:tcBorders>
          </w:tcPr>
          <w:p w14:paraId="049021E4">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 xml:space="preserve">Подготовительная к школе группа </w:t>
            </w:r>
          </w:p>
        </w:tc>
      </w:tr>
      <w:tr w14:paraId="0148C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4" w:hRule="atLeast"/>
        </w:trPr>
        <w:tc>
          <w:tcPr>
            <w:tcW w:w="534" w:type="dxa"/>
            <w:tcBorders>
              <w:top w:val="single" w:color="auto" w:sz="4" w:space="0"/>
              <w:left w:val="single" w:color="auto" w:sz="4" w:space="0"/>
              <w:right w:val="single" w:color="auto" w:sz="4" w:space="0"/>
            </w:tcBorders>
            <w:vAlign w:val="center"/>
          </w:tcPr>
          <w:p w14:paraId="358E5BC6">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 xml:space="preserve">1. </w:t>
            </w:r>
          </w:p>
        </w:tc>
        <w:tc>
          <w:tcPr>
            <w:tcW w:w="3827" w:type="dxa"/>
            <w:tcBorders>
              <w:top w:val="single" w:color="auto" w:sz="4" w:space="0"/>
              <w:left w:val="single" w:color="auto" w:sz="4" w:space="0"/>
              <w:right w:val="single" w:color="auto" w:sz="4" w:space="0"/>
            </w:tcBorders>
          </w:tcPr>
          <w:p w14:paraId="25496675">
            <w:pPr>
              <w:spacing w:after="0" w:line="240" w:lineRule="auto"/>
              <w:jc w:val="both"/>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Прием детей,  осмотр (взаимодействие с родителями);  беседы с детьми; детский совет; наблюдения в природе;  свободные игры; индивидуальные и подгрупповые дидактические игры; чтение художественной литературы.</w:t>
            </w:r>
          </w:p>
          <w:p w14:paraId="0FD01383">
            <w:pPr>
              <w:spacing w:after="0" w:line="240" w:lineRule="auto"/>
              <w:jc w:val="both"/>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Совместная и самостоятельная игровая, коммуникативная, двигательная, познавательно-исследовательская, трудовая, продуктивная и художественная деятельность детей с учетом их интересов и темы недели.</w:t>
            </w:r>
          </w:p>
        </w:tc>
        <w:tc>
          <w:tcPr>
            <w:tcW w:w="1984" w:type="dxa"/>
            <w:tcBorders>
              <w:top w:val="single" w:color="auto" w:sz="4" w:space="0"/>
              <w:left w:val="single" w:color="auto" w:sz="4" w:space="0"/>
              <w:right w:val="single" w:color="auto" w:sz="4" w:space="0"/>
            </w:tcBorders>
            <w:vAlign w:val="center"/>
          </w:tcPr>
          <w:p w14:paraId="0DFB4972">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7.</w:t>
            </w:r>
            <w:r>
              <w:rPr>
                <w:rFonts w:ascii="Times New Roman" w:hAnsi="Times New Roman" w:eastAsia="Times New Roman" w:cs="Times New Roman"/>
                <w:bCs/>
                <w:iCs/>
                <w:sz w:val="24"/>
                <w:szCs w:val="24"/>
                <w:lang w:val="en-US" w:eastAsia="ru-RU"/>
              </w:rPr>
              <w:t>3</w:t>
            </w:r>
            <w:r>
              <w:rPr>
                <w:rFonts w:ascii="Times New Roman" w:hAnsi="Times New Roman" w:eastAsia="Times New Roman" w:cs="Times New Roman"/>
                <w:bCs/>
                <w:iCs/>
                <w:sz w:val="24"/>
                <w:szCs w:val="24"/>
                <w:lang w:eastAsia="ru-RU"/>
              </w:rPr>
              <w:t xml:space="preserve">0 - 8.30 </w:t>
            </w:r>
          </w:p>
        </w:tc>
        <w:tc>
          <w:tcPr>
            <w:tcW w:w="2221" w:type="dxa"/>
            <w:tcBorders>
              <w:top w:val="single" w:color="auto" w:sz="4" w:space="0"/>
              <w:left w:val="single" w:color="auto" w:sz="4" w:space="0"/>
              <w:right w:val="single" w:color="auto" w:sz="4" w:space="0"/>
            </w:tcBorders>
            <w:vAlign w:val="center"/>
          </w:tcPr>
          <w:p w14:paraId="5B46501B">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 xml:space="preserve">7.30 - 8.30 </w:t>
            </w:r>
          </w:p>
        </w:tc>
        <w:tc>
          <w:tcPr>
            <w:tcW w:w="1701" w:type="dxa"/>
            <w:tcBorders>
              <w:top w:val="single" w:color="auto" w:sz="4" w:space="0"/>
              <w:left w:val="single" w:color="auto" w:sz="4" w:space="0"/>
              <w:bottom w:val="single" w:color="auto" w:sz="4" w:space="0"/>
              <w:right w:val="single" w:color="auto" w:sz="4" w:space="0"/>
            </w:tcBorders>
            <w:vAlign w:val="center"/>
          </w:tcPr>
          <w:p w14:paraId="5741F525">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 xml:space="preserve">7.30 - 8.30 </w:t>
            </w:r>
          </w:p>
        </w:tc>
        <w:tc>
          <w:tcPr>
            <w:tcW w:w="1701" w:type="dxa"/>
            <w:tcBorders>
              <w:top w:val="single" w:color="auto" w:sz="4" w:space="0"/>
              <w:left w:val="single" w:color="auto" w:sz="4" w:space="0"/>
              <w:right w:val="single" w:color="auto" w:sz="4" w:space="0"/>
            </w:tcBorders>
          </w:tcPr>
          <w:p w14:paraId="6F1B6143">
            <w:pPr>
              <w:rPr>
                <w:rFonts w:ascii="Times New Roman" w:hAnsi="Times New Roman" w:eastAsia="Times New Roman" w:cs="Times New Roman"/>
                <w:bCs/>
                <w:iCs/>
                <w:sz w:val="24"/>
                <w:szCs w:val="24"/>
                <w:lang w:eastAsia="ru-RU"/>
              </w:rPr>
            </w:pPr>
          </w:p>
          <w:p w14:paraId="0A6ACC01">
            <w:pPr>
              <w:rPr>
                <w:rFonts w:ascii="Times New Roman" w:hAnsi="Times New Roman" w:eastAsia="Times New Roman" w:cs="Times New Roman"/>
                <w:bCs/>
                <w:iCs/>
                <w:sz w:val="24"/>
                <w:szCs w:val="24"/>
                <w:lang w:eastAsia="ru-RU"/>
              </w:rPr>
            </w:pPr>
          </w:p>
          <w:p w14:paraId="465FC136">
            <w:pPr>
              <w:rPr>
                <w:rFonts w:ascii="Times New Roman" w:hAnsi="Times New Roman" w:eastAsia="Times New Roman" w:cs="Times New Roman"/>
                <w:bCs/>
                <w:iCs/>
                <w:sz w:val="24"/>
                <w:szCs w:val="24"/>
                <w:lang w:eastAsia="ru-RU"/>
              </w:rPr>
            </w:pPr>
          </w:p>
          <w:p w14:paraId="1EA8E635">
            <w:r>
              <w:rPr>
                <w:rFonts w:ascii="Times New Roman" w:hAnsi="Times New Roman" w:eastAsia="Times New Roman" w:cs="Times New Roman"/>
                <w:bCs/>
                <w:iCs/>
                <w:sz w:val="24"/>
                <w:szCs w:val="24"/>
                <w:lang w:eastAsia="ru-RU"/>
              </w:rPr>
              <w:t xml:space="preserve">7.30 - 8.30 </w:t>
            </w:r>
          </w:p>
        </w:tc>
        <w:tc>
          <w:tcPr>
            <w:tcW w:w="1701" w:type="dxa"/>
            <w:tcBorders>
              <w:top w:val="single" w:color="auto" w:sz="4" w:space="0"/>
              <w:left w:val="single" w:color="auto" w:sz="4" w:space="0"/>
              <w:right w:val="single" w:color="auto" w:sz="4" w:space="0"/>
            </w:tcBorders>
          </w:tcPr>
          <w:p w14:paraId="1A049CC1">
            <w:pPr>
              <w:rPr>
                <w:rFonts w:ascii="Times New Roman" w:hAnsi="Times New Roman" w:eastAsia="Times New Roman" w:cs="Times New Roman"/>
                <w:bCs/>
                <w:iCs/>
                <w:sz w:val="24"/>
                <w:szCs w:val="24"/>
                <w:lang w:eastAsia="ru-RU"/>
              </w:rPr>
            </w:pPr>
          </w:p>
          <w:p w14:paraId="2A3F26A7">
            <w:pPr>
              <w:rPr>
                <w:rFonts w:ascii="Times New Roman" w:hAnsi="Times New Roman" w:eastAsia="Times New Roman" w:cs="Times New Roman"/>
                <w:bCs/>
                <w:iCs/>
                <w:sz w:val="24"/>
                <w:szCs w:val="24"/>
                <w:lang w:eastAsia="ru-RU"/>
              </w:rPr>
            </w:pPr>
          </w:p>
          <w:p w14:paraId="4AE3FD24">
            <w:pPr>
              <w:rPr>
                <w:rFonts w:ascii="Times New Roman" w:hAnsi="Times New Roman" w:eastAsia="Times New Roman" w:cs="Times New Roman"/>
                <w:bCs/>
                <w:iCs/>
                <w:sz w:val="24"/>
                <w:szCs w:val="24"/>
                <w:lang w:eastAsia="ru-RU"/>
              </w:rPr>
            </w:pPr>
          </w:p>
          <w:p w14:paraId="6492FF95">
            <w:r>
              <w:rPr>
                <w:rFonts w:ascii="Times New Roman" w:hAnsi="Times New Roman" w:eastAsia="Times New Roman" w:cs="Times New Roman"/>
                <w:bCs/>
                <w:iCs/>
                <w:sz w:val="24"/>
                <w:szCs w:val="24"/>
                <w:lang w:eastAsia="ru-RU"/>
              </w:rPr>
              <w:t xml:space="preserve">7.30 - 8.30 </w:t>
            </w:r>
          </w:p>
        </w:tc>
        <w:tc>
          <w:tcPr>
            <w:tcW w:w="1843" w:type="dxa"/>
            <w:tcBorders>
              <w:top w:val="single" w:color="auto" w:sz="4" w:space="0"/>
              <w:left w:val="single" w:color="auto" w:sz="4" w:space="0"/>
              <w:right w:val="single" w:color="auto" w:sz="4" w:space="0"/>
            </w:tcBorders>
          </w:tcPr>
          <w:p w14:paraId="340B5704">
            <w:pPr>
              <w:rPr>
                <w:rFonts w:ascii="Times New Roman" w:hAnsi="Times New Roman" w:eastAsia="Times New Roman" w:cs="Times New Roman"/>
                <w:bCs/>
                <w:iCs/>
                <w:sz w:val="24"/>
                <w:szCs w:val="24"/>
                <w:lang w:eastAsia="ru-RU"/>
              </w:rPr>
            </w:pPr>
          </w:p>
          <w:p w14:paraId="366D6AB3">
            <w:pPr>
              <w:rPr>
                <w:rFonts w:ascii="Times New Roman" w:hAnsi="Times New Roman" w:eastAsia="Times New Roman" w:cs="Times New Roman"/>
                <w:bCs/>
                <w:iCs/>
                <w:sz w:val="24"/>
                <w:szCs w:val="24"/>
                <w:lang w:eastAsia="ru-RU"/>
              </w:rPr>
            </w:pPr>
          </w:p>
          <w:p w14:paraId="38056959">
            <w:pPr>
              <w:rPr>
                <w:rFonts w:ascii="Times New Roman" w:hAnsi="Times New Roman" w:eastAsia="Times New Roman" w:cs="Times New Roman"/>
                <w:bCs/>
                <w:iCs/>
                <w:sz w:val="24"/>
                <w:szCs w:val="24"/>
                <w:lang w:eastAsia="ru-RU"/>
              </w:rPr>
            </w:pPr>
          </w:p>
          <w:p w14:paraId="3F312A50">
            <w:r>
              <w:rPr>
                <w:rFonts w:ascii="Times New Roman" w:hAnsi="Times New Roman" w:eastAsia="Times New Roman" w:cs="Times New Roman"/>
                <w:bCs/>
                <w:iCs/>
                <w:sz w:val="24"/>
                <w:szCs w:val="24"/>
                <w:lang w:eastAsia="ru-RU"/>
              </w:rPr>
              <w:t xml:space="preserve">7.30 - 8.30 </w:t>
            </w:r>
          </w:p>
        </w:tc>
      </w:tr>
      <w:tr w14:paraId="58B53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534" w:type="dxa"/>
            <w:tcBorders>
              <w:top w:val="single" w:color="auto" w:sz="4" w:space="0"/>
              <w:left w:val="single" w:color="auto" w:sz="4" w:space="0"/>
              <w:bottom w:val="single" w:color="auto" w:sz="4" w:space="0"/>
              <w:right w:val="single" w:color="auto" w:sz="4" w:space="0"/>
            </w:tcBorders>
            <w:vAlign w:val="center"/>
          </w:tcPr>
          <w:p w14:paraId="59A45A68">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 xml:space="preserve">2. </w:t>
            </w:r>
          </w:p>
        </w:tc>
        <w:tc>
          <w:tcPr>
            <w:tcW w:w="3827" w:type="dxa"/>
            <w:tcBorders>
              <w:top w:val="single" w:color="auto" w:sz="4" w:space="0"/>
              <w:left w:val="single" w:color="auto" w:sz="4" w:space="0"/>
              <w:bottom w:val="single" w:color="auto" w:sz="4" w:space="0"/>
              <w:right w:val="single" w:color="auto" w:sz="4" w:space="0"/>
            </w:tcBorders>
            <w:vAlign w:val="center"/>
          </w:tcPr>
          <w:p w14:paraId="05CDE897">
            <w:pPr>
              <w:spacing w:after="0" w:line="240" w:lineRule="auto"/>
              <w:jc w:val="both"/>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 xml:space="preserve">Утренняя гимнастика.  </w:t>
            </w:r>
          </w:p>
          <w:p w14:paraId="4519D3F0">
            <w:pPr>
              <w:spacing w:after="0" w:line="240" w:lineRule="auto"/>
              <w:jc w:val="both"/>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Подготовка к 1-му завтраку, самостоятельные гигиенические  процедуры;  дежурство.</w:t>
            </w:r>
          </w:p>
        </w:tc>
        <w:tc>
          <w:tcPr>
            <w:tcW w:w="1984" w:type="dxa"/>
            <w:tcBorders>
              <w:top w:val="single" w:color="auto" w:sz="4" w:space="0"/>
              <w:left w:val="single" w:color="auto" w:sz="4" w:space="0"/>
              <w:bottom w:val="single" w:color="auto" w:sz="4" w:space="0"/>
              <w:right w:val="single" w:color="auto" w:sz="4" w:space="0"/>
            </w:tcBorders>
            <w:vAlign w:val="center"/>
          </w:tcPr>
          <w:p w14:paraId="69B53F3A">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 xml:space="preserve">8.30 - 8.40 </w:t>
            </w:r>
          </w:p>
        </w:tc>
        <w:tc>
          <w:tcPr>
            <w:tcW w:w="2221" w:type="dxa"/>
            <w:tcBorders>
              <w:top w:val="single" w:color="auto" w:sz="4" w:space="0"/>
              <w:left w:val="single" w:color="auto" w:sz="4" w:space="0"/>
              <w:bottom w:val="single" w:color="auto" w:sz="4" w:space="0"/>
              <w:right w:val="single" w:color="auto" w:sz="4" w:space="0"/>
            </w:tcBorders>
            <w:vAlign w:val="center"/>
          </w:tcPr>
          <w:p w14:paraId="21ADA1CA">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8.30 - 8.40</w:t>
            </w:r>
          </w:p>
        </w:tc>
        <w:tc>
          <w:tcPr>
            <w:tcW w:w="1701" w:type="dxa"/>
            <w:tcBorders>
              <w:top w:val="single" w:color="auto" w:sz="4" w:space="0"/>
              <w:left w:val="single" w:color="auto" w:sz="4" w:space="0"/>
              <w:bottom w:val="single" w:color="auto" w:sz="4" w:space="0"/>
              <w:right w:val="single" w:color="auto" w:sz="4" w:space="0"/>
            </w:tcBorders>
            <w:vAlign w:val="center"/>
          </w:tcPr>
          <w:p w14:paraId="5886ECE3">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8.30 - 8.45</w:t>
            </w:r>
          </w:p>
        </w:tc>
        <w:tc>
          <w:tcPr>
            <w:tcW w:w="1701" w:type="dxa"/>
            <w:tcBorders>
              <w:top w:val="single" w:color="auto" w:sz="4" w:space="0"/>
              <w:left w:val="single" w:color="auto" w:sz="4" w:space="0"/>
              <w:bottom w:val="single" w:color="auto" w:sz="4" w:space="0"/>
              <w:right w:val="single" w:color="auto" w:sz="4" w:space="0"/>
            </w:tcBorders>
          </w:tcPr>
          <w:p w14:paraId="787204CD">
            <w:pPr>
              <w:spacing w:after="0" w:line="240" w:lineRule="auto"/>
              <w:rPr>
                <w:rFonts w:ascii="Times New Roman" w:hAnsi="Times New Roman" w:eastAsia="Times New Roman" w:cs="Times New Roman"/>
                <w:bCs/>
                <w:iCs/>
                <w:sz w:val="24"/>
                <w:szCs w:val="24"/>
                <w:lang w:eastAsia="ru-RU"/>
              </w:rPr>
            </w:pPr>
          </w:p>
          <w:p w14:paraId="0D944892">
            <w:pPr>
              <w:spacing w:after="0" w:line="240" w:lineRule="auto"/>
              <w:rPr>
                <w:rFonts w:ascii="Times New Roman" w:hAnsi="Times New Roman" w:eastAsia="Times New Roman" w:cs="Times New Roman"/>
                <w:bCs/>
                <w:iCs/>
                <w:sz w:val="24"/>
                <w:szCs w:val="24"/>
                <w:lang w:eastAsia="ru-RU"/>
              </w:rPr>
            </w:pPr>
          </w:p>
          <w:p w14:paraId="352C8394">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8.30 – 8.45</w:t>
            </w:r>
          </w:p>
        </w:tc>
        <w:tc>
          <w:tcPr>
            <w:tcW w:w="1701" w:type="dxa"/>
            <w:tcBorders>
              <w:top w:val="single" w:color="auto" w:sz="4" w:space="0"/>
              <w:left w:val="single" w:color="auto" w:sz="4" w:space="0"/>
              <w:bottom w:val="single" w:color="auto" w:sz="4" w:space="0"/>
              <w:right w:val="single" w:color="auto" w:sz="4" w:space="0"/>
            </w:tcBorders>
            <w:vAlign w:val="center"/>
          </w:tcPr>
          <w:p w14:paraId="6422F7B2">
            <w:pPr>
              <w:spacing w:after="0" w:line="240" w:lineRule="auto"/>
              <w:rPr>
                <w:rFonts w:ascii="Times New Roman" w:hAnsi="Times New Roman" w:eastAsia="Times New Roman" w:cs="Times New Roman"/>
                <w:bCs/>
                <w:iCs/>
                <w:sz w:val="24"/>
                <w:szCs w:val="24"/>
                <w:lang w:eastAsia="ru-RU"/>
              </w:rPr>
            </w:pPr>
          </w:p>
          <w:p w14:paraId="5E761E91">
            <w:pPr>
              <w:spacing w:after="0" w:line="240" w:lineRule="auto"/>
              <w:rPr>
                <w:rFonts w:ascii="Times New Roman" w:hAnsi="Times New Roman" w:eastAsia="Times New Roman" w:cs="Times New Roman"/>
                <w:bCs/>
                <w:iCs/>
                <w:sz w:val="24"/>
                <w:szCs w:val="24"/>
                <w:lang w:eastAsia="ru-RU"/>
              </w:rPr>
            </w:pPr>
          </w:p>
          <w:p w14:paraId="36E7F6E7">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8.30 – 8.50</w:t>
            </w:r>
          </w:p>
          <w:p w14:paraId="194AB622">
            <w:pPr>
              <w:spacing w:after="0" w:line="240" w:lineRule="auto"/>
              <w:rPr>
                <w:rFonts w:ascii="Times New Roman" w:hAnsi="Times New Roman" w:eastAsia="Times New Roman" w:cs="Times New Roman"/>
                <w:bCs/>
                <w:iCs/>
                <w:sz w:val="24"/>
                <w:szCs w:val="24"/>
                <w:lang w:eastAsia="ru-RU"/>
              </w:rPr>
            </w:pPr>
          </w:p>
          <w:p w14:paraId="2724601C">
            <w:pPr>
              <w:spacing w:after="0" w:line="240" w:lineRule="auto"/>
              <w:rPr>
                <w:rFonts w:ascii="Times New Roman" w:hAnsi="Times New Roman" w:eastAsia="Times New Roman" w:cs="Times New Roman"/>
                <w:bCs/>
                <w:iCs/>
                <w:sz w:val="24"/>
                <w:szCs w:val="24"/>
                <w:lang w:eastAsia="ru-RU"/>
              </w:rPr>
            </w:pPr>
          </w:p>
        </w:tc>
        <w:tc>
          <w:tcPr>
            <w:tcW w:w="1843" w:type="dxa"/>
            <w:tcBorders>
              <w:top w:val="single" w:color="auto" w:sz="4" w:space="0"/>
              <w:left w:val="single" w:color="auto" w:sz="4" w:space="0"/>
              <w:bottom w:val="single" w:color="auto" w:sz="4" w:space="0"/>
              <w:right w:val="single" w:color="auto" w:sz="4" w:space="0"/>
            </w:tcBorders>
            <w:vAlign w:val="center"/>
          </w:tcPr>
          <w:p w14:paraId="159F0317">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 xml:space="preserve">8.30 - 8.50 </w:t>
            </w:r>
          </w:p>
        </w:tc>
      </w:tr>
      <w:tr w14:paraId="68512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534" w:type="dxa"/>
            <w:tcBorders>
              <w:top w:val="single" w:color="auto" w:sz="4" w:space="0"/>
              <w:left w:val="single" w:color="auto" w:sz="4" w:space="0"/>
              <w:bottom w:val="single" w:color="auto" w:sz="4" w:space="0"/>
              <w:right w:val="single" w:color="auto" w:sz="4" w:space="0"/>
            </w:tcBorders>
            <w:vAlign w:val="center"/>
          </w:tcPr>
          <w:p w14:paraId="5D0C6682">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 xml:space="preserve">3. </w:t>
            </w:r>
          </w:p>
        </w:tc>
        <w:tc>
          <w:tcPr>
            <w:tcW w:w="3827" w:type="dxa"/>
            <w:tcBorders>
              <w:top w:val="single" w:color="auto" w:sz="4" w:space="0"/>
              <w:left w:val="single" w:color="auto" w:sz="4" w:space="0"/>
              <w:bottom w:val="single" w:color="auto" w:sz="4" w:space="0"/>
              <w:right w:val="single" w:color="auto" w:sz="4" w:space="0"/>
            </w:tcBorders>
            <w:vAlign w:val="center"/>
          </w:tcPr>
          <w:p w14:paraId="1707BCE9">
            <w:pPr>
              <w:spacing w:after="0" w:line="240" w:lineRule="auto"/>
              <w:jc w:val="both"/>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Завтрак.</w:t>
            </w:r>
          </w:p>
        </w:tc>
        <w:tc>
          <w:tcPr>
            <w:tcW w:w="1984" w:type="dxa"/>
            <w:tcBorders>
              <w:top w:val="single" w:color="auto" w:sz="4" w:space="0"/>
              <w:left w:val="single" w:color="auto" w:sz="4" w:space="0"/>
              <w:bottom w:val="single" w:color="auto" w:sz="4" w:space="0"/>
              <w:right w:val="single" w:color="auto" w:sz="4" w:space="0"/>
            </w:tcBorders>
            <w:vAlign w:val="center"/>
          </w:tcPr>
          <w:p w14:paraId="2430182E">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8.40 – 9.00</w:t>
            </w:r>
          </w:p>
        </w:tc>
        <w:tc>
          <w:tcPr>
            <w:tcW w:w="2221" w:type="dxa"/>
            <w:tcBorders>
              <w:top w:val="single" w:color="auto" w:sz="4" w:space="0"/>
              <w:left w:val="single" w:color="auto" w:sz="4" w:space="0"/>
              <w:bottom w:val="single" w:color="auto" w:sz="4" w:space="0"/>
              <w:right w:val="single" w:color="auto" w:sz="4" w:space="0"/>
            </w:tcBorders>
            <w:vAlign w:val="center"/>
          </w:tcPr>
          <w:p w14:paraId="3F77DB6F">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8.43 – 9.00</w:t>
            </w:r>
          </w:p>
        </w:tc>
        <w:tc>
          <w:tcPr>
            <w:tcW w:w="1701" w:type="dxa"/>
            <w:tcBorders>
              <w:top w:val="single" w:color="auto" w:sz="4" w:space="0"/>
              <w:left w:val="single" w:color="auto" w:sz="4" w:space="0"/>
              <w:bottom w:val="single" w:color="auto" w:sz="4" w:space="0"/>
              <w:right w:val="single" w:color="auto" w:sz="4" w:space="0"/>
            </w:tcBorders>
            <w:vAlign w:val="center"/>
          </w:tcPr>
          <w:p w14:paraId="563331CE">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8.45 – 9.00</w:t>
            </w:r>
          </w:p>
        </w:tc>
        <w:tc>
          <w:tcPr>
            <w:tcW w:w="1701" w:type="dxa"/>
            <w:tcBorders>
              <w:top w:val="single" w:color="auto" w:sz="4" w:space="0"/>
              <w:left w:val="single" w:color="auto" w:sz="4" w:space="0"/>
              <w:bottom w:val="single" w:color="auto" w:sz="4" w:space="0"/>
              <w:right w:val="single" w:color="auto" w:sz="4" w:space="0"/>
            </w:tcBorders>
          </w:tcPr>
          <w:p w14:paraId="6D9C6743">
            <w:pPr>
              <w:spacing w:after="0" w:line="240" w:lineRule="auto"/>
              <w:rPr>
                <w:rFonts w:ascii="Times New Roman" w:hAnsi="Times New Roman" w:eastAsia="Times New Roman" w:cs="Times New Roman"/>
                <w:bCs/>
                <w:iCs/>
                <w:sz w:val="24"/>
                <w:szCs w:val="24"/>
                <w:lang w:eastAsia="ru-RU"/>
              </w:rPr>
            </w:pPr>
          </w:p>
          <w:p w14:paraId="747562E2">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8.45 – 9.00</w:t>
            </w:r>
          </w:p>
        </w:tc>
        <w:tc>
          <w:tcPr>
            <w:tcW w:w="1701" w:type="dxa"/>
            <w:tcBorders>
              <w:top w:val="single" w:color="auto" w:sz="4" w:space="0"/>
              <w:left w:val="single" w:color="auto" w:sz="4" w:space="0"/>
              <w:bottom w:val="single" w:color="auto" w:sz="4" w:space="0"/>
              <w:right w:val="single" w:color="auto" w:sz="4" w:space="0"/>
            </w:tcBorders>
            <w:vAlign w:val="center"/>
          </w:tcPr>
          <w:p w14:paraId="00A9925C">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8.50 – 9.00</w:t>
            </w:r>
          </w:p>
        </w:tc>
        <w:tc>
          <w:tcPr>
            <w:tcW w:w="1843" w:type="dxa"/>
            <w:tcBorders>
              <w:top w:val="single" w:color="auto" w:sz="4" w:space="0"/>
              <w:left w:val="single" w:color="auto" w:sz="4" w:space="0"/>
              <w:bottom w:val="single" w:color="auto" w:sz="4" w:space="0"/>
              <w:right w:val="single" w:color="auto" w:sz="4" w:space="0"/>
            </w:tcBorders>
            <w:vAlign w:val="center"/>
          </w:tcPr>
          <w:p w14:paraId="662A8914">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8.50 – 9.00</w:t>
            </w:r>
          </w:p>
        </w:tc>
      </w:tr>
      <w:tr w14:paraId="56DC7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534" w:type="dxa"/>
            <w:tcBorders>
              <w:top w:val="single" w:color="auto" w:sz="4" w:space="0"/>
              <w:left w:val="single" w:color="auto" w:sz="4" w:space="0"/>
              <w:bottom w:val="single" w:color="auto" w:sz="4" w:space="0"/>
              <w:right w:val="single" w:color="auto" w:sz="4" w:space="0"/>
            </w:tcBorders>
            <w:vAlign w:val="center"/>
          </w:tcPr>
          <w:p w14:paraId="69A0DAF2">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4.</w:t>
            </w:r>
          </w:p>
        </w:tc>
        <w:tc>
          <w:tcPr>
            <w:tcW w:w="3827" w:type="dxa"/>
            <w:tcBorders>
              <w:top w:val="single" w:color="auto" w:sz="4" w:space="0"/>
              <w:left w:val="single" w:color="auto" w:sz="4" w:space="0"/>
              <w:bottom w:val="single" w:color="auto" w:sz="4" w:space="0"/>
              <w:right w:val="single" w:color="auto" w:sz="4" w:space="0"/>
            </w:tcBorders>
          </w:tcPr>
          <w:p w14:paraId="389282AF">
            <w:pPr>
              <w:spacing w:after="0" w:line="240" w:lineRule="auto"/>
              <w:jc w:val="both"/>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Образовательная деятельность (занятия, деятельность в рамках гибкого планирования, час игры*)</w:t>
            </w:r>
          </w:p>
        </w:tc>
        <w:tc>
          <w:tcPr>
            <w:tcW w:w="1984" w:type="dxa"/>
            <w:tcBorders>
              <w:top w:val="single" w:color="auto" w:sz="4" w:space="0"/>
              <w:left w:val="single" w:color="auto" w:sz="4" w:space="0"/>
              <w:bottom w:val="single" w:color="auto" w:sz="4" w:space="0"/>
              <w:right w:val="single" w:color="auto" w:sz="4" w:space="0"/>
            </w:tcBorders>
          </w:tcPr>
          <w:p w14:paraId="69BEF0B2">
            <w:r>
              <w:rPr>
                <w:rFonts w:ascii="Times New Roman" w:hAnsi="Times New Roman" w:eastAsia="Times New Roman" w:cs="Times New Roman"/>
                <w:bCs/>
                <w:iCs/>
                <w:sz w:val="24"/>
                <w:szCs w:val="24"/>
                <w:lang w:eastAsia="ru-RU"/>
              </w:rPr>
              <w:t xml:space="preserve">9.10 – 9.40 (9.55 – вторник) </w:t>
            </w:r>
          </w:p>
        </w:tc>
        <w:tc>
          <w:tcPr>
            <w:tcW w:w="2221" w:type="dxa"/>
            <w:tcBorders>
              <w:top w:val="single" w:color="auto" w:sz="4" w:space="0"/>
              <w:left w:val="single" w:color="auto" w:sz="4" w:space="0"/>
              <w:bottom w:val="single" w:color="auto" w:sz="4" w:space="0"/>
              <w:right w:val="single" w:color="auto" w:sz="4" w:space="0"/>
            </w:tcBorders>
          </w:tcPr>
          <w:p w14:paraId="3E461B73">
            <w:r>
              <w:rPr>
                <w:rFonts w:ascii="Times New Roman" w:hAnsi="Times New Roman" w:eastAsia="Times New Roman" w:cs="Times New Roman"/>
                <w:bCs/>
                <w:iCs/>
                <w:sz w:val="24"/>
                <w:szCs w:val="24"/>
                <w:lang w:eastAsia="ru-RU"/>
              </w:rPr>
              <w:t xml:space="preserve">9.00 – 10.35 </w:t>
            </w:r>
          </w:p>
        </w:tc>
        <w:tc>
          <w:tcPr>
            <w:tcW w:w="1701" w:type="dxa"/>
            <w:tcBorders>
              <w:top w:val="single" w:color="auto" w:sz="4" w:space="0"/>
              <w:left w:val="single" w:color="auto" w:sz="4" w:space="0"/>
              <w:bottom w:val="single" w:color="auto" w:sz="4" w:space="0"/>
              <w:right w:val="single" w:color="auto" w:sz="4" w:space="0"/>
            </w:tcBorders>
          </w:tcPr>
          <w:p w14:paraId="59D7873D">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 xml:space="preserve">9.00 – 10.40  </w:t>
            </w:r>
          </w:p>
        </w:tc>
        <w:tc>
          <w:tcPr>
            <w:tcW w:w="1701" w:type="dxa"/>
            <w:tcBorders>
              <w:top w:val="single" w:color="auto" w:sz="4" w:space="0"/>
              <w:left w:val="single" w:color="auto" w:sz="4" w:space="0"/>
              <w:bottom w:val="single" w:color="auto" w:sz="4" w:space="0"/>
              <w:right w:val="single" w:color="auto" w:sz="4" w:space="0"/>
            </w:tcBorders>
          </w:tcPr>
          <w:p w14:paraId="0497F94B">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9.00 – 10.00 (четверг)</w:t>
            </w:r>
          </w:p>
          <w:p w14:paraId="5E35A90A">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9.00 – 10.30 (понедельник, пятница)</w:t>
            </w:r>
          </w:p>
          <w:p w14:paraId="287E6614">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9.00 – 11.00 (вторник, среда)</w:t>
            </w:r>
          </w:p>
        </w:tc>
        <w:tc>
          <w:tcPr>
            <w:tcW w:w="1701" w:type="dxa"/>
            <w:tcBorders>
              <w:top w:val="single" w:color="auto" w:sz="4" w:space="0"/>
              <w:left w:val="single" w:color="auto" w:sz="4" w:space="0"/>
              <w:bottom w:val="single" w:color="auto" w:sz="4" w:space="0"/>
              <w:right w:val="single" w:color="auto" w:sz="4" w:space="0"/>
            </w:tcBorders>
          </w:tcPr>
          <w:p w14:paraId="12C05C59">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9.00 – 10.30 (вторник, среда)</w:t>
            </w:r>
          </w:p>
          <w:p w14:paraId="7DF7F402">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9.00 – 11.00 (понедельник,  четверг, пятница)</w:t>
            </w:r>
          </w:p>
          <w:p w14:paraId="7281B139">
            <w:pPr>
              <w:spacing w:after="0" w:line="240" w:lineRule="auto"/>
              <w:rPr>
                <w:rFonts w:ascii="Times New Roman" w:hAnsi="Times New Roman" w:eastAsia="Times New Roman" w:cs="Times New Roman"/>
                <w:bCs/>
                <w:iCs/>
                <w:sz w:val="24"/>
                <w:szCs w:val="24"/>
                <w:lang w:eastAsia="ru-RU"/>
              </w:rPr>
            </w:pPr>
          </w:p>
        </w:tc>
        <w:tc>
          <w:tcPr>
            <w:tcW w:w="1843" w:type="dxa"/>
            <w:tcBorders>
              <w:top w:val="single" w:color="auto" w:sz="4" w:space="0"/>
              <w:left w:val="single" w:color="auto" w:sz="4" w:space="0"/>
              <w:bottom w:val="single" w:color="auto" w:sz="4" w:space="0"/>
              <w:right w:val="single" w:color="auto" w:sz="4" w:space="0"/>
            </w:tcBorders>
          </w:tcPr>
          <w:p w14:paraId="30FC0963">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9.00 – 10.30 (понедельник,  среда,  четверг)</w:t>
            </w:r>
          </w:p>
          <w:p w14:paraId="0900E1E0">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9.00- 11.10 (вторник, пятница)</w:t>
            </w:r>
          </w:p>
        </w:tc>
      </w:tr>
      <w:tr w14:paraId="39E12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534" w:type="dxa"/>
            <w:tcBorders>
              <w:top w:val="single" w:color="auto" w:sz="4" w:space="0"/>
              <w:left w:val="single" w:color="auto" w:sz="4" w:space="0"/>
              <w:bottom w:val="single" w:color="auto" w:sz="4" w:space="0"/>
              <w:right w:val="single" w:color="auto" w:sz="4" w:space="0"/>
            </w:tcBorders>
          </w:tcPr>
          <w:p w14:paraId="22AD56B3">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 xml:space="preserve">5. </w:t>
            </w:r>
          </w:p>
        </w:tc>
        <w:tc>
          <w:tcPr>
            <w:tcW w:w="3827" w:type="dxa"/>
            <w:tcBorders>
              <w:top w:val="single" w:color="auto" w:sz="4" w:space="0"/>
              <w:left w:val="single" w:color="auto" w:sz="4" w:space="0"/>
              <w:bottom w:val="single" w:color="auto" w:sz="4" w:space="0"/>
              <w:right w:val="single" w:color="auto" w:sz="4" w:space="0"/>
            </w:tcBorders>
            <w:vAlign w:val="center"/>
          </w:tcPr>
          <w:p w14:paraId="003CC98A">
            <w:pPr>
              <w:spacing w:after="0" w:line="240" w:lineRule="auto"/>
              <w:jc w:val="both"/>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 xml:space="preserve">Подготовка ко 2 –му завтраку, завтрак. </w:t>
            </w:r>
          </w:p>
        </w:tc>
        <w:tc>
          <w:tcPr>
            <w:tcW w:w="1984" w:type="dxa"/>
            <w:tcBorders>
              <w:top w:val="single" w:color="auto" w:sz="4" w:space="0"/>
              <w:left w:val="single" w:color="auto" w:sz="4" w:space="0"/>
              <w:bottom w:val="single" w:color="auto" w:sz="4" w:space="0"/>
              <w:right w:val="single" w:color="auto" w:sz="4" w:space="0"/>
            </w:tcBorders>
          </w:tcPr>
          <w:p w14:paraId="3E7E8F58">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9.50 – 10.00</w:t>
            </w:r>
          </w:p>
        </w:tc>
        <w:tc>
          <w:tcPr>
            <w:tcW w:w="2221" w:type="dxa"/>
            <w:tcBorders>
              <w:top w:val="single" w:color="auto" w:sz="4" w:space="0"/>
              <w:left w:val="single" w:color="auto" w:sz="4" w:space="0"/>
              <w:bottom w:val="single" w:color="auto" w:sz="4" w:space="0"/>
              <w:right w:val="single" w:color="auto" w:sz="4" w:space="0"/>
            </w:tcBorders>
          </w:tcPr>
          <w:p w14:paraId="6507CB91">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9.50 – 10.00</w:t>
            </w:r>
          </w:p>
        </w:tc>
        <w:tc>
          <w:tcPr>
            <w:tcW w:w="1701" w:type="dxa"/>
            <w:tcBorders>
              <w:top w:val="single" w:color="auto" w:sz="4" w:space="0"/>
              <w:left w:val="single" w:color="auto" w:sz="4" w:space="0"/>
              <w:bottom w:val="single" w:color="auto" w:sz="4" w:space="0"/>
              <w:right w:val="single" w:color="auto" w:sz="4" w:space="0"/>
            </w:tcBorders>
          </w:tcPr>
          <w:p w14:paraId="64E5D529">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10.00 – 10.10</w:t>
            </w:r>
          </w:p>
        </w:tc>
        <w:tc>
          <w:tcPr>
            <w:tcW w:w="1701" w:type="dxa"/>
            <w:tcBorders>
              <w:top w:val="single" w:color="auto" w:sz="4" w:space="0"/>
              <w:left w:val="single" w:color="auto" w:sz="4" w:space="0"/>
              <w:bottom w:val="single" w:color="auto" w:sz="4" w:space="0"/>
              <w:right w:val="single" w:color="auto" w:sz="4" w:space="0"/>
            </w:tcBorders>
          </w:tcPr>
          <w:p w14:paraId="73BD540A">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10.00 – 10.10</w:t>
            </w:r>
          </w:p>
        </w:tc>
        <w:tc>
          <w:tcPr>
            <w:tcW w:w="1701" w:type="dxa"/>
            <w:tcBorders>
              <w:top w:val="single" w:color="auto" w:sz="4" w:space="0"/>
              <w:left w:val="single" w:color="auto" w:sz="4" w:space="0"/>
              <w:bottom w:val="single" w:color="auto" w:sz="4" w:space="0"/>
              <w:right w:val="single" w:color="auto" w:sz="4" w:space="0"/>
            </w:tcBorders>
          </w:tcPr>
          <w:p w14:paraId="31CF7225">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10.00 – 10.10</w:t>
            </w:r>
          </w:p>
        </w:tc>
        <w:tc>
          <w:tcPr>
            <w:tcW w:w="1843" w:type="dxa"/>
            <w:tcBorders>
              <w:top w:val="single" w:color="auto" w:sz="4" w:space="0"/>
              <w:left w:val="single" w:color="auto" w:sz="4" w:space="0"/>
              <w:bottom w:val="single" w:color="auto" w:sz="4" w:space="0"/>
              <w:right w:val="single" w:color="auto" w:sz="4" w:space="0"/>
            </w:tcBorders>
          </w:tcPr>
          <w:p w14:paraId="0E1FF518">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10.00 – 10.10</w:t>
            </w:r>
          </w:p>
        </w:tc>
      </w:tr>
      <w:tr w14:paraId="50F70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534" w:type="dxa"/>
            <w:tcBorders>
              <w:top w:val="single" w:color="auto" w:sz="4" w:space="0"/>
              <w:left w:val="single" w:color="auto" w:sz="4" w:space="0"/>
              <w:bottom w:val="single" w:color="auto" w:sz="4" w:space="0"/>
              <w:right w:val="single" w:color="auto" w:sz="4" w:space="0"/>
            </w:tcBorders>
          </w:tcPr>
          <w:p w14:paraId="40069258">
            <w:pPr>
              <w:spacing w:after="0" w:line="240" w:lineRule="auto"/>
              <w:jc w:val="both"/>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6.</w:t>
            </w:r>
          </w:p>
        </w:tc>
        <w:tc>
          <w:tcPr>
            <w:tcW w:w="3827" w:type="dxa"/>
            <w:tcBorders>
              <w:top w:val="single" w:color="auto" w:sz="4" w:space="0"/>
              <w:left w:val="single" w:color="auto" w:sz="4" w:space="0"/>
              <w:bottom w:val="single" w:color="auto" w:sz="4" w:space="0"/>
              <w:right w:val="single" w:color="auto" w:sz="4" w:space="0"/>
            </w:tcBorders>
            <w:vAlign w:val="center"/>
          </w:tcPr>
          <w:p w14:paraId="76B2F354">
            <w:pPr>
              <w:spacing w:after="0" w:line="240" w:lineRule="auto"/>
              <w:jc w:val="both"/>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Подготовка к прогулке, прогулка, совместная, самостоятельная игровая, коммуникативная, двигательная, познавательно-исследовательская, трудовая,  художественная   деятельность детей.</w:t>
            </w:r>
          </w:p>
        </w:tc>
        <w:tc>
          <w:tcPr>
            <w:tcW w:w="1984" w:type="dxa"/>
            <w:tcBorders>
              <w:top w:val="single" w:color="auto" w:sz="4" w:space="0"/>
              <w:left w:val="single" w:color="auto" w:sz="4" w:space="0"/>
              <w:bottom w:val="single" w:color="auto" w:sz="4" w:space="0"/>
              <w:right w:val="single" w:color="auto" w:sz="4" w:space="0"/>
            </w:tcBorders>
            <w:vAlign w:val="center"/>
          </w:tcPr>
          <w:p w14:paraId="41ACEF44">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10.00 -11.20</w:t>
            </w:r>
          </w:p>
        </w:tc>
        <w:tc>
          <w:tcPr>
            <w:tcW w:w="2221" w:type="dxa"/>
            <w:tcBorders>
              <w:top w:val="single" w:color="auto" w:sz="4" w:space="0"/>
              <w:left w:val="single" w:color="auto" w:sz="4" w:space="0"/>
              <w:bottom w:val="single" w:color="auto" w:sz="4" w:space="0"/>
              <w:right w:val="single" w:color="auto" w:sz="4" w:space="0"/>
            </w:tcBorders>
            <w:vAlign w:val="center"/>
          </w:tcPr>
          <w:p w14:paraId="0A2BB681">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 xml:space="preserve">10.35 -11.35 </w:t>
            </w:r>
          </w:p>
        </w:tc>
        <w:tc>
          <w:tcPr>
            <w:tcW w:w="1701" w:type="dxa"/>
            <w:tcBorders>
              <w:top w:val="single" w:color="auto" w:sz="4" w:space="0"/>
              <w:left w:val="single" w:color="auto" w:sz="4" w:space="0"/>
              <w:bottom w:val="single" w:color="auto" w:sz="4" w:space="0"/>
              <w:right w:val="single" w:color="auto" w:sz="4" w:space="0"/>
            </w:tcBorders>
            <w:vAlign w:val="center"/>
          </w:tcPr>
          <w:p w14:paraId="12955237">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 xml:space="preserve">10.40 -11.50 </w:t>
            </w:r>
          </w:p>
        </w:tc>
        <w:tc>
          <w:tcPr>
            <w:tcW w:w="1701" w:type="dxa"/>
            <w:tcBorders>
              <w:top w:val="single" w:color="auto" w:sz="4" w:space="0"/>
              <w:left w:val="single" w:color="auto" w:sz="4" w:space="0"/>
              <w:bottom w:val="single" w:color="auto" w:sz="4" w:space="0"/>
              <w:right w:val="single" w:color="auto" w:sz="4" w:space="0"/>
            </w:tcBorders>
          </w:tcPr>
          <w:p w14:paraId="34819520">
            <w:pPr>
              <w:spacing w:after="0" w:line="240" w:lineRule="auto"/>
              <w:rPr>
                <w:rFonts w:ascii="Times New Roman" w:hAnsi="Times New Roman" w:eastAsia="Times New Roman" w:cs="Times New Roman"/>
                <w:bCs/>
                <w:iCs/>
                <w:sz w:val="24"/>
                <w:szCs w:val="24"/>
                <w:lang w:eastAsia="ru-RU"/>
              </w:rPr>
            </w:pPr>
          </w:p>
          <w:p w14:paraId="3D8F6028">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 xml:space="preserve">10.10 (четверг), </w:t>
            </w:r>
          </w:p>
          <w:p w14:paraId="4C345AA9">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10.30 (понедельник, пятница), 11.00 (вторник, среда) – 12.00</w:t>
            </w:r>
          </w:p>
        </w:tc>
        <w:tc>
          <w:tcPr>
            <w:tcW w:w="1701" w:type="dxa"/>
            <w:tcBorders>
              <w:top w:val="single" w:color="auto" w:sz="4" w:space="0"/>
              <w:left w:val="single" w:color="auto" w:sz="4" w:space="0"/>
              <w:bottom w:val="single" w:color="auto" w:sz="4" w:space="0"/>
              <w:right w:val="single" w:color="auto" w:sz="4" w:space="0"/>
            </w:tcBorders>
          </w:tcPr>
          <w:p w14:paraId="0D1A4D9F">
            <w:pPr>
              <w:spacing w:after="0" w:line="240" w:lineRule="auto"/>
              <w:rPr>
                <w:rFonts w:ascii="Times New Roman" w:hAnsi="Times New Roman" w:eastAsia="Times New Roman" w:cs="Times New Roman"/>
                <w:bCs/>
                <w:iCs/>
                <w:sz w:val="24"/>
                <w:szCs w:val="24"/>
                <w:lang w:eastAsia="ru-RU"/>
              </w:rPr>
            </w:pPr>
          </w:p>
          <w:p w14:paraId="75F8F2DF">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10.30 (вторник, среда), 11.00 (понедельник,  четверг, пятница)</w:t>
            </w:r>
          </w:p>
          <w:p w14:paraId="7BB5D21E">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 12.10</w:t>
            </w:r>
          </w:p>
        </w:tc>
        <w:tc>
          <w:tcPr>
            <w:tcW w:w="1843" w:type="dxa"/>
            <w:tcBorders>
              <w:top w:val="single" w:color="auto" w:sz="4" w:space="0"/>
              <w:left w:val="single" w:color="auto" w:sz="4" w:space="0"/>
              <w:bottom w:val="single" w:color="auto" w:sz="4" w:space="0"/>
              <w:right w:val="single" w:color="auto" w:sz="4" w:space="0"/>
            </w:tcBorders>
          </w:tcPr>
          <w:p w14:paraId="033B8FC3">
            <w:pPr>
              <w:spacing w:after="0" w:line="240" w:lineRule="auto"/>
              <w:rPr>
                <w:rFonts w:ascii="Times New Roman" w:hAnsi="Times New Roman" w:eastAsia="Times New Roman" w:cs="Times New Roman"/>
                <w:bCs/>
                <w:iCs/>
                <w:sz w:val="24"/>
                <w:szCs w:val="24"/>
                <w:lang w:eastAsia="ru-RU"/>
              </w:rPr>
            </w:pPr>
          </w:p>
          <w:p w14:paraId="100150A0">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 xml:space="preserve">10.30 (понедельник,  среда,  четверг), </w:t>
            </w:r>
          </w:p>
          <w:p w14:paraId="2C5FB6B6">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11.10 (вторник, пятница)– 12.20</w:t>
            </w:r>
          </w:p>
        </w:tc>
      </w:tr>
      <w:tr w14:paraId="29CDE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534" w:type="dxa"/>
            <w:tcBorders>
              <w:top w:val="single" w:color="auto" w:sz="4" w:space="0"/>
              <w:left w:val="single" w:color="auto" w:sz="4" w:space="0"/>
              <w:bottom w:val="single" w:color="auto" w:sz="4" w:space="0"/>
              <w:right w:val="single" w:color="auto" w:sz="4" w:space="0"/>
            </w:tcBorders>
            <w:vAlign w:val="center"/>
          </w:tcPr>
          <w:p w14:paraId="6A2CEDFC">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 xml:space="preserve">7. </w:t>
            </w:r>
          </w:p>
        </w:tc>
        <w:tc>
          <w:tcPr>
            <w:tcW w:w="3827" w:type="dxa"/>
            <w:tcBorders>
              <w:top w:val="single" w:color="auto" w:sz="4" w:space="0"/>
              <w:left w:val="single" w:color="auto" w:sz="4" w:space="0"/>
              <w:bottom w:val="single" w:color="auto" w:sz="4" w:space="0"/>
              <w:right w:val="single" w:color="auto" w:sz="4" w:space="0"/>
            </w:tcBorders>
            <w:vAlign w:val="center"/>
          </w:tcPr>
          <w:p w14:paraId="0EBD5283">
            <w:pPr>
              <w:spacing w:after="0" w:line="240" w:lineRule="auto"/>
              <w:jc w:val="both"/>
              <w:rPr>
                <w:rFonts w:ascii="Times New Roman" w:hAnsi="Times New Roman" w:eastAsia="Times New Roman" w:cs="Times New Roman"/>
                <w:bCs/>
                <w:iCs/>
                <w:sz w:val="24"/>
                <w:szCs w:val="24"/>
                <w:lang w:eastAsia="ru-RU"/>
              </w:rPr>
            </w:pPr>
            <w:r>
              <w:rPr>
                <w:rFonts w:ascii="Times New Roman" w:hAnsi="Times New Roman" w:eastAsia="Calibri" w:cs="Times New Roman"/>
                <w:bCs/>
                <w:iCs/>
                <w:sz w:val="24"/>
                <w:szCs w:val="24"/>
              </w:rPr>
              <w:t>Возвращение с прогулки</w:t>
            </w:r>
            <w:r>
              <w:rPr>
                <w:rFonts w:ascii="Times New Roman" w:hAnsi="Times New Roman" w:eastAsia="Times New Roman" w:cs="Times New Roman"/>
                <w:bCs/>
                <w:iCs/>
                <w:sz w:val="24"/>
                <w:szCs w:val="24"/>
                <w:lang w:eastAsia="ru-RU"/>
              </w:rPr>
              <w:t>;  совместная,    самостоятельная деятельность детей по интересам.</w:t>
            </w:r>
          </w:p>
        </w:tc>
        <w:tc>
          <w:tcPr>
            <w:tcW w:w="1984" w:type="dxa"/>
            <w:tcBorders>
              <w:top w:val="single" w:color="auto" w:sz="4" w:space="0"/>
              <w:left w:val="single" w:color="auto" w:sz="4" w:space="0"/>
              <w:bottom w:val="single" w:color="auto" w:sz="4" w:space="0"/>
              <w:right w:val="single" w:color="auto" w:sz="4" w:space="0"/>
            </w:tcBorders>
            <w:vAlign w:val="center"/>
          </w:tcPr>
          <w:p w14:paraId="1327B0A1">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11.25 -11.40</w:t>
            </w:r>
          </w:p>
        </w:tc>
        <w:tc>
          <w:tcPr>
            <w:tcW w:w="2221" w:type="dxa"/>
            <w:tcBorders>
              <w:top w:val="single" w:color="auto" w:sz="4" w:space="0"/>
              <w:left w:val="single" w:color="auto" w:sz="4" w:space="0"/>
              <w:bottom w:val="single" w:color="auto" w:sz="4" w:space="0"/>
              <w:right w:val="single" w:color="auto" w:sz="4" w:space="0"/>
            </w:tcBorders>
            <w:vAlign w:val="center"/>
          </w:tcPr>
          <w:p w14:paraId="7C15BFB7">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 xml:space="preserve">11.35 -11.50 </w:t>
            </w:r>
          </w:p>
        </w:tc>
        <w:tc>
          <w:tcPr>
            <w:tcW w:w="1701" w:type="dxa"/>
            <w:tcBorders>
              <w:top w:val="single" w:color="auto" w:sz="4" w:space="0"/>
              <w:left w:val="single" w:color="auto" w:sz="4" w:space="0"/>
              <w:bottom w:val="single" w:color="auto" w:sz="4" w:space="0"/>
              <w:right w:val="single" w:color="auto" w:sz="4" w:space="0"/>
            </w:tcBorders>
            <w:vAlign w:val="center"/>
          </w:tcPr>
          <w:p w14:paraId="587C4748">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11.50 -12.00</w:t>
            </w:r>
          </w:p>
        </w:tc>
        <w:tc>
          <w:tcPr>
            <w:tcW w:w="1701" w:type="dxa"/>
            <w:tcBorders>
              <w:top w:val="single" w:color="auto" w:sz="4" w:space="0"/>
              <w:left w:val="single" w:color="auto" w:sz="4" w:space="0"/>
              <w:bottom w:val="single" w:color="auto" w:sz="4" w:space="0"/>
              <w:right w:val="single" w:color="auto" w:sz="4" w:space="0"/>
            </w:tcBorders>
          </w:tcPr>
          <w:p w14:paraId="0788E0D2">
            <w:pPr>
              <w:spacing w:after="0" w:line="240" w:lineRule="auto"/>
              <w:rPr>
                <w:rFonts w:ascii="Times New Roman" w:hAnsi="Times New Roman" w:eastAsia="Times New Roman" w:cs="Times New Roman"/>
                <w:bCs/>
                <w:iCs/>
                <w:sz w:val="24"/>
                <w:szCs w:val="24"/>
                <w:lang w:eastAsia="ru-RU"/>
              </w:rPr>
            </w:pPr>
          </w:p>
          <w:p w14:paraId="2C993106">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12.00 – 12.10</w:t>
            </w:r>
          </w:p>
        </w:tc>
        <w:tc>
          <w:tcPr>
            <w:tcW w:w="1701" w:type="dxa"/>
            <w:tcBorders>
              <w:top w:val="single" w:color="auto" w:sz="4" w:space="0"/>
              <w:left w:val="single" w:color="auto" w:sz="4" w:space="0"/>
              <w:bottom w:val="single" w:color="auto" w:sz="4" w:space="0"/>
              <w:right w:val="single" w:color="auto" w:sz="4" w:space="0"/>
            </w:tcBorders>
            <w:vAlign w:val="center"/>
          </w:tcPr>
          <w:p w14:paraId="576BABE2">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 xml:space="preserve">12.10 -12.20 </w:t>
            </w:r>
          </w:p>
        </w:tc>
        <w:tc>
          <w:tcPr>
            <w:tcW w:w="1843" w:type="dxa"/>
            <w:tcBorders>
              <w:top w:val="single" w:color="auto" w:sz="4" w:space="0"/>
              <w:left w:val="single" w:color="auto" w:sz="4" w:space="0"/>
              <w:bottom w:val="single" w:color="auto" w:sz="4" w:space="0"/>
              <w:right w:val="single" w:color="auto" w:sz="4" w:space="0"/>
            </w:tcBorders>
            <w:vAlign w:val="center"/>
          </w:tcPr>
          <w:p w14:paraId="52A6F56B">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 xml:space="preserve">12.20 – 12.30 </w:t>
            </w:r>
          </w:p>
        </w:tc>
      </w:tr>
      <w:tr w14:paraId="37AF9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534" w:type="dxa"/>
            <w:tcBorders>
              <w:top w:val="single" w:color="auto" w:sz="4" w:space="0"/>
              <w:left w:val="single" w:color="auto" w:sz="4" w:space="0"/>
              <w:bottom w:val="single" w:color="auto" w:sz="4" w:space="0"/>
              <w:right w:val="single" w:color="auto" w:sz="4" w:space="0"/>
            </w:tcBorders>
            <w:vAlign w:val="center"/>
          </w:tcPr>
          <w:p w14:paraId="623FF785">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8.</w:t>
            </w:r>
          </w:p>
        </w:tc>
        <w:tc>
          <w:tcPr>
            <w:tcW w:w="3827" w:type="dxa"/>
            <w:tcBorders>
              <w:top w:val="single" w:color="auto" w:sz="4" w:space="0"/>
              <w:left w:val="single" w:color="auto" w:sz="4" w:space="0"/>
              <w:bottom w:val="single" w:color="auto" w:sz="4" w:space="0"/>
              <w:right w:val="single" w:color="auto" w:sz="4" w:space="0"/>
            </w:tcBorders>
          </w:tcPr>
          <w:p w14:paraId="2820DD1D">
            <w:pPr>
              <w:spacing w:after="0" w:line="240" w:lineRule="auto"/>
              <w:jc w:val="both"/>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Подготовка к обеду,  обед.</w:t>
            </w:r>
          </w:p>
        </w:tc>
        <w:tc>
          <w:tcPr>
            <w:tcW w:w="1984" w:type="dxa"/>
            <w:tcBorders>
              <w:top w:val="single" w:color="auto" w:sz="4" w:space="0"/>
              <w:left w:val="single" w:color="auto" w:sz="4" w:space="0"/>
              <w:bottom w:val="single" w:color="auto" w:sz="4" w:space="0"/>
              <w:right w:val="single" w:color="auto" w:sz="4" w:space="0"/>
            </w:tcBorders>
          </w:tcPr>
          <w:p w14:paraId="7D90FF11">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11.40 -12.10</w:t>
            </w:r>
          </w:p>
        </w:tc>
        <w:tc>
          <w:tcPr>
            <w:tcW w:w="2221" w:type="dxa"/>
            <w:tcBorders>
              <w:top w:val="single" w:color="auto" w:sz="4" w:space="0"/>
              <w:left w:val="single" w:color="auto" w:sz="4" w:space="0"/>
              <w:bottom w:val="single" w:color="auto" w:sz="4" w:space="0"/>
              <w:right w:val="single" w:color="auto" w:sz="4" w:space="0"/>
            </w:tcBorders>
          </w:tcPr>
          <w:p w14:paraId="6886DC46">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11.50 -12.15</w:t>
            </w:r>
          </w:p>
        </w:tc>
        <w:tc>
          <w:tcPr>
            <w:tcW w:w="1701" w:type="dxa"/>
            <w:tcBorders>
              <w:top w:val="single" w:color="auto" w:sz="4" w:space="0"/>
              <w:left w:val="single" w:color="auto" w:sz="4" w:space="0"/>
              <w:bottom w:val="single" w:color="auto" w:sz="4" w:space="0"/>
              <w:right w:val="single" w:color="auto" w:sz="4" w:space="0"/>
            </w:tcBorders>
          </w:tcPr>
          <w:p w14:paraId="01915B8A">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 xml:space="preserve">12.00 -12.20 </w:t>
            </w:r>
          </w:p>
        </w:tc>
        <w:tc>
          <w:tcPr>
            <w:tcW w:w="1701" w:type="dxa"/>
            <w:tcBorders>
              <w:top w:val="single" w:color="auto" w:sz="4" w:space="0"/>
              <w:left w:val="single" w:color="auto" w:sz="4" w:space="0"/>
              <w:bottom w:val="single" w:color="auto" w:sz="4" w:space="0"/>
              <w:right w:val="single" w:color="auto" w:sz="4" w:space="0"/>
            </w:tcBorders>
          </w:tcPr>
          <w:p w14:paraId="2074B007">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12.10 – 12.30</w:t>
            </w:r>
          </w:p>
        </w:tc>
        <w:tc>
          <w:tcPr>
            <w:tcW w:w="1701" w:type="dxa"/>
            <w:tcBorders>
              <w:top w:val="single" w:color="auto" w:sz="4" w:space="0"/>
              <w:left w:val="single" w:color="auto" w:sz="4" w:space="0"/>
              <w:bottom w:val="single" w:color="auto" w:sz="4" w:space="0"/>
              <w:right w:val="single" w:color="auto" w:sz="4" w:space="0"/>
            </w:tcBorders>
          </w:tcPr>
          <w:p w14:paraId="4902D3D9">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12.20 – 12.35</w:t>
            </w:r>
          </w:p>
        </w:tc>
        <w:tc>
          <w:tcPr>
            <w:tcW w:w="1843" w:type="dxa"/>
            <w:tcBorders>
              <w:top w:val="single" w:color="auto" w:sz="4" w:space="0"/>
              <w:left w:val="single" w:color="auto" w:sz="4" w:space="0"/>
              <w:bottom w:val="single" w:color="auto" w:sz="4" w:space="0"/>
              <w:right w:val="single" w:color="auto" w:sz="4" w:space="0"/>
            </w:tcBorders>
          </w:tcPr>
          <w:p w14:paraId="5D763970">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12.30 – 12.45</w:t>
            </w:r>
          </w:p>
        </w:tc>
      </w:tr>
      <w:tr w14:paraId="6F035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534" w:type="dxa"/>
            <w:tcBorders>
              <w:top w:val="single" w:color="auto" w:sz="4" w:space="0"/>
              <w:left w:val="single" w:color="auto" w:sz="4" w:space="0"/>
              <w:bottom w:val="single" w:color="auto" w:sz="4" w:space="0"/>
              <w:right w:val="single" w:color="auto" w:sz="4" w:space="0"/>
            </w:tcBorders>
          </w:tcPr>
          <w:p w14:paraId="1C20C608">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 xml:space="preserve">9. </w:t>
            </w:r>
          </w:p>
        </w:tc>
        <w:tc>
          <w:tcPr>
            <w:tcW w:w="3827" w:type="dxa"/>
            <w:tcBorders>
              <w:top w:val="single" w:color="auto" w:sz="4" w:space="0"/>
              <w:left w:val="single" w:color="auto" w:sz="4" w:space="0"/>
              <w:bottom w:val="single" w:color="auto" w:sz="4" w:space="0"/>
              <w:right w:val="single" w:color="auto" w:sz="4" w:space="0"/>
            </w:tcBorders>
          </w:tcPr>
          <w:p w14:paraId="3F5504D8">
            <w:pPr>
              <w:spacing w:after="0" w:line="240" w:lineRule="auto"/>
              <w:jc w:val="both"/>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 xml:space="preserve">Подготовка ко сну, сон. </w:t>
            </w:r>
          </w:p>
        </w:tc>
        <w:tc>
          <w:tcPr>
            <w:tcW w:w="1984" w:type="dxa"/>
            <w:tcBorders>
              <w:top w:val="single" w:color="auto" w:sz="4" w:space="0"/>
              <w:left w:val="single" w:color="auto" w:sz="4" w:space="0"/>
              <w:bottom w:val="single" w:color="auto" w:sz="4" w:space="0"/>
              <w:right w:val="single" w:color="auto" w:sz="4" w:space="0"/>
            </w:tcBorders>
          </w:tcPr>
          <w:p w14:paraId="51A619FB">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 xml:space="preserve">12.10 -15.00 </w:t>
            </w:r>
          </w:p>
        </w:tc>
        <w:tc>
          <w:tcPr>
            <w:tcW w:w="2221" w:type="dxa"/>
            <w:tcBorders>
              <w:top w:val="single" w:color="auto" w:sz="4" w:space="0"/>
              <w:left w:val="single" w:color="auto" w:sz="4" w:space="0"/>
              <w:bottom w:val="single" w:color="auto" w:sz="4" w:space="0"/>
              <w:right w:val="single" w:color="auto" w:sz="4" w:space="0"/>
            </w:tcBorders>
          </w:tcPr>
          <w:p w14:paraId="08996D50">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 xml:space="preserve">12.15 -15.00 </w:t>
            </w:r>
          </w:p>
        </w:tc>
        <w:tc>
          <w:tcPr>
            <w:tcW w:w="1701" w:type="dxa"/>
            <w:tcBorders>
              <w:top w:val="single" w:color="auto" w:sz="4" w:space="0"/>
              <w:left w:val="single" w:color="auto" w:sz="4" w:space="0"/>
              <w:bottom w:val="single" w:color="auto" w:sz="4" w:space="0"/>
              <w:right w:val="single" w:color="auto" w:sz="4" w:space="0"/>
            </w:tcBorders>
          </w:tcPr>
          <w:p w14:paraId="6F9AAA82">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 xml:space="preserve">12.20 -15.00 </w:t>
            </w:r>
          </w:p>
        </w:tc>
        <w:tc>
          <w:tcPr>
            <w:tcW w:w="1701" w:type="dxa"/>
            <w:tcBorders>
              <w:top w:val="single" w:color="auto" w:sz="4" w:space="0"/>
              <w:left w:val="single" w:color="auto" w:sz="4" w:space="0"/>
              <w:bottom w:val="single" w:color="auto" w:sz="4" w:space="0"/>
              <w:right w:val="single" w:color="auto" w:sz="4" w:space="0"/>
            </w:tcBorders>
          </w:tcPr>
          <w:p w14:paraId="077F403A">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12.30 – 15.00</w:t>
            </w:r>
          </w:p>
        </w:tc>
        <w:tc>
          <w:tcPr>
            <w:tcW w:w="1701" w:type="dxa"/>
            <w:tcBorders>
              <w:top w:val="single" w:color="auto" w:sz="4" w:space="0"/>
              <w:left w:val="single" w:color="auto" w:sz="4" w:space="0"/>
              <w:bottom w:val="single" w:color="auto" w:sz="4" w:space="0"/>
              <w:right w:val="single" w:color="auto" w:sz="4" w:space="0"/>
            </w:tcBorders>
          </w:tcPr>
          <w:p w14:paraId="375391DF">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12.35 – 15.00</w:t>
            </w:r>
          </w:p>
        </w:tc>
        <w:tc>
          <w:tcPr>
            <w:tcW w:w="1843" w:type="dxa"/>
            <w:tcBorders>
              <w:top w:val="single" w:color="auto" w:sz="4" w:space="0"/>
              <w:left w:val="single" w:color="auto" w:sz="4" w:space="0"/>
              <w:bottom w:val="single" w:color="auto" w:sz="4" w:space="0"/>
              <w:right w:val="single" w:color="auto" w:sz="4" w:space="0"/>
            </w:tcBorders>
          </w:tcPr>
          <w:p w14:paraId="08D658A0">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12.45 – 15.00</w:t>
            </w:r>
          </w:p>
        </w:tc>
      </w:tr>
      <w:tr w14:paraId="7C94A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534" w:type="dxa"/>
            <w:tcBorders>
              <w:top w:val="single" w:color="auto" w:sz="4" w:space="0"/>
              <w:left w:val="single" w:color="auto" w:sz="4" w:space="0"/>
              <w:bottom w:val="single" w:color="auto" w:sz="4" w:space="0"/>
              <w:right w:val="single" w:color="auto" w:sz="4" w:space="0"/>
            </w:tcBorders>
          </w:tcPr>
          <w:p w14:paraId="050835A4">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 xml:space="preserve">10. </w:t>
            </w:r>
          </w:p>
        </w:tc>
        <w:tc>
          <w:tcPr>
            <w:tcW w:w="3827" w:type="dxa"/>
            <w:tcBorders>
              <w:top w:val="single" w:color="auto" w:sz="4" w:space="0"/>
              <w:left w:val="single" w:color="auto" w:sz="4" w:space="0"/>
              <w:bottom w:val="single" w:color="auto" w:sz="4" w:space="0"/>
              <w:right w:val="single" w:color="auto" w:sz="4" w:space="0"/>
            </w:tcBorders>
          </w:tcPr>
          <w:p w14:paraId="2B8D5C8A">
            <w:pPr>
              <w:spacing w:after="0" w:line="240" w:lineRule="auto"/>
              <w:jc w:val="both"/>
              <w:rPr>
                <w:rFonts w:ascii="Times New Roman" w:hAnsi="Times New Roman" w:eastAsia="Times New Roman" w:cs="Times New Roman"/>
                <w:bCs/>
                <w:iCs/>
                <w:sz w:val="24"/>
                <w:szCs w:val="24"/>
                <w:lang w:eastAsia="ru-RU"/>
              </w:rPr>
            </w:pPr>
            <w:r>
              <w:rPr>
                <w:rFonts w:ascii="Times New Roman" w:hAnsi="Times New Roman" w:eastAsia="Calibri" w:cs="Times New Roman"/>
                <w:bCs/>
                <w:iCs/>
                <w:sz w:val="24"/>
                <w:szCs w:val="24"/>
              </w:rPr>
              <w:t>Подъем, воздушно-водные процедуры, бодрящая гимнастика.</w:t>
            </w:r>
          </w:p>
        </w:tc>
        <w:tc>
          <w:tcPr>
            <w:tcW w:w="1984" w:type="dxa"/>
            <w:tcBorders>
              <w:top w:val="single" w:color="auto" w:sz="4" w:space="0"/>
              <w:left w:val="single" w:color="auto" w:sz="4" w:space="0"/>
              <w:bottom w:val="single" w:color="auto" w:sz="4" w:space="0"/>
              <w:right w:val="single" w:color="auto" w:sz="4" w:space="0"/>
            </w:tcBorders>
          </w:tcPr>
          <w:p w14:paraId="6A62BEDF">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15.00 -15.25</w:t>
            </w:r>
          </w:p>
        </w:tc>
        <w:tc>
          <w:tcPr>
            <w:tcW w:w="2221" w:type="dxa"/>
            <w:tcBorders>
              <w:top w:val="single" w:color="auto" w:sz="4" w:space="0"/>
              <w:left w:val="single" w:color="auto" w:sz="4" w:space="0"/>
              <w:bottom w:val="single" w:color="auto" w:sz="4" w:space="0"/>
              <w:right w:val="single" w:color="auto" w:sz="4" w:space="0"/>
            </w:tcBorders>
          </w:tcPr>
          <w:p w14:paraId="5F79C980">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 xml:space="preserve">15.00 -15.25 </w:t>
            </w:r>
          </w:p>
        </w:tc>
        <w:tc>
          <w:tcPr>
            <w:tcW w:w="1701" w:type="dxa"/>
            <w:tcBorders>
              <w:top w:val="single" w:color="auto" w:sz="4" w:space="0"/>
              <w:left w:val="single" w:color="auto" w:sz="4" w:space="0"/>
              <w:bottom w:val="single" w:color="auto" w:sz="4" w:space="0"/>
              <w:right w:val="single" w:color="auto" w:sz="4" w:space="0"/>
            </w:tcBorders>
          </w:tcPr>
          <w:p w14:paraId="47088754">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15.00 -15.20</w:t>
            </w:r>
          </w:p>
        </w:tc>
        <w:tc>
          <w:tcPr>
            <w:tcW w:w="1701" w:type="dxa"/>
            <w:tcBorders>
              <w:top w:val="single" w:color="auto" w:sz="4" w:space="0"/>
              <w:left w:val="single" w:color="auto" w:sz="4" w:space="0"/>
              <w:bottom w:val="single" w:color="auto" w:sz="4" w:space="0"/>
              <w:right w:val="single" w:color="auto" w:sz="4" w:space="0"/>
            </w:tcBorders>
          </w:tcPr>
          <w:p w14:paraId="04380037">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15.00 – 15.20</w:t>
            </w:r>
          </w:p>
        </w:tc>
        <w:tc>
          <w:tcPr>
            <w:tcW w:w="1701" w:type="dxa"/>
            <w:tcBorders>
              <w:top w:val="single" w:color="auto" w:sz="4" w:space="0"/>
              <w:left w:val="single" w:color="auto" w:sz="4" w:space="0"/>
              <w:bottom w:val="single" w:color="auto" w:sz="4" w:space="0"/>
              <w:right w:val="single" w:color="auto" w:sz="4" w:space="0"/>
            </w:tcBorders>
          </w:tcPr>
          <w:p w14:paraId="329FF240">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15.00 – 15.20</w:t>
            </w:r>
          </w:p>
        </w:tc>
        <w:tc>
          <w:tcPr>
            <w:tcW w:w="1843" w:type="dxa"/>
            <w:tcBorders>
              <w:top w:val="single" w:color="auto" w:sz="4" w:space="0"/>
              <w:left w:val="single" w:color="auto" w:sz="4" w:space="0"/>
              <w:bottom w:val="single" w:color="auto" w:sz="4" w:space="0"/>
              <w:right w:val="single" w:color="auto" w:sz="4" w:space="0"/>
            </w:tcBorders>
          </w:tcPr>
          <w:p w14:paraId="4EE024E7">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15.00 – 15.20</w:t>
            </w:r>
          </w:p>
        </w:tc>
      </w:tr>
      <w:tr w14:paraId="5C43A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534" w:type="dxa"/>
            <w:tcBorders>
              <w:top w:val="single" w:color="auto" w:sz="4" w:space="0"/>
              <w:left w:val="single" w:color="auto" w:sz="4" w:space="0"/>
              <w:bottom w:val="single" w:color="auto" w:sz="4" w:space="0"/>
              <w:right w:val="single" w:color="auto" w:sz="4" w:space="0"/>
            </w:tcBorders>
          </w:tcPr>
          <w:p w14:paraId="43B3F6CD">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 xml:space="preserve">11. </w:t>
            </w:r>
          </w:p>
        </w:tc>
        <w:tc>
          <w:tcPr>
            <w:tcW w:w="3827" w:type="dxa"/>
            <w:tcBorders>
              <w:top w:val="single" w:color="auto" w:sz="4" w:space="0"/>
              <w:left w:val="single" w:color="auto" w:sz="4" w:space="0"/>
              <w:bottom w:val="single" w:color="auto" w:sz="4" w:space="0"/>
              <w:right w:val="single" w:color="auto" w:sz="4" w:space="0"/>
            </w:tcBorders>
          </w:tcPr>
          <w:p w14:paraId="7EFF1724">
            <w:pPr>
              <w:spacing w:after="0" w:line="240" w:lineRule="auto"/>
              <w:jc w:val="both"/>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Подготовка к полднику, полдник.</w:t>
            </w:r>
          </w:p>
        </w:tc>
        <w:tc>
          <w:tcPr>
            <w:tcW w:w="1984" w:type="dxa"/>
            <w:tcBorders>
              <w:top w:val="single" w:color="auto" w:sz="4" w:space="0"/>
              <w:left w:val="single" w:color="auto" w:sz="4" w:space="0"/>
              <w:bottom w:val="single" w:color="auto" w:sz="4" w:space="0"/>
              <w:right w:val="single" w:color="auto" w:sz="4" w:space="0"/>
            </w:tcBorders>
          </w:tcPr>
          <w:p w14:paraId="28BDF805">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 xml:space="preserve">15.25 -15.40 </w:t>
            </w:r>
          </w:p>
        </w:tc>
        <w:tc>
          <w:tcPr>
            <w:tcW w:w="2221" w:type="dxa"/>
            <w:tcBorders>
              <w:top w:val="single" w:color="auto" w:sz="4" w:space="0"/>
              <w:left w:val="single" w:color="auto" w:sz="4" w:space="0"/>
              <w:bottom w:val="single" w:color="auto" w:sz="4" w:space="0"/>
              <w:right w:val="single" w:color="auto" w:sz="4" w:space="0"/>
            </w:tcBorders>
          </w:tcPr>
          <w:p w14:paraId="4111EC47">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 xml:space="preserve">15.25 -15.40 </w:t>
            </w:r>
          </w:p>
        </w:tc>
        <w:tc>
          <w:tcPr>
            <w:tcW w:w="1701" w:type="dxa"/>
            <w:tcBorders>
              <w:top w:val="single" w:color="auto" w:sz="4" w:space="0"/>
              <w:left w:val="single" w:color="auto" w:sz="4" w:space="0"/>
              <w:bottom w:val="single" w:color="auto" w:sz="4" w:space="0"/>
              <w:right w:val="single" w:color="auto" w:sz="4" w:space="0"/>
            </w:tcBorders>
          </w:tcPr>
          <w:p w14:paraId="165F4F32">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 xml:space="preserve">15.20 -15.30 </w:t>
            </w:r>
          </w:p>
        </w:tc>
        <w:tc>
          <w:tcPr>
            <w:tcW w:w="1701" w:type="dxa"/>
            <w:tcBorders>
              <w:top w:val="single" w:color="auto" w:sz="4" w:space="0"/>
              <w:left w:val="single" w:color="auto" w:sz="4" w:space="0"/>
              <w:bottom w:val="single" w:color="auto" w:sz="4" w:space="0"/>
              <w:right w:val="single" w:color="auto" w:sz="4" w:space="0"/>
            </w:tcBorders>
          </w:tcPr>
          <w:p w14:paraId="100EFF76">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15.20 – 15.30</w:t>
            </w:r>
          </w:p>
        </w:tc>
        <w:tc>
          <w:tcPr>
            <w:tcW w:w="1701" w:type="dxa"/>
            <w:tcBorders>
              <w:top w:val="single" w:color="auto" w:sz="4" w:space="0"/>
              <w:left w:val="single" w:color="auto" w:sz="4" w:space="0"/>
              <w:bottom w:val="single" w:color="auto" w:sz="4" w:space="0"/>
              <w:right w:val="single" w:color="auto" w:sz="4" w:space="0"/>
            </w:tcBorders>
          </w:tcPr>
          <w:p w14:paraId="12056CA3">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15.20 – 15.30</w:t>
            </w:r>
          </w:p>
        </w:tc>
        <w:tc>
          <w:tcPr>
            <w:tcW w:w="1843" w:type="dxa"/>
            <w:tcBorders>
              <w:top w:val="single" w:color="auto" w:sz="4" w:space="0"/>
              <w:left w:val="single" w:color="auto" w:sz="4" w:space="0"/>
              <w:bottom w:val="single" w:color="auto" w:sz="4" w:space="0"/>
              <w:right w:val="single" w:color="auto" w:sz="4" w:space="0"/>
            </w:tcBorders>
          </w:tcPr>
          <w:p w14:paraId="22B3B359">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15.20 – 15.30</w:t>
            </w:r>
          </w:p>
        </w:tc>
      </w:tr>
      <w:tr w14:paraId="2866E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534" w:type="dxa"/>
            <w:vMerge w:val="restart"/>
            <w:tcBorders>
              <w:top w:val="single" w:color="auto" w:sz="4" w:space="0"/>
              <w:left w:val="single" w:color="auto" w:sz="4" w:space="0"/>
              <w:right w:val="single" w:color="auto" w:sz="4" w:space="0"/>
            </w:tcBorders>
          </w:tcPr>
          <w:p w14:paraId="2D18E9E3">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 xml:space="preserve">12. </w:t>
            </w:r>
          </w:p>
          <w:p w14:paraId="08F74F9E">
            <w:pPr>
              <w:spacing w:after="0" w:line="240" w:lineRule="auto"/>
              <w:rPr>
                <w:rFonts w:ascii="Times New Roman" w:hAnsi="Times New Roman" w:eastAsia="Times New Roman" w:cs="Times New Roman"/>
                <w:bCs/>
                <w:iCs/>
                <w:sz w:val="24"/>
                <w:szCs w:val="24"/>
                <w:lang w:eastAsia="ru-RU"/>
              </w:rPr>
            </w:pPr>
          </w:p>
        </w:tc>
        <w:tc>
          <w:tcPr>
            <w:tcW w:w="3827" w:type="dxa"/>
            <w:tcBorders>
              <w:top w:val="single" w:color="auto" w:sz="4" w:space="0"/>
              <w:left w:val="single" w:color="auto" w:sz="4" w:space="0"/>
              <w:bottom w:val="single" w:color="auto" w:sz="4" w:space="0"/>
              <w:right w:val="single" w:color="auto" w:sz="4" w:space="0"/>
            </w:tcBorders>
          </w:tcPr>
          <w:p w14:paraId="1A63F2D6">
            <w:pPr>
              <w:spacing w:after="0" w:line="240" w:lineRule="auto"/>
              <w:jc w:val="both"/>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 xml:space="preserve">Совместная и самостоятельная игровая, коммуникативная, двигательная  и художественная деятельность детей (в том числе в рамках гибкого планирования). </w:t>
            </w:r>
          </w:p>
        </w:tc>
        <w:tc>
          <w:tcPr>
            <w:tcW w:w="1984" w:type="dxa"/>
            <w:tcBorders>
              <w:top w:val="single" w:color="auto" w:sz="4" w:space="0"/>
              <w:left w:val="single" w:color="auto" w:sz="4" w:space="0"/>
              <w:bottom w:val="single" w:color="auto" w:sz="4" w:space="0"/>
              <w:right w:val="single" w:color="auto" w:sz="4" w:space="0"/>
            </w:tcBorders>
          </w:tcPr>
          <w:p w14:paraId="618FB880">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 xml:space="preserve">15.40 -16.40 </w:t>
            </w:r>
          </w:p>
        </w:tc>
        <w:tc>
          <w:tcPr>
            <w:tcW w:w="2221" w:type="dxa"/>
            <w:tcBorders>
              <w:top w:val="single" w:color="auto" w:sz="4" w:space="0"/>
              <w:left w:val="single" w:color="auto" w:sz="4" w:space="0"/>
              <w:bottom w:val="single" w:color="auto" w:sz="4" w:space="0"/>
              <w:right w:val="single" w:color="auto" w:sz="4" w:space="0"/>
            </w:tcBorders>
          </w:tcPr>
          <w:p w14:paraId="234417B0">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 xml:space="preserve">15.40 -16.45 </w:t>
            </w:r>
          </w:p>
        </w:tc>
        <w:tc>
          <w:tcPr>
            <w:tcW w:w="1701" w:type="dxa"/>
            <w:tcBorders>
              <w:top w:val="single" w:color="auto" w:sz="4" w:space="0"/>
              <w:left w:val="single" w:color="auto" w:sz="4" w:space="0"/>
              <w:bottom w:val="single" w:color="auto" w:sz="4" w:space="0"/>
              <w:right w:val="single" w:color="auto" w:sz="4" w:space="0"/>
            </w:tcBorders>
          </w:tcPr>
          <w:p w14:paraId="4C9F97DC">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15.30 -16.50</w:t>
            </w:r>
          </w:p>
          <w:p w14:paraId="646D15DC">
            <w:pPr>
              <w:spacing w:after="0" w:line="240" w:lineRule="auto"/>
              <w:rPr>
                <w:rFonts w:ascii="Times New Roman" w:hAnsi="Times New Roman" w:eastAsia="Times New Roman" w:cs="Times New Roman"/>
                <w:bCs/>
                <w:iCs/>
                <w:sz w:val="24"/>
                <w:szCs w:val="24"/>
                <w:lang w:eastAsia="ru-RU"/>
              </w:rPr>
            </w:pPr>
          </w:p>
        </w:tc>
        <w:tc>
          <w:tcPr>
            <w:tcW w:w="1701" w:type="dxa"/>
            <w:tcBorders>
              <w:top w:val="single" w:color="auto" w:sz="4" w:space="0"/>
              <w:left w:val="single" w:color="auto" w:sz="4" w:space="0"/>
              <w:bottom w:val="single" w:color="auto" w:sz="4" w:space="0"/>
              <w:right w:val="single" w:color="auto" w:sz="4" w:space="0"/>
            </w:tcBorders>
          </w:tcPr>
          <w:p w14:paraId="4B7BBD2A">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15.30 – 17.00</w:t>
            </w:r>
          </w:p>
        </w:tc>
        <w:tc>
          <w:tcPr>
            <w:tcW w:w="1701" w:type="dxa"/>
            <w:tcBorders>
              <w:top w:val="single" w:color="auto" w:sz="4" w:space="0"/>
              <w:left w:val="single" w:color="auto" w:sz="4" w:space="0"/>
              <w:bottom w:val="single" w:color="auto" w:sz="4" w:space="0"/>
              <w:right w:val="single" w:color="auto" w:sz="4" w:space="0"/>
            </w:tcBorders>
          </w:tcPr>
          <w:p w14:paraId="19863DAF">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15.30 – 17.05</w:t>
            </w:r>
          </w:p>
        </w:tc>
        <w:tc>
          <w:tcPr>
            <w:tcW w:w="1843" w:type="dxa"/>
            <w:tcBorders>
              <w:top w:val="single" w:color="auto" w:sz="4" w:space="0"/>
              <w:left w:val="single" w:color="auto" w:sz="4" w:space="0"/>
              <w:bottom w:val="single" w:color="auto" w:sz="4" w:space="0"/>
              <w:right w:val="single" w:color="auto" w:sz="4" w:space="0"/>
            </w:tcBorders>
          </w:tcPr>
          <w:p w14:paraId="0367309E">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15.30 – 17.05</w:t>
            </w:r>
          </w:p>
        </w:tc>
      </w:tr>
      <w:tr w14:paraId="6F320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534" w:type="dxa"/>
            <w:vMerge w:val="continue"/>
            <w:tcBorders>
              <w:left w:val="single" w:color="auto" w:sz="4" w:space="0"/>
              <w:bottom w:val="single" w:color="auto" w:sz="4" w:space="0"/>
              <w:right w:val="single" w:color="auto" w:sz="4" w:space="0"/>
            </w:tcBorders>
          </w:tcPr>
          <w:p w14:paraId="29F58A1B">
            <w:pPr>
              <w:spacing w:after="0" w:line="240" w:lineRule="auto"/>
              <w:rPr>
                <w:rFonts w:ascii="Times New Roman" w:hAnsi="Times New Roman" w:eastAsia="Times New Roman" w:cs="Times New Roman"/>
                <w:bCs/>
                <w:iCs/>
                <w:sz w:val="24"/>
                <w:szCs w:val="24"/>
                <w:lang w:eastAsia="ru-RU"/>
              </w:rPr>
            </w:pPr>
          </w:p>
        </w:tc>
        <w:tc>
          <w:tcPr>
            <w:tcW w:w="3827" w:type="dxa"/>
            <w:tcBorders>
              <w:top w:val="single" w:color="auto" w:sz="4" w:space="0"/>
              <w:left w:val="single" w:color="auto" w:sz="4" w:space="0"/>
              <w:bottom w:val="single" w:color="auto" w:sz="4" w:space="0"/>
              <w:right w:val="single" w:color="auto" w:sz="4" w:space="0"/>
            </w:tcBorders>
          </w:tcPr>
          <w:p w14:paraId="1867384F">
            <w:pPr>
              <w:spacing w:after="0" w:line="240" w:lineRule="auto"/>
              <w:jc w:val="both"/>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в том числе непосредственно  образовательная деятельность</w:t>
            </w:r>
          </w:p>
        </w:tc>
        <w:tc>
          <w:tcPr>
            <w:tcW w:w="1984" w:type="dxa"/>
            <w:tcBorders>
              <w:top w:val="single" w:color="auto" w:sz="4" w:space="0"/>
              <w:left w:val="single" w:color="auto" w:sz="4" w:space="0"/>
              <w:bottom w:val="single" w:color="auto" w:sz="4" w:space="0"/>
              <w:right w:val="single" w:color="auto" w:sz="4" w:space="0"/>
            </w:tcBorders>
          </w:tcPr>
          <w:p w14:paraId="7DA5E280">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w:t>
            </w:r>
          </w:p>
        </w:tc>
        <w:tc>
          <w:tcPr>
            <w:tcW w:w="2221" w:type="dxa"/>
            <w:tcBorders>
              <w:top w:val="single" w:color="auto" w:sz="4" w:space="0"/>
              <w:left w:val="single" w:color="auto" w:sz="4" w:space="0"/>
              <w:bottom w:val="single" w:color="auto" w:sz="4" w:space="0"/>
              <w:right w:val="single" w:color="auto" w:sz="4" w:space="0"/>
            </w:tcBorders>
          </w:tcPr>
          <w:p w14:paraId="39D4AF22">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w:t>
            </w:r>
          </w:p>
        </w:tc>
        <w:tc>
          <w:tcPr>
            <w:tcW w:w="1701" w:type="dxa"/>
            <w:tcBorders>
              <w:top w:val="single" w:color="auto" w:sz="4" w:space="0"/>
              <w:left w:val="single" w:color="auto" w:sz="4" w:space="0"/>
              <w:bottom w:val="single" w:color="auto" w:sz="4" w:space="0"/>
              <w:right w:val="single" w:color="auto" w:sz="4" w:space="0"/>
            </w:tcBorders>
          </w:tcPr>
          <w:p w14:paraId="559102EA">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w:t>
            </w:r>
          </w:p>
        </w:tc>
        <w:tc>
          <w:tcPr>
            <w:tcW w:w="1701" w:type="dxa"/>
            <w:tcBorders>
              <w:top w:val="single" w:color="auto" w:sz="4" w:space="0"/>
              <w:left w:val="single" w:color="auto" w:sz="4" w:space="0"/>
              <w:bottom w:val="single" w:color="auto" w:sz="4" w:space="0"/>
              <w:right w:val="single" w:color="auto" w:sz="4" w:space="0"/>
            </w:tcBorders>
          </w:tcPr>
          <w:p w14:paraId="49031784">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16.00 – 16.25 (вторник, четверг)</w:t>
            </w:r>
          </w:p>
        </w:tc>
        <w:tc>
          <w:tcPr>
            <w:tcW w:w="1701" w:type="dxa"/>
            <w:tcBorders>
              <w:top w:val="single" w:color="auto" w:sz="4" w:space="0"/>
              <w:left w:val="single" w:color="auto" w:sz="4" w:space="0"/>
              <w:bottom w:val="single" w:color="auto" w:sz="4" w:space="0"/>
              <w:right w:val="single" w:color="auto" w:sz="4" w:space="0"/>
            </w:tcBorders>
          </w:tcPr>
          <w:p w14:paraId="2D258359">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15.30 – 15.55 (вторник)</w:t>
            </w:r>
          </w:p>
          <w:p w14:paraId="13303F68">
            <w:pPr>
              <w:spacing w:after="0" w:line="240" w:lineRule="auto"/>
              <w:rPr>
                <w:rFonts w:ascii="Times New Roman" w:hAnsi="Times New Roman" w:eastAsia="Times New Roman" w:cs="Times New Roman"/>
                <w:bCs/>
                <w:iCs/>
                <w:sz w:val="24"/>
                <w:szCs w:val="24"/>
                <w:lang w:eastAsia="ru-RU"/>
              </w:rPr>
            </w:pPr>
          </w:p>
        </w:tc>
        <w:tc>
          <w:tcPr>
            <w:tcW w:w="1843" w:type="dxa"/>
            <w:tcBorders>
              <w:top w:val="single" w:color="auto" w:sz="4" w:space="0"/>
              <w:left w:val="single" w:color="auto" w:sz="4" w:space="0"/>
              <w:bottom w:val="single" w:color="auto" w:sz="4" w:space="0"/>
              <w:right w:val="single" w:color="auto" w:sz="4" w:space="0"/>
            </w:tcBorders>
          </w:tcPr>
          <w:p w14:paraId="4EBE63B5">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 xml:space="preserve">15.30 – 16.00 (четверг) </w:t>
            </w:r>
          </w:p>
        </w:tc>
      </w:tr>
      <w:tr w14:paraId="33B6F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534" w:type="dxa"/>
            <w:tcBorders>
              <w:top w:val="single" w:color="auto" w:sz="4" w:space="0"/>
              <w:left w:val="single" w:color="auto" w:sz="4" w:space="0"/>
              <w:bottom w:val="single" w:color="auto" w:sz="4" w:space="0"/>
              <w:right w:val="single" w:color="auto" w:sz="4" w:space="0"/>
            </w:tcBorders>
          </w:tcPr>
          <w:p w14:paraId="165AA9AF">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13.</w:t>
            </w:r>
          </w:p>
        </w:tc>
        <w:tc>
          <w:tcPr>
            <w:tcW w:w="3827" w:type="dxa"/>
            <w:tcBorders>
              <w:top w:val="single" w:color="auto" w:sz="4" w:space="0"/>
              <w:left w:val="single" w:color="auto" w:sz="4" w:space="0"/>
              <w:bottom w:val="single" w:color="auto" w:sz="4" w:space="0"/>
              <w:right w:val="single" w:color="auto" w:sz="4" w:space="0"/>
            </w:tcBorders>
          </w:tcPr>
          <w:p w14:paraId="2B897584">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 xml:space="preserve">Подготовка к ужину, ужин.  </w:t>
            </w:r>
          </w:p>
        </w:tc>
        <w:tc>
          <w:tcPr>
            <w:tcW w:w="1984" w:type="dxa"/>
            <w:tcBorders>
              <w:top w:val="single" w:color="auto" w:sz="4" w:space="0"/>
              <w:left w:val="single" w:color="auto" w:sz="4" w:space="0"/>
              <w:bottom w:val="single" w:color="auto" w:sz="4" w:space="0"/>
              <w:right w:val="single" w:color="auto" w:sz="4" w:space="0"/>
            </w:tcBorders>
          </w:tcPr>
          <w:p w14:paraId="5DE4C25E">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16.40 -17.00</w:t>
            </w:r>
          </w:p>
        </w:tc>
        <w:tc>
          <w:tcPr>
            <w:tcW w:w="2221" w:type="dxa"/>
            <w:tcBorders>
              <w:top w:val="single" w:color="auto" w:sz="4" w:space="0"/>
              <w:left w:val="single" w:color="auto" w:sz="4" w:space="0"/>
              <w:bottom w:val="single" w:color="auto" w:sz="4" w:space="0"/>
              <w:right w:val="single" w:color="auto" w:sz="4" w:space="0"/>
            </w:tcBorders>
          </w:tcPr>
          <w:p w14:paraId="00000DD8">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16.45 -17.05</w:t>
            </w:r>
          </w:p>
        </w:tc>
        <w:tc>
          <w:tcPr>
            <w:tcW w:w="1701" w:type="dxa"/>
            <w:tcBorders>
              <w:top w:val="single" w:color="auto" w:sz="4" w:space="0"/>
              <w:left w:val="single" w:color="auto" w:sz="4" w:space="0"/>
              <w:bottom w:val="single" w:color="auto" w:sz="4" w:space="0"/>
              <w:right w:val="single" w:color="auto" w:sz="4" w:space="0"/>
            </w:tcBorders>
          </w:tcPr>
          <w:p w14:paraId="4911FE06">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16.50 – 17.10</w:t>
            </w:r>
          </w:p>
        </w:tc>
        <w:tc>
          <w:tcPr>
            <w:tcW w:w="1701" w:type="dxa"/>
            <w:tcBorders>
              <w:top w:val="single" w:color="auto" w:sz="4" w:space="0"/>
              <w:left w:val="single" w:color="auto" w:sz="4" w:space="0"/>
              <w:bottom w:val="single" w:color="auto" w:sz="4" w:space="0"/>
              <w:right w:val="single" w:color="auto" w:sz="4" w:space="0"/>
            </w:tcBorders>
          </w:tcPr>
          <w:p w14:paraId="224590A3">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17.00 – 17.15</w:t>
            </w:r>
          </w:p>
        </w:tc>
        <w:tc>
          <w:tcPr>
            <w:tcW w:w="1701" w:type="dxa"/>
            <w:tcBorders>
              <w:top w:val="single" w:color="auto" w:sz="4" w:space="0"/>
              <w:left w:val="single" w:color="auto" w:sz="4" w:space="0"/>
              <w:bottom w:val="single" w:color="auto" w:sz="4" w:space="0"/>
              <w:right w:val="single" w:color="auto" w:sz="4" w:space="0"/>
            </w:tcBorders>
          </w:tcPr>
          <w:p w14:paraId="7FC1275D">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17.05 – 17.15</w:t>
            </w:r>
          </w:p>
        </w:tc>
        <w:tc>
          <w:tcPr>
            <w:tcW w:w="1843" w:type="dxa"/>
            <w:tcBorders>
              <w:top w:val="single" w:color="auto" w:sz="4" w:space="0"/>
              <w:left w:val="single" w:color="auto" w:sz="4" w:space="0"/>
              <w:bottom w:val="single" w:color="auto" w:sz="4" w:space="0"/>
              <w:right w:val="single" w:color="auto" w:sz="4" w:space="0"/>
            </w:tcBorders>
          </w:tcPr>
          <w:p w14:paraId="21FDFAB2">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17.10 – 17.20</w:t>
            </w:r>
          </w:p>
        </w:tc>
      </w:tr>
      <w:tr w14:paraId="75D58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34" w:type="dxa"/>
            <w:tcBorders>
              <w:top w:val="single" w:color="auto" w:sz="4" w:space="0"/>
              <w:left w:val="single" w:color="auto" w:sz="4" w:space="0"/>
              <w:bottom w:val="single" w:color="auto" w:sz="4" w:space="0"/>
              <w:right w:val="single" w:color="auto" w:sz="4" w:space="0"/>
            </w:tcBorders>
          </w:tcPr>
          <w:p w14:paraId="1F1BF8F4">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 xml:space="preserve">14 </w:t>
            </w:r>
          </w:p>
        </w:tc>
        <w:tc>
          <w:tcPr>
            <w:tcW w:w="3827" w:type="dxa"/>
            <w:tcBorders>
              <w:top w:val="single" w:color="auto" w:sz="4" w:space="0"/>
              <w:left w:val="single" w:color="auto" w:sz="4" w:space="0"/>
              <w:bottom w:val="single" w:color="auto" w:sz="4" w:space="0"/>
              <w:right w:val="single" w:color="auto" w:sz="4" w:space="0"/>
            </w:tcBorders>
          </w:tcPr>
          <w:p w14:paraId="18E76E9A">
            <w:pPr>
              <w:spacing w:after="0" w:line="240" w:lineRule="auto"/>
              <w:jc w:val="both"/>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 xml:space="preserve">Совместная и самостоятельная игровая, коммуникативная, двигательная  и художественная деятельность детей, вечерний сбор, детский совет. </w:t>
            </w:r>
          </w:p>
        </w:tc>
        <w:tc>
          <w:tcPr>
            <w:tcW w:w="1984" w:type="dxa"/>
            <w:tcBorders>
              <w:top w:val="single" w:color="auto" w:sz="4" w:space="0"/>
              <w:left w:val="single" w:color="auto" w:sz="4" w:space="0"/>
              <w:bottom w:val="single" w:color="auto" w:sz="4" w:space="0"/>
              <w:right w:val="single" w:color="auto" w:sz="4" w:space="0"/>
            </w:tcBorders>
          </w:tcPr>
          <w:p w14:paraId="6B460A7B">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 xml:space="preserve">17.00 -17.50 </w:t>
            </w:r>
          </w:p>
        </w:tc>
        <w:tc>
          <w:tcPr>
            <w:tcW w:w="2221" w:type="dxa"/>
            <w:tcBorders>
              <w:top w:val="single" w:color="auto" w:sz="4" w:space="0"/>
              <w:left w:val="single" w:color="auto" w:sz="4" w:space="0"/>
              <w:bottom w:val="single" w:color="auto" w:sz="4" w:space="0"/>
              <w:right w:val="single" w:color="auto" w:sz="4" w:space="0"/>
            </w:tcBorders>
          </w:tcPr>
          <w:p w14:paraId="46795774">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 xml:space="preserve">17.05 -17.50 </w:t>
            </w:r>
          </w:p>
        </w:tc>
        <w:tc>
          <w:tcPr>
            <w:tcW w:w="1701" w:type="dxa"/>
            <w:tcBorders>
              <w:top w:val="single" w:color="auto" w:sz="4" w:space="0"/>
              <w:left w:val="single" w:color="auto" w:sz="4" w:space="0"/>
              <w:bottom w:val="single" w:color="auto" w:sz="4" w:space="0"/>
              <w:right w:val="single" w:color="auto" w:sz="4" w:space="0"/>
            </w:tcBorders>
          </w:tcPr>
          <w:p w14:paraId="61FBEFEC">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 xml:space="preserve">17.10 -17.50 </w:t>
            </w:r>
          </w:p>
        </w:tc>
        <w:tc>
          <w:tcPr>
            <w:tcW w:w="1701" w:type="dxa"/>
            <w:tcBorders>
              <w:top w:val="single" w:color="auto" w:sz="4" w:space="0"/>
              <w:left w:val="single" w:color="auto" w:sz="4" w:space="0"/>
              <w:bottom w:val="single" w:color="auto" w:sz="4" w:space="0"/>
              <w:right w:val="single" w:color="auto" w:sz="4" w:space="0"/>
            </w:tcBorders>
          </w:tcPr>
          <w:p w14:paraId="35B4AB9B">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17.15 – 17.50</w:t>
            </w:r>
          </w:p>
        </w:tc>
        <w:tc>
          <w:tcPr>
            <w:tcW w:w="1701" w:type="dxa"/>
            <w:tcBorders>
              <w:top w:val="single" w:color="auto" w:sz="4" w:space="0"/>
              <w:left w:val="single" w:color="auto" w:sz="4" w:space="0"/>
              <w:bottom w:val="single" w:color="auto" w:sz="4" w:space="0"/>
              <w:right w:val="single" w:color="auto" w:sz="4" w:space="0"/>
            </w:tcBorders>
          </w:tcPr>
          <w:p w14:paraId="147B3424">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17.15 – 17.50</w:t>
            </w:r>
          </w:p>
        </w:tc>
        <w:tc>
          <w:tcPr>
            <w:tcW w:w="1843" w:type="dxa"/>
            <w:tcBorders>
              <w:top w:val="single" w:color="auto" w:sz="4" w:space="0"/>
              <w:left w:val="single" w:color="auto" w:sz="4" w:space="0"/>
              <w:bottom w:val="single" w:color="auto" w:sz="4" w:space="0"/>
              <w:right w:val="single" w:color="auto" w:sz="4" w:space="0"/>
            </w:tcBorders>
          </w:tcPr>
          <w:p w14:paraId="14670C98">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17.20 -17.50</w:t>
            </w:r>
          </w:p>
        </w:tc>
      </w:tr>
      <w:tr w14:paraId="2C23F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534" w:type="dxa"/>
            <w:tcBorders>
              <w:top w:val="single" w:color="auto" w:sz="4" w:space="0"/>
              <w:left w:val="single" w:color="auto" w:sz="4" w:space="0"/>
              <w:bottom w:val="single" w:color="auto" w:sz="4" w:space="0"/>
              <w:right w:val="single" w:color="auto" w:sz="4" w:space="0"/>
            </w:tcBorders>
          </w:tcPr>
          <w:p w14:paraId="3D16F8F0">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 xml:space="preserve">15. </w:t>
            </w:r>
          </w:p>
        </w:tc>
        <w:tc>
          <w:tcPr>
            <w:tcW w:w="3827" w:type="dxa"/>
            <w:tcBorders>
              <w:top w:val="single" w:color="auto" w:sz="4" w:space="0"/>
              <w:left w:val="single" w:color="auto" w:sz="4" w:space="0"/>
              <w:bottom w:val="single" w:color="auto" w:sz="4" w:space="0"/>
              <w:right w:val="single" w:color="auto" w:sz="4" w:space="0"/>
            </w:tcBorders>
          </w:tcPr>
          <w:p w14:paraId="74872C42">
            <w:pPr>
              <w:spacing w:after="0" w:line="240" w:lineRule="auto"/>
              <w:jc w:val="both"/>
              <w:rPr>
                <w:rFonts w:ascii="Times New Roman" w:hAnsi="Times New Roman" w:eastAsia="Times New Roman" w:cs="Times New Roman"/>
                <w:bCs/>
                <w:iCs/>
                <w:sz w:val="24"/>
                <w:szCs w:val="24"/>
                <w:lang w:eastAsia="ru-RU"/>
              </w:rPr>
            </w:pPr>
            <w:r>
              <w:rPr>
                <w:rFonts w:ascii="Times New Roman" w:hAnsi="Times New Roman"/>
                <w:bCs/>
                <w:iCs/>
                <w:sz w:val="24"/>
                <w:szCs w:val="24"/>
              </w:rPr>
              <w:t xml:space="preserve">Подготовка к прогулке, прогулка, самостоятельная деятельность: наблюдение в природе, труд в природе и в быту;  подвижные игры, ролевые игры  (социализация, коммуникация),  индивидуальная работа по развитию движений;  беседы с детьми. </w:t>
            </w:r>
            <w:r>
              <w:rPr>
                <w:rFonts w:ascii="Times New Roman" w:hAnsi="Times New Roman" w:eastAsia="Times New Roman" w:cs="Times New Roman"/>
                <w:bCs/>
                <w:iCs/>
                <w:sz w:val="24"/>
                <w:szCs w:val="24"/>
                <w:lang w:eastAsia="ru-RU"/>
              </w:rPr>
              <w:t>Уход детей домой.</w:t>
            </w:r>
          </w:p>
        </w:tc>
        <w:tc>
          <w:tcPr>
            <w:tcW w:w="1984" w:type="dxa"/>
            <w:tcBorders>
              <w:top w:val="single" w:color="auto" w:sz="4" w:space="0"/>
              <w:left w:val="single" w:color="auto" w:sz="4" w:space="0"/>
              <w:bottom w:val="single" w:color="auto" w:sz="4" w:space="0"/>
              <w:right w:val="single" w:color="auto" w:sz="4" w:space="0"/>
            </w:tcBorders>
          </w:tcPr>
          <w:p w14:paraId="2406F5BF">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17.50 -19.30</w:t>
            </w:r>
          </w:p>
        </w:tc>
        <w:tc>
          <w:tcPr>
            <w:tcW w:w="2221" w:type="dxa"/>
            <w:tcBorders>
              <w:top w:val="single" w:color="auto" w:sz="4" w:space="0"/>
              <w:left w:val="single" w:color="auto" w:sz="4" w:space="0"/>
              <w:bottom w:val="single" w:color="auto" w:sz="4" w:space="0"/>
              <w:right w:val="single" w:color="auto" w:sz="4" w:space="0"/>
            </w:tcBorders>
          </w:tcPr>
          <w:p w14:paraId="7F066751">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17.50 -19.30</w:t>
            </w:r>
          </w:p>
        </w:tc>
        <w:tc>
          <w:tcPr>
            <w:tcW w:w="1701" w:type="dxa"/>
            <w:tcBorders>
              <w:top w:val="single" w:color="auto" w:sz="4" w:space="0"/>
              <w:left w:val="single" w:color="auto" w:sz="4" w:space="0"/>
              <w:bottom w:val="single" w:color="auto" w:sz="4" w:space="0"/>
              <w:right w:val="single" w:color="auto" w:sz="4" w:space="0"/>
            </w:tcBorders>
          </w:tcPr>
          <w:p w14:paraId="24E7F7F6">
            <w:pPr>
              <w:spacing w:after="0" w:line="240" w:lineRule="auto"/>
              <w:rPr>
                <w:rFonts w:ascii="Times New Roman" w:hAnsi="Times New Roman" w:eastAsia="Times New Roman" w:cs="Times New Roman"/>
                <w:bCs/>
                <w:iCs/>
                <w:sz w:val="24"/>
                <w:szCs w:val="24"/>
                <w:lang w:eastAsia="ru-RU"/>
              </w:rPr>
            </w:pPr>
            <w:r>
              <w:rPr>
                <w:rFonts w:ascii="Times New Roman" w:hAnsi="Times New Roman" w:eastAsia="Times New Roman" w:cs="Times New Roman"/>
                <w:bCs/>
                <w:iCs/>
                <w:sz w:val="24"/>
                <w:szCs w:val="24"/>
                <w:lang w:eastAsia="ru-RU"/>
              </w:rPr>
              <w:t>17.50 – 19.30</w:t>
            </w:r>
          </w:p>
        </w:tc>
        <w:tc>
          <w:tcPr>
            <w:tcW w:w="1701" w:type="dxa"/>
            <w:tcBorders>
              <w:top w:val="single" w:color="auto" w:sz="4" w:space="0"/>
              <w:left w:val="single" w:color="auto" w:sz="4" w:space="0"/>
              <w:bottom w:val="single" w:color="auto" w:sz="4" w:space="0"/>
              <w:right w:val="single" w:color="auto" w:sz="4" w:space="0"/>
            </w:tcBorders>
          </w:tcPr>
          <w:p w14:paraId="3199CA59">
            <w:r>
              <w:rPr>
                <w:rFonts w:ascii="Times New Roman" w:hAnsi="Times New Roman" w:eastAsia="Times New Roman" w:cs="Times New Roman"/>
                <w:bCs/>
                <w:iCs/>
                <w:sz w:val="24"/>
                <w:szCs w:val="24"/>
                <w:lang w:eastAsia="ru-RU"/>
              </w:rPr>
              <w:t>17.50 – 19.30</w:t>
            </w:r>
          </w:p>
        </w:tc>
        <w:tc>
          <w:tcPr>
            <w:tcW w:w="1701" w:type="dxa"/>
            <w:tcBorders>
              <w:top w:val="single" w:color="auto" w:sz="4" w:space="0"/>
              <w:left w:val="single" w:color="auto" w:sz="4" w:space="0"/>
              <w:bottom w:val="single" w:color="auto" w:sz="4" w:space="0"/>
              <w:right w:val="single" w:color="auto" w:sz="4" w:space="0"/>
            </w:tcBorders>
          </w:tcPr>
          <w:p w14:paraId="48572335">
            <w:r>
              <w:rPr>
                <w:rFonts w:ascii="Times New Roman" w:hAnsi="Times New Roman" w:eastAsia="Times New Roman" w:cs="Times New Roman"/>
                <w:bCs/>
                <w:iCs/>
                <w:sz w:val="24"/>
                <w:szCs w:val="24"/>
                <w:lang w:eastAsia="ru-RU"/>
              </w:rPr>
              <w:t>17.50 – 19.30</w:t>
            </w:r>
          </w:p>
        </w:tc>
        <w:tc>
          <w:tcPr>
            <w:tcW w:w="1843" w:type="dxa"/>
            <w:tcBorders>
              <w:top w:val="single" w:color="auto" w:sz="4" w:space="0"/>
              <w:left w:val="single" w:color="auto" w:sz="4" w:space="0"/>
              <w:bottom w:val="single" w:color="auto" w:sz="4" w:space="0"/>
              <w:right w:val="single" w:color="auto" w:sz="4" w:space="0"/>
            </w:tcBorders>
          </w:tcPr>
          <w:p w14:paraId="52BCC8C5">
            <w:r>
              <w:rPr>
                <w:rFonts w:ascii="Times New Roman" w:hAnsi="Times New Roman" w:eastAsia="Times New Roman" w:cs="Times New Roman"/>
                <w:bCs/>
                <w:iCs/>
                <w:sz w:val="24"/>
                <w:szCs w:val="24"/>
                <w:lang w:eastAsia="ru-RU"/>
              </w:rPr>
              <w:t>17.50 – 19.30</w:t>
            </w:r>
          </w:p>
        </w:tc>
      </w:tr>
    </w:tbl>
    <w:p w14:paraId="7222A2FD">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8"/>
          <w:szCs w:val="28"/>
          <w:lang w:eastAsia="ru-RU"/>
        </w:rPr>
        <w:t>*</w:t>
      </w:r>
      <w:r>
        <w:rPr>
          <w:rFonts w:ascii="Times New Roman" w:hAnsi="Times New Roman" w:eastAsia="Times New Roman" w:cs="Times New Roman"/>
          <w:sz w:val="24"/>
          <w:szCs w:val="24"/>
          <w:lang w:eastAsia="ru-RU"/>
        </w:rPr>
        <w:t>Возможна реализация Часа игры на прогулке с учетом планирования, интересов детей, погодных условий.</w:t>
      </w:r>
    </w:p>
    <w:p w14:paraId="3E67649A">
      <w:pPr>
        <w:rPr>
          <w:rFonts w:ascii="Times New Roman" w:hAnsi="Times New Roman" w:eastAsia="Calibri" w:cs="Times New Roman"/>
          <w:b/>
          <w:sz w:val="24"/>
          <w:szCs w:val="24"/>
        </w:rPr>
      </w:pPr>
    </w:p>
    <w:p w14:paraId="4CB5A9AA">
      <w:pPr>
        <w:spacing w:after="0" w:line="240" w:lineRule="auto"/>
        <w:ind w:left="141"/>
        <w:jc w:val="center"/>
        <w:rPr>
          <w:rFonts w:ascii="Times New Roman" w:hAnsi="Times New Roman" w:eastAsia="Times New Roman" w:cs="Times New Roman"/>
          <w:bCs/>
          <w:iCs/>
          <w:sz w:val="28"/>
          <w:szCs w:val="28"/>
          <w:lang w:eastAsia="ru-RU"/>
        </w:rPr>
      </w:pPr>
      <w:r>
        <w:rPr>
          <w:rFonts w:ascii="Times New Roman" w:hAnsi="Times New Roman" w:eastAsia="Times New Roman" w:cs="Times New Roman"/>
          <w:bCs/>
          <w:iCs/>
          <w:sz w:val="28"/>
          <w:szCs w:val="28"/>
          <w:lang w:eastAsia="ru-RU"/>
        </w:rPr>
        <w:t>Режим  дня (теплый период)</w:t>
      </w:r>
    </w:p>
    <w:p w14:paraId="2C505848">
      <w:pPr>
        <w:spacing w:after="0" w:line="240" w:lineRule="auto"/>
        <w:ind w:left="141"/>
        <w:jc w:val="center"/>
        <w:rPr>
          <w:rFonts w:ascii="Times New Roman" w:hAnsi="Times New Roman" w:eastAsia="Times New Roman" w:cs="Times New Roman"/>
          <w:bCs/>
          <w:iCs/>
          <w:sz w:val="28"/>
          <w:szCs w:val="28"/>
          <w:lang w:eastAsia="ru-RU"/>
        </w:rPr>
      </w:pPr>
    </w:p>
    <w:tbl>
      <w:tblPr>
        <w:tblStyle w:val="3"/>
        <w:tblW w:w="1559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8647"/>
        <w:gridCol w:w="1559"/>
        <w:gridCol w:w="1559"/>
        <w:gridCol w:w="1701"/>
        <w:gridCol w:w="1559"/>
      </w:tblGrid>
      <w:tr w14:paraId="6BEDF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568" w:type="dxa"/>
            <w:vAlign w:val="center"/>
          </w:tcPr>
          <w:p w14:paraId="0E48DA9B">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w:t>
            </w:r>
          </w:p>
        </w:tc>
        <w:tc>
          <w:tcPr>
            <w:tcW w:w="8647" w:type="dxa"/>
            <w:vAlign w:val="center"/>
          </w:tcPr>
          <w:p w14:paraId="45377C20">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 xml:space="preserve">Режимные моменты </w:t>
            </w:r>
          </w:p>
        </w:tc>
        <w:tc>
          <w:tcPr>
            <w:tcW w:w="1559" w:type="dxa"/>
            <w:vAlign w:val="center"/>
          </w:tcPr>
          <w:p w14:paraId="5B4191DE">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2-3лет</w:t>
            </w:r>
          </w:p>
        </w:tc>
        <w:tc>
          <w:tcPr>
            <w:tcW w:w="1559" w:type="dxa"/>
            <w:vAlign w:val="center"/>
          </w:tcPr>
          <w:p w14:paraId="6B62F7CC">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3-5 лет</w:t>
            </w:r>
          </w:p>
        </w:tc>
        <w:tc>
          <w:tcPr>
            <w:tcW w:w="1701" w:type="dxa"/>
            <w:vAlign w:val="center"/>
          </w:tcPr>
          <w:p w14:paraId="13CDFBA9">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5-6 лет</w:t>
            </w:r>
          </w:p>
        </w:tc>
        <w:tc>
          <w:tcPr>
            <w:tcW w:w="1559" w:type="dxa"/>
            <w:vAlign w:val="center"/>
          </w:tcPr>
          <w:p w14:paraId="7FC2C7C2">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6-7 лет</w:t>
            </w:r>
          </w:p>
        </w:tc>
      </w:tr>
      <w:tr w14:paraId="500FA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568" w:type="dxa"/>
            <w:vAlign w:val="center"/>
          </w:tcPr>
          <w:p w14:paraId="3243F847">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 xml:space="preserve">1. </w:t>
            </w:r>
          </w:p>
        </w:tc>
        <w:tc>
          <w:tcPr>
            <w:tcW w:w="8647" w:type="dxa"/>
            <w:vAlign w:val="center"/>
          </w:tcPr>
          <w:p w14:paraId="550787A5">
            <w:pPr>
              <w:spacing w:after="0" w:line="240" w:lineRule="auto"/>
              <w:jc w:val="both"/>
              <w:rPr>
                <w:rFonts w:ascii="Times New Roman" w:hAnsi="Times New Roman" w:eastAsia="Calibri" w:cs="Times New Roman"/>
                <w:bCs/>
                <w:iCs/>
                <w:sz w:val="24"/>
                <w:szCs w:val="24"/>
              </w:rPr>
            </w:pPr>
            <w:r>
              <w:rPr>
                <w:rFonts w:ascii="Times New Roman" w:hAnsi="Times New Roman" w:eastAsia="Calibri" w:cs="Times New Roman"/>
                <w:bCs/>
                <w:iCs/>
                <w:sz w:val="24"/>
                <w:szCs w:val="24"/>
              </w:rPr>
              <w:t>Встреча детей  на участке,  встреча с друзьями, проявление  заботы  и  внимания  о  них.</w:t>
            </w:r>
          </w:p>
          <w:p w14:paraId="4C963077">
            <w:pPr>
              <w:spacing w:after="0" w:line="240" w:lineRule="auto"/>
              <w:jc w:val="both"/>
              <w:rPr>
                <w:rFonts w:ascii="Times New Roman" w:hAnsi="Times New Roman" w:eastAsia="Calibri" w:cs="Times New Roman"/>
                <w:bCs/>
                <w:iCs/>
                <w:sz w:val="24"/>
                <w:szCs w:val="24"/>
              </w:rPr>
            </w:pPr>
            <w:r>
              <w:rPr>
                <w:rFonts w:ascii="Times New Roman" w:hAnsi="Times New Roman" w:eastAsia="Calibri" w:cs="Times New Roman"/>
                <w:bCs/>
                <w:iCs/>
                <w:sz w:val="24"/>
                <w:szCs w:val="24"/>
              </w:rPr>
              <w:t xml:space="preserve"> Утренняя  гимнастика  на  свежем  воздухе.</w:t>
            </w:r>
          </w:p>
          <w:p w14:paraId="64FD2527">
            <w:pPr>
              <w:spacing w:after="0" w:line="240" w:lineRule="auto"/>
              <w:jc w:val="both"/>
              <w:rPr>
                <w:rFonts w:ascii="Times New Roman" w:hAnsi="Times New Roman" w:eastAsia="Calibri" w:cs="Times New Roman"/>
                <w:bCs/>
                <w:iCs/>
                <w:sz w:val="24"/>
                <w:szCs w:val="24"/>
              </w:rPr>
            </w:pPr>
            <w:r>
              <w:rPr>
                <w:rFonts w:ascii="Times New Roman" w:hAnsi="Times New Roman" w:eastAsia="Calibri" w:cs="Times New Roman"/>
                <w:bCs/>
                <w:iCs/>
                <w:sz w:val="24"/>
                <w:szCs w:val="24"/>
              </w:rPr>
              <w:t xml:space="preserve">Совместная игровая деятельность </w:t>
            </w:r>
          </w:p>
          <w:p w14:paraId="1CDB3B15">
            <w:pPr>
              <w:spacing w:after="0" w:line="240" w:lineRule="auto"/>
              <w:jc w:val="both"/>
              <w:rPr>
                <w:rFonts w:ascii="Times New Roman" w:hAnsi="Times New Roman" w:eastAsia="Calibri" w:cs="Times New Roman"/>
                <w:bCs/>
                <w:iCs/>
                <w:sz w:val="24"/>
                <w:szCs w:val="24"/>
              </w:rPr>
            </w:pPr>
            <w:r>
              <w:rPr>
                <w:rFonts w:ascii="Times New Roman" w:hAnsi="Times New Roman" w:eastAsia="Calibri" w:cs="Times New Roman"/>
                <w:bCs/>
                <w:iCs/>
                <w:sz w:val="24"/>
                <w:szCs w:val="24"/>
              </w:rPr>
              <w:t xml:space="preserve">Игры ролевые,  дидактические; беседы; педагогические ситуации; совместная и самостоятельная игровая, </w:t>
            </w:r>
            <w:r>
              <w:rPr>
                <w:rFonts w:ascii="Times New Roman" w:hAnsi="Times New Roman" w:eastAsia="Times New Roman" w:cs="Times New Roman"/>
                <w:bCs/>
                <w:iCs/>
                <w:sz w:val="24"/>
                <w:szCs w:val="24"/>
                <w:lang w:eastAsia="ru-RU"/>
              </w:rPr>
              <w:t xml:space="preserve">коммуникативная, двигательная, познавательно-исследовательская, трудовая, продуктивная </w:t>
            </w:r>
            <w:r>
              <w:rPr>
                <w:rFonts w:ascii="Times New Roman" w:hAnsi="Times New Roman" w:eastAsia="Calibri" w:cs="Times New Roman"/>
                <w:bCs/>
                <w:iCs/>
                <w:sz w:val="24"/>
                <w:szCs w:val="24"/>
              </w:rPr>
              <w:t>и художественная деятельность детей.</w:t>
            </w:r>
          </w:p>
        </w:tc>
        <w:tc>
          <w:tcPr>
            <w:tcW w:w="1559" w:type="dxa"/>
            <w:vAlign w:val="center"/>
          </w:tcPr>
          <w:p w14:paraId="59D03118">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7.30 - 8.30</w:t>
            </w:r>
          </w:p>
        </w:tc>
        <w:tc>
          <w:tcPr>
            <w:tcW w:w="1559" w:type="dxa"/>
            <w:vAlign w:val="center"/>
          </w:tcPr>
          <w:p w14:paraId="7CD590C2">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 xml:space="preserve">7.30 - 8.30 </w:t>
            </w:r>
          </w:p>
        </w:tc>
        <w:tc>
          <w:tcPr>
            <w:tcW w:w="1701" w:type="dxa"/>
            <w:vAlign w:val="center"/>
          </w:tcPr>
          <w:p w14:paraId="74AD31EB">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 xml:space="preserve">7.30 - 8.30 </w:t>
            </w:r>
          </w:p>
        </w:tc>
        <w:tc>
          <w:tcPr>
            <w:tcW w:w="1559" w:type="dxa"/>
            <w:vAlign w:val="center"/>
          </w:tcPr>
          <w:p w14:paraId="629BB881">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 xml:space="preserve">7.30 - 8.30 </w:t>
            </w:r>
          </w:p>
        </w:tc>
      </w:tr>
      <w:tr w14:paraId="443D5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568" w:type="dxa"/>
            <w:vAlign w:val="center"/>
          </w:tcPr>
          <w:p w14:paraId="3D71D1F0">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 xml:space="preserve">2. </w:t>
            </w:r>
          </w:p>
        </w:tc>
        <w:tc>
          <w:tcPr>
            <w:tcW w:w="8647" w:type="dxa"/>
            <w:vAlign w:val="center"/>
          </w:tcPr>
          <w:p w14:paraId="50DF18F0">
            <w:pPr>
              <w:spacing w:after="0" w:line="240" w:lineRule="auto"/>
              <w:jc w:val="both"/>
              <w:rPr>
                <w:rFonts w:ascii="Times New Roman" w:hAnsi="Times New Roman" w:eastAsia="Calibri" w:cs="Times New Roman"/>
                <w:bCs/>
                <w:iCs/>
                <w:sz w:val="24"/>
                <w:szCs w:val="24"/>
              </w:rPr>
            </w:pPr>
            <w:r>
              <w:rPr>
                <w:rFonts w:ascii="Times New Roman" w:hAnsi="Times New Roman" w:eastAsia="Calibri" w:cs="Times New Roman"/>
                <w:bCs/>
                <w:iCs/>
                <w:sz w:val="24"/>
                <w:szCs w:val="24"/>
              </w:rPr>
              <w:t>Подготовка к завтраку, завтрак. Самостоятельные гигиенические  процедуры,  дежурство.</w:t>
            </w:r>
          </w:p>
        </w:tc>
        <w:tc>
          <w:tcPr>
            <w:tcW w:w="1559" w:type="dxa"/>
            <w:vAlign w:val="center"/>
          </w:tcPr>
          <w:p w14:paraId="06F21A7E">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 xml:space="preserve">8.30 - 9.00 </w:t>
            </w:r>
          </w:p>
        </w:tc>
        <w:tc>
          <w:tcPr>
            <w:tcW w:w="1559" w:type="dxa"/>
            <w:vAlign w:val="center"/>
          </w:tcPr>
          <w:p w14:paraId="4B0E25D4">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8.30-9.00</w:t>
            </w:r>
          </w:p>
        </w:tc>
        <w:tc>
          <w:tcPr>
            <w:tcW w:w="1701" w:type="dxa"/>
          </w:tcPr>
          <w:p w14:paraId="4D58D99C">
            <w:r>
              <w:rPr>
                <w:rFonts w:ascii="Times New Roman" w:hAnsi="Times New Roman" w:eastAsia="Calibri" w:cs="Times New Roman"/>
                <w:bCs/>
                <w:iCs/>
                <w:sz w:val="24"/>
                <w:szCs w:val="24"/>
              </w:rPr>
              <w:t>8.30-9.00</w:t>
            </w:r>
          </w:p>
        </w:tc>
        <w:tc>
          <w:tcPr>
            <w:tcW w:w="1559" w:type="dxa"/>
          </w:tcPr>
          <w:p w14:paraId="73B8BF6B">
            <w:r>
              <w:rPr>
                <w:rFonts w:ascii="Times New Roman" w:hAnsi="Times New Roman" w:eastAsia="Calibri" w:cs="Times New Roman"/>
                <w:bCs/>
                <w:iCs/>
                <w:sz w:val="24"/>
                <w:szCs w:val="24"/>
              </w:rPr>
              <w:t>8.30-9.00</w:t>
            </w:r>
          </w:p>
        </w:tc>
      </w:tr>
      <w:tr w14:paraId="0EE81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568" w:type="dxa"/>
          </w:tcPr>
          <w:p w14:paraId="0EDAA844">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3.</w:t>
            </w:r>
          </w:p>
        </w:tc>
        <w:tc>
          <w:tcPr>
            <w:tcW w:w="8647" w:type="dxa"/>
          </w:tcPr>
          <w:p w14:paraId="247C1A05">
            <w:pPr>
              <w:spacing w:after="0" w:line="240" w:lineRule="auto"/>
              <w:jc w:val="both"/>
              <w:rPr>
                <w:rFonts w:ascii="Times New Roman" w:hAnsi="Times New Roman" w:eastAsia="Calibri" w:cs="Times New Roman"/>
                <w:bCs/>
                <w:iCs/>
                <w:sz w:val="24"/>
                <w:szCs w:val="24"/>
              </w:rPr>
            </w:pPr>
            <w:r>
              <w:rPr>
                <w:rFonts w:ascii="Times New Roman" w:hAnsi="Times New Roman" w:eastAsia="Calibri" w:cs="Times New Roman"/>
                <w:bCs/>
                <w:i/>
                <w:iCs/>
                <w:sz w:val="24"/>
                <w:szCs w:val="24"/>
              </w:rPr>
              <w:t>День  интересных  дел*:</w:t>
            </w:r>
          </w:p>
          <w:p w14:paraId="4EC42C12">
            <w:pPr>
              <w:spacing w:after="0" w:line="240" w:lineRule="auto"/>
              <w:jc w:val="both"/>
              <w:rPr>
                <w:rFonts w:ascii="Times New Roman" w:hAnsi="Times New Roman" w:eastAsia="Calibri" w:cs="Times New Roman"/>
                <w:bCs/>
                <w:iCs/>
                <w:sz w:val="24"/>
                <w:szCs w:val="24"/>
              </w:rPr>
            </w:pPr>
            <w:r>
              <w:rPr>
                <w:rFonts w:ascii="Times New Roman" w:hAnsi="Times New Roman" w:eastAsia="Calibri" w:cs="Times New Roman"/>
                <w:bCs/>
                <w:iCs/>
                <w:sz w:val="24"/>
                <w:szCs w:val="24"/>
              </w:rPr>
              <w:t>Понедельник  -   «ЛЮБОЗНАЙКА» -  расширение представлений  детей  об  окружающем  мире, чтение литературы,   рассматривание объектов природы.</w:t>
            </w:r>
          </w:p>
          <w:p w14:paraId="5256BC8E">
            <w:pPr>
              <w:spacing w:after="0" w:line="240" w:lineRule="auto"/>
              <w:jc w:val="both"/>
              <w:rPr>
                <w:rFonts w:ascii="Times New Roman" w:hAnsi="Times New Roman" w:eastAsia="Calibri" w:cs="Times New Roman"/>
                <w:bCs/>
                <w:iCs/>
                <w:sz w:val="24"/>
                <w:szCs w:val="24"/>
              </w:rPr>
            </w:pPr>
            <w:r>
              <w:rPr>
                <w:rFonts w:ascii="Times New Roman" w:hAnsi="Times New Roman" w:eastAsia="Calibri" w:cs="Times New Roman"/>
                <w:bCs/>
                <w:iCs/>
                <w:sz w:val="24"/>
                <w:szCs w:val="24"/>
              </w:rPr>
              <w:t>Вторник – «ДЕНЬ ТВОРЧЕСТВА» -  продуктивные  виды  деятельности:  рисование, лепка, аппликация,  конструирование</w:t>
            </w:r>
          </w:p>
          <w:p w14:paraId="29D8969C">
            <w:pPr>
              <w:spacing w:after="0" w:line="240" w:lineRule="auto"/>
              <w:jc w:val="both"/>
              <w:rPr>
                <w:rFonts w:ascii="Times New Roman" w:hAnsi="Times New Roman" w:eastAsia="Calibri" w:cs="Times New Roman"/>
                <w:bCs/>
                <w:iCs/>
                <w:sz w:val="24"/>
                <w:szCs w:val="24"/>
              </w:rPr>
            </w:pPr>
            <w:r>
              <w:rPr>
                <w:rFonts w:ascii="Times New Roman" w:hAnsi="Times New Roman" w:eastAsia="Calibri" w:cs="Times New Roman"/>
                <w:bCs/>
                <w:iCs/>
                <w:sz w:val="24"/>
                <w:szCs w:val="24"/>
              </w:rPr>
              <w:t>Среда    -    «ЗДОРОВЕЙКА»         -    советы  доктора   Айболита.</w:t>
            </w:r>
          </w:p>
          <w:p w14:paraId="4190CD28">
            <w:pPr>
              <w:spacing w:after="0" w:line="240" w:lineRule="auto"/>
              <w:jc w:val="both"/>
              <w:rPr>
                <w:rFonts w:ascii="Times New Roman" w:hAnsi="Times New Roman" w:eastAsia="Calibri" w:cs="Times New Roman"/>
                <w:bCs/>
                <w:iCs/>
                <w:sz w:val="24"/>
                <w:szCs w:val="24"/>
              </w:rPr>
            </w:pPr>
            <w:r>
              <w:rPr>
                <w:rFonts w:ascii="Times New Roman" w:hAnsi="Times New Roman" w:eastAsia="Calibri" w:cs="Times New Roman"/>
                <w:bCs/>
                <w:iCs/>
                <w:sz w:val="24"/>
                <w:szCs w:val="24"/>
              </w:rPr>
              <w:t>Четверг  -   «ТРУДОЛЮБИК»        -   экспериментальная  деятельность  с   детьми, труд  в природе.</w:t>
            </w:r>
          </w:p>
          <w:p w14:paraId="7EF4589E">
            <w:pPr>
              <w:spacing w:after="0" w:line="240" w:lineRule="auto"/>
              <w:jc w:val="both"/>
              <w:rPr>
                <w:rFonts w:ascii="Times New Roman" w:hAnsi="Times New Roman" w:eastAsia="Calibri" w:cs="Times New Roman"/>
                <w:bCs/>
                <w:iCs/>
                <w:sz w:val="24"/>
                <w:szCs w:val="24"/>
              </w:rPr>
            </w:pPr>
            <w:r>
              <w:rPr>
                <w:rFonts w:ascii="Times New Roman" w:hAnsi="Times New Roman" w:eastAsia="Calibri" w:cs="Times New Roman"/>
                <w:bCs/>
                <w:iCs/>
                <w:sz w:val="24"/>
                <w:szCs w:val="24"/>
              </w:rPr>
              <w:t>Пятница   -  «ПОТЕШНИК»           -    развлечения: досуги  или   праздники.</w:t>
            </w:r>
          </w:p>
          <w:p w14:paraId="753AC73E">
            <w:pPr>
              <w:spacing w:after="0" w:line="240" w:lineRule="auto"/>
              <w:jc w:val="both"/>
              <w:rPr>
                <w:rFonts w:ascii="Times New Roman" w:hAnsi="Times New Roman" w:eastAsia="Calibri" w:cs="Times New Roman"/>
                <w:bCs/>
                <w:iCs/>
                <w:sz w:val="24"/>
                <w:szCs w:val="24"/>
              </w:rPr>
            </w:pPr>
            <w:r>
              <w:rPr>
                <w:rFonts w:ascii="Times New Roman" w:hAnsi="Times New Roman" w:eastAsia="Calibri" w:cs="Times New Roman"/>
                <w:bCs/>
                <w:iCs/>
                <w:sz w:val="24"/>
                <w:szCs w:val="24"/>
              </w:rPr>
              <w:t>Музыкальное  занятие  - 2 раза  в  неделю  (по  плану  музыкального  руководителя).</w:t>
            </w:r>
          </w:p>
          <w:p w14:paraId="007AC72C">
            <w:pPr>
              <w:spacing w:after="0" w:line="240" w:lineRule="auto"/>
              <w:jc w:val="both"/>
              <w:rPr>
                <w:rFonts w:ascii="Times New Roman" w:hAnsi="Times New Roman" w:eastAsia="Calibri" w:cs="Times New Roman"/>
                <w:bCs/>
                <w:iCs/>
                <w:sz w:val="24"/>
                <w:szCs w:val="24"/>
              </w:rPr>
            </w:pPr>
            <w:r>
              <w:rPr>
                <w:rFonts w:ascii="Times New Roman" w:hAnsi="Times New Roman" w:eastAsia="Calibri" w:cs="Times New Roman"/>
                <w:bCs/>
                <w:iCs/>
                <w:sz w:val="24"/>
                <w:szCs w:val="24"/>
              </w:rPr>
              <w:t>Физкультурное  занятие  на  улице  -  3 р. в  неделю</w:t>
            </w:r>
          </w:p>
          <w:p w14:paraId="2B136BD1">
            <w:pPr>
              <w:spacing w:after="0" w:line="240" w:lineRule="auto"/>
              <w:jc w:val="both"/>
              <w:rPr>
                <w:rFonts w:ascii="Times New Roman" w:hAnsi="Times New Roman" w:eastAsia="Calibri" w:cs="Times New Roman"/>
                <w:bCs/>
                <w:iCs/>
                <w:sz w:val="24"/>
                <w:szCs w:val="24"/>
              </w:rPr>
            </w:pPr>
            <w:r>
              <w:rPr>
                <w:rFonts w:ascii="Times New Roman" w:hAnsi="Times New Roman" w:eastAsia="Calibri" w:cs="Times New Roman"/>
                <w:bCs/>
                <w:iCs/>
                <w:sz w:val="24"/>
                <w:szCs w:val="24"/>
              </w:rPr>
              <w:t>Прогулка  (наблюдение,  труд, подвижные  игры, игры  сюжетно-ролевого  характера,  индивидуальная  работа  с  детьми).</w:t>
            </w:r>
          </w:p>
          <w:p w14:paraId="74690D11">
            <w:pPr>
              <w:spacing w:after="0" w:line="240" w:lineRule="auto"/>
              <w:jc w:val="both"/>
              <w:rPr>
                <w:rFonts w:ascii="Times New Roman" w:hAnsi="Times New Roman" w:eastAsia="Calibri" w:cs="Times New Roman"/>
                <w:bCs/>
                <w:iCs/>
                <w:sz w:val="24"/>
                <w:szCs w:val="24"/>
              </w:rPr>
            </w:pPr>
            <w:r>
              <w:rPr>
                <w:rFonts w:ascii="Times New Roman" w:hAnsi="Times New Roman" w:eastAsia="Calibri" w:cs="Times New Roman"/>
                <w:bCs/>
                <w:iCs/>
                <w:sz w:val="24"/>
                <w:szCs w:val="24"/>
              </w:rPr>
              <w:t>Самостоятельная деятельность детей.</w:t>
            </w:r>
          </w:p>
        </w:tc>
        <w:tc>
          <w:tcPr>
            <w:tcW w:w="1559" w:type="dxa"/>
          </w:tcPr>
          <w:p w14:paraId="1EDEAE21">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9.00 -10.00</w:t>
            </w:r>
          </w:p>
        </w:tc>
        <w:tc>
          <w:tcPr>
            <w:tcW w:w="1559" w:type="dxa"/>
          </w:tcPr>
          <w:p w14:paraId="3AE55F9A">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9.00 -10.00</w:t>
            </w:r>
          </w:p>
          <w:p w14:paraId="72DCFDE9">
            <w:pPr>
              <w:spacing w:after="0" w:line="240" w:lineRule="auto"/>
              <w:rPr>
                <w:rFonts w:ascii="Times New Roman" w:hAnsi="Times New Roman" w:eastAsia="Calibri" w:cs="Times New Roman"/>
                <w:bCs/>
                <w:iCs/>
                <w:sz w:val="24"/>
                <w:szCs w:val="24"/>
              </w:rPr>
            </w:pPr>
          </w:p>
        </w:tc>
        <w:tc>
          <w:tcPr>
            <w:tcW w:w="1701" w:type="dxa"/>
          </w:tcPr>
          <w:p w14:paraId="3FE5DD09">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9.00 - 10.00</w:t>
            </w:r>
          </w:p>
        </w:tc>
        <w:tc>
          <w:tcPr>
            <w:tcW w:w="1559" w:type="dxa"/>
          </w:tcPr>
          <w:p w14:paraId="5F516F80">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9.00 - 10.00</w:t>
            </w:r>
          </w:p>
        </w:tc>
      </w:tr>
      <w:tr w14:paraId="07AD3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568" w:type="dxa"/>
          </w:tcPr>
          <w:p w14:paraId="126177B3">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 xml:space="preserve">4. </w:t>
            </w:r>
          </w:p>
        </w:tc>
        <w:tc>
          <w:tcPr>
            <w:tcW w:w="8647" w:type="dxa"/>
            <w:vAlign w:val="center"/>
          </w:tcPr>
          <w:p w14:paraId="707AA82D">
            <w:pPr>
              <w:spacing w:after="0" w:line="240" w:lineRule="auto"/>
              <w:jc w:val="both"/>
              <w:rPr>
                <w:rFonts w:ascii="Times New Roman" w:hAnsi="Times New Roman" w:eastAsia="Calibri" w:cs="Times New Roman"/>
                <w:bCs/>
                <w:iCs/>
                <w:sz w:val="24"/>
                <w:szCs w:val="24"/>
              </w:rPr>
            </w:pPr>
            <w:r>
              <w:rPr>
                <w:rFonts w:ascii="Times New Roman" w:hAnsi="Times New Roman" w:eastAsia="Calibri" w:cs="Times New Roman"/>
                <w:bCs/>
                <w:iCs/>
                <w:sz w:val="24"/>
                <w:szCs w:val="24"/>
              </w:rPr>
              <w:t>Подготовка ко 2 -му завтраку, завтрак. Самостоятельные гигиенические  процедуры,  дежурство.</w:t>
            </w:r>
          </w:p>
        </w:tc>
        <w:tc>
          <w:tcPr>
            <w:tcW w:w="1559" w:type="dxa"/>
          </w:tcPr>
          <w:p w14:paraId="75F3D649">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10.00-10.10</w:t>
            </w:r>
          </w:p>
        </w:tc>
        <w:tc>
          <w:tcPr>
            <w:tcW w:w="1559" w:type="dxa"/>
          </w:tcPr>
          <w:p w14:paraId="39EA3925">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10.00 – 10.10</w:t>
            </w:r>
          </w:p>
        </w:tc>
        <w:tc>
          <w:tcPr>
            <w:tcW w:w="1701" w:type="dxa"/>
          </w:tcPr>
          <w:p w14:paraId="61F09395">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10.00-10.10</w:t>
            </w:r>
          </w:p>
        </w:tc>
        <w:tc>
          <w:tcPr>
            <w:tcW w:w="1559" w:type="dxa"/>
          </w:tcPr>
          <w:p w14:paraId="61B7F983">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10.00 – 10.10</w:t>
            </w:r>
          </w:p>
        </w:tc>
      </w:tr>
      <w:tr w14:paraId="2C66B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568" w:type="dxa"/>
          </w:tcPr>
          <w:p w14:paraId="43FE2060">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5</w:t>
            </w:r>
          </w:p>
        </w:tc>
        <w:tc>
          <w:tcPr>
            <w:tcW w:w="8647" w:type="dxa"/>
            <w:vAlign w:val="center"/>
          </w:tcPr>
          <w:p w14:paraId="5D88B02E">
            <w:pPr>
              <w:spacing w:after="0" w:line="240" w:lineRule="auto"/>
              <w:jc w:val="both"/>
              <w:rPr>
                <w:rFonts w:ascii="Times New Roman" w:hAnsi="Times New Roman" w:eastAsia="Calibri" w:cs="Times New Roman"/>
                <w:bCs/>
                <w:iCs/>
                <w:sz w:val="24"/>
                <w:szCs w:val="24"/>
              </w:rPr>
            </w:pPr>
            <w:r>
              <w:rPr>
                <w:rFonts w:ascii="Times New Roman" w:hAnsi="Times New Roman" w:eastAsia="Calibri" w:cs="Times New Roman"/>
                <w:bCs/>
                <w:iCs/>
                <w:sz w:val="24"/>
                <w:szCs w:val="24"/>
              </w:rPr>
              <w:t>Подготовка к прогулке, прогулка: наблюдение в природе, труд в природе и в быту, подвижные игры, ролевые игры,  индивидуальная работа по развитию движений, дидактические игры по экологии, развитию речи, ознакомлению с окружающим, беседы с детьми, рисование  на асфальте,  мольбертах, самостоятельная деятельность детей.</w:t>
            </w:r>
          </w:p>
        </w:tc>
        <w:tc>
          <w:tcPr>
            <w:tcW w:w="1559" w:type="dxa"/>
            <w:vAlign w:val="center"/>
          </w:tcPr>
          <w:p w14:paraId="10F4ACEE">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10.10 -11.20</w:t>
            </w:r>
          </w:p>
        </w:tc>
        <w:tc>
          <w:tcPr>
            <w:tcW w:w="1559" w:type="dxa"/>
            <w:vAlign w:val="center"/>
          </w:tcPr>
          <w:p w14:paraId="52B8324C">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 xml:space="preserve">10.10  -11.40 </w:t>
            </w:r>
          </w:p>
        </w:tc>
        <w:tc>
          <w:tcPr>
            <w:tcW w:w="1701" w:type="dxa"/>
            <w:vAlign w:val="center"/>
          </w:tcPr>
          <w:p w14:paraId="2855A2E1">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 xml:space="preserve">10.10  - 12.00 </w:t>
            </w:r>
          </w:p>
        </w:tc>
        <w:tc>
          <w:tcPr>
            <w:tcW w:w="1559" w:type="dxa"/>
            <w:vAlign w:val="center"/>
          </w:tcPr>
          <w:p w14:paraId="48059503">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 xml:space="preserve">10.10  -12. 20 </w:t>
            </w:r>
          </w:p>
        </w:tc>
      </w:tr>
      <w:tr w14:paraId="5C300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568" w:type="dxa"/>
            <w:vAlign w:val="center"/>
          </w:tcPr>
          <w:p w14:paraId="17AF2B33">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 xml:space="preserve">6. </w:t>
            </w:r>
          </w:p>
        </w:tc>
        <w:tc>
          <w:tcPr>
            <w:tcW w:w="8647" w:type="dxa"/>
          </w:tcPr>
          <w:p w14:paraId="3E66FB07">
            <w:pPr>
              <w:spacing w:after="0" w:line="240" w:lineRule="auto"/>
              <w:jc w:val="both"/>
              <w:rPr>
                <w:rFonts w:ascii="Times New Roman" w:hAnsi="Times New Roman" w:eastAsia="Calibri" w:cs="Times New Roman"/>
                <w:bCs/>
                <w:iCs/>
                <w:sz w:val="24"/>
                <w:szCs w:val="24"/>
              </w:rPr>
            </w:pPr>
            <w:r>
              <w:rPr>
                <w:rFonts w:ascii="Times New Roman" w:hAnsi="Times New Roman" w:eastAsia="Calibri" w:cs="Times New Roman"/>
                <w:bCs/>
                <w:iCs/>
                <w:sz w:val="24"/>
                <w:szCs w:val="24"/>
              </w:rPr>
              <w:t xml:space="preserve">Возвращение с прогулки, гигиенические процедуры, подготовка к обеду, обед.  </w:t>
            </w:r>
          </w:p>
        </w:tc>
        <w:tc>
          <w:tcPr>
            <w:tcW w:w="1559" w:type="dxa"/>
          </w:tcPr>
          <w:p w14:paraId="4A9A074D">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 xml:space="preserve">11.20 - 11. 50 </w:t>
            </w:r>
          </w:p>
        </w:tc>
        <w:tc>
          <w:tcPr>
            <w:tcW w:w="1559" w:type="dxa"/>
          </w:tcPr>
          <w:p w14:paraId="747877DD">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 xml:space="preserve">11.40  -12.10 </w:t>
            </w:r>
          </w:p>
        </w:tc>
        <w:tc>
          <w:tcPr>
            <w:tcW w:w="1701" w:type="dxa"/>
          </w:tcPr>
          <w:p w14:paraId="2C16B531">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12.00 -12.25</w:t>
            </w:r>
          </w:p>
        </w:tc>
        <w:tc>
          <w:tcPr>
            <w:tcW w:w="1559" w:type="dxa"/>
          </w:tcPr>
          <w:p w14:paraId="19535035">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 xml:space="preserve">12.20 - 12.40 </w:t>
            </w:r>
          </w:p>
        </w:tc>
      </w:tr>
      <w:tr w14:paraId="714FA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568" w:type="dxa"/>
          </w:tcPr>
          <w:p w14:paraId="64B759C8">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 xml:space="preserve">7. </w:t>
            </w:r>
          </w:p>
        </w:tc>
        <w:tc>
          <w:tcPr>
            <w:tcW w:w="8647" w:type="dxa"/>
          </w:tcPr>
          <w:p w14:paraId="18DCCB6A">
            <w:pPr>
              <w:spacing w:after="0" w:line="240" w:lineRule="auto"/>
              <w:jc w:val="both"/>
              <w:rPr>
                <w:rFonts w:ascii="Times New Roman" w:hAnsi="Times New Roman" w:eastAsia="Calibri" w:cs="Times New Roman"/>
                <w:bCs/>
                <w:iCs/>
                <w:sz w:val="24"/>
                <w:szCs w:val="24"/>
              </w:rPr>
            </w:pPr>
            <w:r>
              <w:rPr>
                <w:rFonts w:ascii="Times New Roman" w:hAnsi="Times New Roman" w:eastAsia="Calibri" w:cs="Times New Roman"/>
                <w:bCs/>
                <w:iCs/>
                <w:sz w:val="24"/>
                <w:szCs w:val="24"/>
              </w:rPr>
              <w:t>Подготовка ко сну, сон.</w:t>
            </w:r>
          </w:p>
        </w:tc>
        <w:tc>
          <w:tcPr>
            <w:tcW w:w="1559" w:type="dxa"/>
          </w:tcPr>
          <w:p w14:paraId="22604E7C">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 xml:space="preserve">11.50 -15.00 </w:t>
            </w:r>
          </w:p>
        </w:tc>
        <w:tc>
          <w:tcPr>
            <w:tcW w:w="1559" w:type="dxa"/>
          </w:tcPr>
          <w:p w14:paraId="7288314B">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 xml:space="preserve">12.10 -15.00 </w:t>
            </w:r>
          </w:p>
        </w:tc>
        <w:tc>
          <w:tcPr>
            <w:tcW w:w="1701" w:type="dxa"/>
          </w:tcPr>
          <w:p w14:paraId="647BEA4B">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 xml:space="preserve">12.25 -15.00 </w:t>
            </w:r>
          </w:p>
        </w:tc>
        <w:tc>
          <w:tcPr>
            <w:tcW w:w="1559" w:type="dxa"/>
          </w:tcPr>
          <w:p w14:paraId="1FDB2169">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 xml:space="preserve">12.40  -15.00 </w:t>
            </w:r>
          </w:p>
        </w:tc>
      </w:tr>
      <w:tr w14:paraId="2997D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568" w:type="dxa"/>
          </w:tcPr>
          <w:p w14:paraId="34DD7E01">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 xml:space="preserve">8. </w:t>
            </w:r>
          </w:p>
        </w:tc>
        <w:tc>
          <w:tcPr>
            <w:tcW w:w="8647" w:type="dxa"/>
          </w:tcPr>
          <w:p w14:paraId="70C5042B">
            <w:pPr>
              <w:spacing w:after="0" w:line="240" w:lineRule="auto"/>
              <w:jc w:val="both"/>
              <w:rPr>
                <w:rFonts w:ascii="Times New Roman" w:hAnsi="Times New Roman" w:eastAsia="Calibri" w:cs="Times New Roman"/>
                <w:bCs/>
                <w:iCs/>
                <w:sz w:val="24"/>
                <w:szCs w:val="24"/>
              </w:rPr>
            </w:pPr>
            <w:r>
              <w:rPr>
                <w:rFonts w:ascii="Times New Roman" w:hAnsi="Times New Roman" w:eastAsia="Calibri" w:cs="Times New Roman"/>
                <w:bCs/>
                <w:iCs/>
                <w:sz w:val="24"/>
                <w:szCs w:val="24"/>
              </w:rPr>
              <w:t>Подъем, совместная деятельность (оздоровительные мероприятия),  самостоятельные гигиенические  процедуры.</w:t>
            </w:r>
          </w:p>
        </w:tc>
        <w:tc>
          <w:tcPr>
            <w:tcW w:w="1559" w:type="dxa"/>
          </w:tcPr>
          <w:p w14:paraId="76608241">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 xml:space="preserve">15.00 -15.25 </w:t>
            </w:r>
          </w:p>
        </w:tc>
        <w:tc>
          <w:tcPr>
            <w:tcW w:w="1559" w:type="dxa"/>
          </w:tcPr>
          <w:p w14:paraId="7DAC6FFA">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 xml:space="preserve">15.00 -15.20 </w:t>
            </w:r>
          </w:p>
        </w:tc>
        <w:tc>
          <w:tcPr>
            <w:tcW w:w="1701" w:type="dxa"/>
          </w:tcPr>
          <w:p w14:paraId="243E2375">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15.00 -15.15</w:t>
            </w:r>
          </w:p>
        </w:tc>
        <w:tc>
          <w:tcPr>
            <w:tcW w:w="1559" w:type="dxa"/>
          </w:tcPr>
          <w:p w14:paraId="6469CA94">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 xml:space="preserve">15.00 -15.15 </w:t>
            </w:r>
          </w:p>
        </w:tc>
      </w:tr>
      <w:tr w14:paraId="078A4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568" w:type="dxa"/>
          </w:tcPr>
          <w:p w14:paraId="4069A7FB">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 xml:space="preserve">9. </w:t>
            </w:r>
          </w:p>
        </w:tc>
        <w:tc>
          <w:tcPr>
            <w:tcW w:w="8647" w:type="dxa"/>
          </w:tcPr>
          <w:p w14:paraId="28B9D33D">
            <w:pPr>
              <w:spacing w:after="0" w:line="240" w:lineRule="auto"/>
              <w:jc w:val="both"/>
              <w:rPr>
                <w:rFonts w:ascii="Times New Roman" w:hAnsi="Times New Roman" w:eastAsia="Calibri" w:cs="Times New Roman"/>
                <w:bCs/>
                <w:iCs/>
                <w:sz w:val="24"/>
                <w:szCs w:val="24"/>
              </w:rPr>
            </w:pPr>
            <w:r>
              <w:rPr>
                <w:rFonts w:ascii="Times New Roman" w:hAnsi="Times New Roman" w:eastAsia="Calibri" w:cs="Times New Roman"/>
                <w:bCs/>
                <w:iCs/>
                <w:sz w:val="24"/>
                <w:szCs w:val="24"/>
              </w:rPr>
              <w:t>Подготовка к полднику, полдник.</w:t>
            </w:r>
          </w:p>
        </w:tc>
        <w:tc>
          <w:tcPr>
            <w:tcW w:w="1559" w:type="dxa"/>
          </w:tcPr>
          <w:p w14:paraId="6C974A37">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 xml:space="preserve">15.25 -15.40 </w:t>
            </w:r>
          </w:p>
        </w:tc>
        <w:tc>
          <w:tcPr>
            <w:tcW w:w="1559" w:type="dxa"/>
          </w:tcPr>
          <w:p w14:paraId="6A1C5041">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 xml:space="preserve">15.20-15.40  </w:t>
            </w:r>
          </w:p>
        </w:tc>
        <w:tc>
          <w:tcPr>
            <w:tcW w:w="1701" w:type="dxa"/>
          </w:tcPr>
          <w:p w14:paraId="12BDE044">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15.15 -15.25</w:t>
            </w:r>
          </w:p>
        </w:tc>
        <w:tc>
          <w:tcPr>
            <w:tcW w:w="1559" w:type="dxa"/>
          </w:tcPr>
          <w:p w14:paraId="342B47CF">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 xml:space="preserve">15.15 -15.25 </w:t>
            </w:r>
          </w:p>
        </w:tc>
      </w:tr>
      <w:tr w14:paraId="7D9AB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68" w:type="dxa"/>
          </w:tcPr>
          <w:p w14:paraId="385ACC86">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 xml:space="preserve">10. </w:t>
            </w:r>
          </w:p>
        </w:tc>
        <w:tc>
          <w:tcPr>
            <w:tcW w:w="8647" w:type="dxa"/>
          </w:tcPr>
          <w:p w14:paraId="1006DABB">
            <w:pPr>
              <w:spacing w:after="0" w:line="240" w:lineRule="auto"/>
              <w:jc w:val="both"/>
              <w:rPr>
                <w:rFonts w:ascii="Times New Roman" w:hAnsi="Times New Roman" w:eastAsia="Calibri" w:cs="Times New Roman"/>
                <w:bCs/>
                <w:iCs/>
                <w:sz w:val="24"/>
                <w:szCs w:val="24"/>
              </w:rPr>
            </w:pPr>
            <w:r>
              <w:rPr>
                <w:rFonts w:ascii="Times New Roman" w:hAnsi="Times New Roman" w:eastAsia="Calibri" w:cs="Times New Roman"/>
                <w:bCs/>
                <w:iCs/>
                <w:sz w:val="24"/>
                <w:szCs w:val="24"/>
              </w:rPr>
              <w:t>Совместная и самостоятельная деятельность, игры; беседы; педагогические ситуации;  самостоятельная игровая,</w:t>
            </w:r>
            <w:r>
              <w:rPr>
                <w:rFonts w:ascii="Times New Roman" w:hAnsi="Times New Roman" w:eastAsia="Times New Roman" w:cs="Times New Roman"/>
                <w:bCs/>
                <w:iCs/>
                <w:sz w:val="24"/>
                <w:szCs w:val="24"/>
                <w:lang w:eastAsia="ru-RU"/>
              </w:rPr>
              <w:t xml:space="preserve"> коммуникативная, двигательная </w:t>
            </w:r>
            <w:r>
              <w:rPr>
                <w:rFonts w:ascii="Times New Roman" w:hAnsi="Times New Roman" w:eastAsia="Calibri" w:cs="Times New Roman"/>
                <w:bCs/>
                <w:iCs/>
                <w:sz w:val="24"/>
                <w:szCs w:val="24"/>
              </w:rPr>
              <w:t xml:space="preserve">и художественная деятельность детей,  досуги, развлечения. </w:t>
            </w:r>
          </w:p>
        </w:tc>
        <w:tc>
          <w:tcPr>
            <w:tcW w:w="1559" w:type="dxa"/>
          </w:tcPr>
          <w:p w14:paraId="5D5B8D58">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 xml:space="preserve">15.40 -16.15 </w:t>
            </w:r>
          </w:p>
        </w:tc>
        <w:tc>
          <w:tcPr>
            <w:tcW w:w="1559" w:type="dxa"/>
          </w:tcPr>
          <w:p w14:paraId="664D4268">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 xml:space="preserve">15.40 -16.20 </w:t>
            </w:r>
          </w:p>
        </w:tc>
        <w:tc>
          <w:tcPr>
            <w:tcW w:w="1701" w:type="dxa"/>
          </w:tcPr>
          <w:p w14:paraId="5574B02E">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 xml:space="preserve">15.25 -16.25 </w:t>
            </w:r>
          </w:p>
        </w:tc>
        <w:tc>
          <w:tcPr>
            <w:tcW w:w="1559" w:type="dxa"/>
          </w:tcPr>
          <w:p w14:paraId="589AAC6D">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 xml:space="preserve">15.25 -16.30 </w:t>
            </w:r>
          </w:p>
        </w:tc>
      </w:tr>
      <w:tr w14:paraId="78465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68" w:type="dxa"/>
          </w:tcPr>
          <w:p w14:paraId="7E0348EA">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 xml:space="preserve">11. </w:t>
            </w:r>
          </w:p>
        </w:tc>
        <w:tc>
          <w:tcPr>
            <w:tcW w:w="8647" w:type="dxa"/>
          </w:tcPr>
          <w:p w14:paraId="16F7674F">
            <w:pPr>
              <w:spacing w:after="0" w:line="240" w:lineRule="auto"/>
              <w:jc w:val="both"/>
              <w:rPr>
                <w:rFonts w:ascii="Times New Roman" w:hAnsi="Times New Roman" w:eastAsia="Calibri" w:cs="Times New Roman"/>
                <w:bCs/>
                <w:iCs/>
                <w:sz w:val="24"/>
                <w:szCs w:val="24"/>
              </w:rPr>
            </w:pPr>
            <w:r>
              <w:rPr>
                <w:rFonts w:ascii="Times New Roman" w:hAnsi="Times New Roman" w:eastAsia="Calibri" w:cs="Times New Roman"/>
                <w:bCs/>
                <w:iCs/>
                <w:sz w:val="24"/>
                <w:szCs w:val="24"/>
              </w:rPr>
              <w:t>Подготовка к прогулке, прогулка: наблюдение в природе, труд в природе и в быту, подвижные игры, ролевые игры, индивидуальная работа по развитию движений,  беседы с детьми, самостоятельная деятельность детей.</w:t>
            </w:r>
          </w:p>
        </w:tc>
        <w:tc>
          <w:tcPr>
            <w:tcW w:w="1559" w:type="dxa"/>
          </w:tcPr>
          <w:p w14:paraId="63B230EC">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16.15-18.00</w:t>
            </w:r>
          </w:p>
        </w:tc>
        <w:tc>
          <w:tcPr>
            <w:tcW w:w="1559" w:type="dxa"/>
          </w:tcPr>
          <w:p w14:paraId="39D4B79E">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16.20-18.10</w:t>
            </w:r>
          </w:p>
        </w:tc>
        <w:tc>
          <w:tcPr>
            <w:tcW w:w="1701" w:type="dxa"/>
          </w:tcPr>
          <w:p w14:paraId="4E46B3AF">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16.25-18.15</w:t>
            </w:r>
          </w:p>
        </w:tc>
        <w:tc>
          <w:tcPr>
            <w:tcW w:w="1559" w:type="dxa"/>
          </w:tcPr>
          <w:p w14:paraId="02C9D154">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16.30-18.20</w:t>
            </w:r>
          </w:p>
        </w:tc>
      </w:tr>
      <w:tr w14:paraId="48F1B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568" w:type="dxa"/>
          </w:tcPr>
          <w:p w14:paraId="48224999">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12.</w:t>
            </w:r>
          </w:p>
        </w:tc>
        <w:tc>
          <w:tcPr>
            <w:tcW w:w="8647" w:type="dxa"/>
          </w:tcPr>
          <w:p w14:paraId="5F5CC74E">
            <w:pPr>
              <w:spacing w:after="0" w:line="240" w:lineRule="auto"/>
              <w:jc w:val="both"/>
              <w:rPr>
                <w:rFonts w:ascii="Times New Roman" w:hAnsi="Times New Roman" w:eastAsia="Calibri" w:cs="Times New Roman"/>
                <w:bCs/>
                <w:iCs/>
                <w:sz w:val="24"/>
                <w:szCs w:val="24"/>
              </w:rPr>
            </w:pPr>
            <w:r>
              <w:rPr>
                <w:rFonts w:ascii="Times New Roman" w:hAnsi="Times New Roman" w:eastAsia="Calibri" w:cs="Times New Roman"/>
                <w:bCs/>
                <w:iCs/>
                <w:sz w:val="24"/>
                <w:szCs w:val="24"/>
              </w:rPr>
              <w:t xml:space="preserve">Возвращение с прогулки, подготовка к ужину, ужин. </w:t>
            </w:r>
          </w:p>
        </w:tc>
        <w:tc>
          <w:tcPr>
            <w:tcW w:w="1559" w:type="dxa"/>
          </w:tcPr>
          <w:p w14:paraId="4AA6EB2A">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18.00 – 18.45</w:t>
            </w:r>
          </w:p>
        </w:tc>
        <w:tc>
          <w:tcPr>
            <w:tcW w:w="1559" w:type="dxa"/>
          </w:tcPr>
          <w:p w14:paraId="1AD10801">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18.10 – 18.45</w:t>
            </w:r>
          </w:p>
        </w:tc>
        <w:tc>
          <w:tcPr>
            <w:tcW w:w="1701" w:type="dxa"/>
          </w:tcPr>
          <w:p w14:paraId="7C62D78C">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18.15 -  18.45</w:t>
            </w:r>
          </w:p>
        </w:tc>
        <w:tc>
          <w:tcPr>
            <w:tcW w:w="1559" w:type="dxa"/>
          </w:tcPr>
          <w:p w14:paraId="0344EF5C">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18.20 – 18.45</w:t>
            </w:r>
          </w:p>
        </w:tc>
      </w:tr>
      <w:tr w14:paraId="36150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568" w:type="dxa"/>
          </w:tcPr>
          <w:p w14:paraId="5D1BFD0F">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13.</w:t>
            </w:r>
          </w:p>
        </w:tc>
        <w:tc>
          <w:tcPr>
            <w:tcW w:w="8647" w:type="dxa"/>
          </w:tcPr>
          <w:p w14:paraId="7831FC09">
            <w:pPr>
              <w:spacing w:after="0" w:line="240" w:lineRule="auto"/>
              <w:jc w:val="both"/>
              <w:rPr>
                <w:rFonts w:ascii="Times New Roman" w:hAnsi="Times New Roman" w:eastAsia="Calibri" w:cs="Times New Roman"/>
                <w:bCs/>
                <w:iCs/>
                <w:sz w:val="24"/>
                <w:szCs w:val="24"/>
              </w:rPr>
            </w:pPr>
            <w:r>
              <w:rPr>
                <w:rFonts w:ascii="Times New Roman" w:hAnsi="Times New Roman" w:eastAsia="Calibri" w:cs="Times New Roman"/>
                <w:bCs/>
                <w:iCs/>
                <w:sz w:val="24"/>
                <w:szCs w:val="24"/>
              </w:rPr>
              <w:t xml:space="preserve"> Подготовка к прогулке, прогулка: наблюдение в природе, труд в природе и в быту, подвижные игры, ролевые игры,  индивидуальная работа по развитию движений. Уход домой.</w:t>
            </w:r>
          </w:p>
        </w:tc>
        <w:tc>
          <w:tcPr>
            <w:tcW w:w="1559" w:type="dxa"/>
          </w:tcPr>
          <w:p w14:paraId="6ED5CC89">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 xml:space="preserve">18.45-19.30 </w:t>
            </w:r>
          </w:p>
        </w:tc>
        <w:tc>
          <w:tcPr>
            <w:tcW w:w="1559" w:type="dxa"/>
          </w:tcPr>
          <w:p w14:paraId="19B19604">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 xml:space="preserve">18.45-19.30 </w:t>
            </w:r>
          </w:p>
        </w:tc>
        <w:tc>
          <w:tcPr>
            <w:tcW w:w="1701" w:type="dxa"/>
          </w:tcPr>
          <w:p w14:paraId="29D22DDC">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 xml:space="preserve">18.45-19.30 </w:t>
            </w:r>
          </w:p>
        </w:tc>
        <w:tc>
          <w:tcPr>
            <w:tcW w:w="1559" w:type="dxa"/>
          </w:tcPr>
          <w:p w14:paraId="4AAE27FC">
            <w:pPr>
              <w:spacing w:after="0" w:line="240" w:lineRule="auto"/>
              <w:rPr>
                <w:rFonts w:ascii="Times New Roman" w:hAnsi="Times New Roman" w:eastAsia="Calibri" w:cs="Times New Roman"/>
                <w:bCs/>
                <w:iCs/>
                <w:sz w:val="24"/>
                <w:szCs w:val="24"/>
              </w:rPr>
            </w:pPr>
            <w:r>
              <w:rPr>
                <w:rFonts w:ascii="Times New Roman" w:hAnsi="Times New Roman" w:eastAsia="Calibri" w:cs="Times New Roman"/>
                <w:bCs/>
                <w:iCs/>
                <w:sz w:val="24"/>
                <w:szCs w:val="24"/>
              </w:rPr>
              <w:t xml:space="preserve">18.45- 19.30 </w:t>
            </w:r>
          </w:p>
        </w:tc>
      </w:tr>
    </w:tbl>
    <w:p w14:paraId="62101CCE">
      <w:pPr>
        <w:rPr>
          <w:rFonts w:ascii="Times New Roman" w:hAnsi="Times New Roman" w:eastAsia="Calibri" w:cs="Times New Roman"/>
          <w:b/>
          <w:sz w:val="24"/>
          <w:szCs w:val="24"/>
        </w:rPr>
      </w:pPr>
    </w:p>
    <w:p w14:paraId="093B9AC3">
      <w:pPr>
        <w:pStyle w:val="11"/>
        <w:ind w:left="501"/>
        <w:jc w:val="right"/>
        <w:rPr>
          <w:rFonts w:ascii="Times New Roman" w:hAnsi="Times New Roman" w:eastAsia="Calibri" w:cs="Times New Roman"/>
          <w:b/>
          <w:sz w:val="24"/>
          <w:szCs w:val="24"/>
        </w:rPr>
      </w:pPr>
      <w:r>
        <w:rPr>
          <w:rFonts w:ascii="Times New Roman" w:hAnsi="Times New Roman" w:eastAsia="Calibri" w:cs="Times New Roman"/>
          <w:b/>
          <w:sz w:val="24"/>
          <w:szCs w:val="24"/>
        </w:rPr>
        <w:t>Приложение 46</w:t>
      </w:r>
    </w:p>
    <w:p w14:paraId="596876E3">
      <w:pPr>
        <w:ind w:left="141"/>
        <w:jc w:val="center"/>
        <w:rPr>
          <w:rFonts w:ascii="Times New Roman" w:hAnsi="Times New Roman" w:eastAsia="Calibri" w:cs="Times New Roman"/>
          <w:sz w:val="24"/>
          <w:szCs w:val="24"/>
        </w:rPr>
      </w:pPr>
      <w:r>
        <w:rPr>
          <w:rFonts w:ascii="Times New Roman" w:hAnsi="Times New Roman" w:eastAsia="Calibri" w:cs="Times New Roman"/>
          <w:b/>
          <w:sz w:val="24"/>
          <w:szCs w:val="24"/>
        </w:rPr>
        <w:t>Модель двигательного режима по возрастным группам</w:t>
      </w:r>
      <w:r>
        <w:rPr>
          <w:rFonts w:ascii="Times New Roman" w:hAnsi="Times New Roman" w:eastAsia="Calibri" w:cs="Times New Roman"/>
          <w:sz w:val="24"/>
          <w:szCs w:val="24"/>
        </w:rPr>
        <w:t>.</w:t>
      </w:r>
    </w:p>
    <w:tbl>
      <w:tblPr>
        <w:tblStyle w:val="24"/>
        <w:tblW w:w="15592" w:type="dxa"/>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094"/>
        <w:gridCol w:w="1985"/>
        <w:gridCol w:w="1701"/>
        <w:gridCol w:w="1843"/>
        <w:gridCol w:w="1985"/>
        <w:gridCol w:w="1984"/>
      </w:tblGrid>
      <w:tr w14:paraId="6460D0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6094" w:type="dxa"/>
            <w:vMerge w:val="restart"/>
          </w:tcPr>
          <w:p w14:paraId="4A1775D6">
            <w:pPr>
              <w:spacing w:after="0" w:line="240" w:lineRule="auto"/>
              <w:rPr>
                <w:rFonts w:ascii="Times New Roman" w:hAnsi="Times New Roman" w:cs="Times New Roman"/>
                <w:b/>
                <w:sz w:val="24"/>
                <w:szCs w:val="24"/>
              </w:rPr>
            </w:pPr>
            <w:r>
              <w:rPr>
                <w:rFonts w:ascii="Times New Roman" w:hAnsi="Times New Roman" w:cs="Times New Roman"/>
                <w:b/>
                <w:sz w:val="24"/>
                <w:szCs w:val="24"/>
              </w:rPr>
              <w:t>Деятельность</w:t>
            </w:r>
          </w:p>
        </w:tc>
        <w:tc>
          <w:tcPr>
            <w:tcW w:w="1985" w:type="dxa"/>
          </w:tcPr>
          <w:p w14:paraId="34C7CC2B">
            <w:pPr>
              <w:spacing w:after="0" w:line="240" w:lineRule="auto"/>
              <w:jc w:val="center"/>
              <w:rPr>
                <w:rFonts w:ascii="Times New Roman" w:hAnsi="Times New Roman" w:cs="Times New Roman"/>
                <w:b/>
                <w:sz w:val="24"/>
                <w:szCs w:val="24"/>
              </w:rPr>
            </w:pPr>
          </w:p>
        </w:tc>
        <w:tc>
          <w:tcPr>
            <w:tcW w:w="7513" w:type="dxa"/>
            <w:gridSpan w:val="4"/>
          </w:tcPr>
          <w:p w14:paraId="4A2D61A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Группа</w:t>
            </w:r>
          </w:p>
        </w:tc>
      </w:tr>
      <w:tr w14:paraId="41F32E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5" w:hRule="atLeast"/>
        </w:trPr>
        <w:tc>
          <w:tcPr>
            <w:tcW w:w="6094" w:type="dxa"/>
            <w:vMerge w:val="continue"/>
          </w:tcPr>
          <w:p w14:paraId="744A4319">
            <w:pPr>
              <w:spacing w:after="0" w:line="240" w:lineRule="auto"/>
              <w:rPr>
                <w:rFonts w:ascii="Times New Roman" w:hAnsi="Times New Roman" w:cs="Times New Roman"/>
                <w:b/>
                <w:sz w:val="24"/>
                <w:szCs w:val="24"/>
              </w:rPr>
            </w:pPr>
          </w:p>
        </w:tc>
        <w:tc>
          <w:tcPr>
            <w:tcW w:w="1985" w:type="dxa"/>
          </w:tcPr>
          <w:p w14:paraId="7B3D03D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Группы раннего возраста, в том числе </w:t>
            </w:r>
            <w:r>
              <w:rPr>
                <w:rFonts w:ascii="Times New Roman" w:hAnsi="Times New Roman" w:cs="Times New Roman"/>
                <w:b/>
                <w:sz w:val="24"/>
                <w:szCs w:val="24"/>
                <w:lang w:val="en-US"/>
              </w:rPr>
              <w:t>I</w:t>
            </w:r>
            <w:r>
              <w:rPr>
                <w:rFonts w:ascii="Times New Roman" w:hAnsi="Times New Roman" w:cs="Times New Roman"/>
                <w:b/>
                <w:sz w:val="24"/>
                <w:szCs w:val="24"/>
              </w:rPr>
              <w:t xml:space="preserve"> младшая группа</w:t>
            </w:r>
          </w:p>
        </w:tc>
        <w:tc>
          <w:tcPr>
            <w:tcW w:w="1701" w:type="dxa"/>
          </w:tcPr>
          <w:p w14:paraId="06AF32C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t xml:space="preserve">II </w:t>
            </w:r>
            <w:r>
              <w:rPr>
                <w:rFonts w:ascii="Times New Roman" w:hAnsi="Times New Roman" w:cs="Times New Roman"/>
                <w:b/>
                <w:sz w:val="24"/>
                <w:szCs w:val="24"/>
              </w:rPr>
              <w:t>младшая группа</w:t>
            </w:r>
          </w:p>
        </w:tc>
        <w:tc>
          <w:tcPr>
            <w:tcW w:w="1843" w:type="dxa"/>
          </w:tcPr>
          <w:p w14:paraId="3F3CFB2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Средняя группа</w:t>
            </w:r>
          </w:p>
        </w:tc>
        <w:tc>
          <w:tcPr>
            <w:tcW w:w="1985" w:type="dxa"/>
          </w:tcPr>
          <w:p w14:paraId="2474E7A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Старшая группа</w:t>
            </w:r>
          </w:p>
        </w:tc>
        <w:tc>
          <w:tcPr>
            <w:tcW w:w="1984" w:type="dxa"/>
          </w:tcPr>
          <w:p w14:paraId="66387C5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Подготовительная к школе группа</w:t>
            </w:r>
          </w:p>
        </w:tc>
      </w:tr>
      <w:tr w14:paraId="273813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94" w:type="dxa"/>
          </w:tcPr>
          <w:p w14:paraId="4A20F2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14:paraId="2C3AF26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2 </w:t>
            </w:r>
          </w:p>
        </w:tc>
        <w:tc>
          <w:tcPr>
            <w:tcW w:w="1701" w:type="dxa"/>
          </w:tcPr>
          <w:p w14:paraId="5BD1A0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843" w:type="dxa"/>
          </w:tcPr>
          <w:p w14:paraId="78A48616">
            <w:pPr>
              <w:spacing w:after="0" w:line="240" w:lineRule="auto"/>
              <w:jc w:val="center"/>
              <w:rPr>
                <w:rFonts w:ascii="Times New Roman" w:hAnsi="Times New Roman" w:cs="Times New Roman"/>
                <w:sz w:val="24"/>
                <w:szCs w:val="24"/>
              </w:rPr>
            </w:pPr>
          </w:p>
        </w:tc>
        <w:tc>
          <w:tcPr>
            <w:tcW w:w="1985" w:type="dxa"/>
          </w:tcPr>
          <w:p w14:paraId="0C2892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984" w:type="dxa"/>
          </w:tcPr>
          <w:p w14:paraId="42C4FC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14:paraId="1331FB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94" w:type="dxa"/>
          </w:tcPr>
          <w:p w14:paraId="52CB267E">
            <w:pPr>
              <w:spacing w:after="0" w:line="240" w:lineRule="auto"/>
              <w:rPr>
                <w:rFonts w:ascii="Times New Roman" w:hAnsi="Times New Roman" w:cs="Times New Roman"/>
                <w:sz w:val="24"/>
                <w:szCs w:val="24"/>
              </w:rPr>
            </w:pPr>
            <w:r>
              <w:rPr>
                <w:rFonts w:ascii="Times New Roman" w:hAnsi="Times New Roman" w:cs="Times New Roman"/>
                <w:sz w:val="24"/>
                <w:szCs w:val="24"/>
              </w:rPr>
              <w:t>Подвижные игры во время приема детей</w:t>
            </w:r>
          </w:p>
        </w:tc>
        <w:tc>
          <w:tcPr>
            <w:tcW w:w="1985" w:type="dxa"/>
          </w:tcPr>
          <w:p w14:paraId="0970479C">
            <w:pPr>
              <w:spacing w:after="0" w:line="240" w:lineRule="auto"/>
              <w:rPr>
                <w:rFonts w:ascii="Times New Roman" w:hAnsi="Times New Roman" w:cs="Times New Roman"/>
                <w:sz w:val="24"/>
                <w:szCs w:val="24"/>
              </w:rPr>
            </w:pPr>
            <w:r>
              <w:rPr>
                <w:rFonts w:ascii="Times New Roman" w:hAnsi="Times New Roman" w:cs="Times New Roman"/>
                <w:sz w:val="24"/>
                <w:szCs w:val="24"/>
              </w:rPr>
              <w:t>Ежедневно</w:t>
            </w:r>
          </w:p>
          <w:p w14:paraId="3DD6E7FB">
            <w:pPr>
              <w:spacing w:after="0" w:line="240" w:lineRule="auto"/>
              <w:rPr>
                <w:rFonts w:ascii="Times New Roman" w:hAnsi="Times New Roman" w:cs="Times New Roman"/>
                <w:sz w:val="24"/>
                <w:szCs w:val="24"/>
              </w:rPr>
            </w:pPr>
            <w:r>
              <w:rPr>
                <w:rFonts w:ascii="Times New Roman" w:hAnsi="Times New Roman" w:cs="Times New Roman"/>
                <w:sz w:val="24"/>
                <w:szCs w:val="24"/>
              </w:rPr>
              <w:t>3 – 5 мин</w:t>
            </w:r>
          </w:p>
        </w:tc>
        <w:tc>
          <w:tcPr>
            <w:tcW w:w="1701" w:type="dxa"/>
          </w:tcPr>
          <w:p w14:paraId="1BD24D1D">
            <w:pPr>
              <w:spacing w:after="0" w:line="240" w:lineRule="auto"/>
              <w:rPr>
                <w:rFonts w:ascii="Times New Roman" w:hAnsi="Times New Roman" w:cs="Times New Roman"/>
                <w:sz w:val="24"/>
                <w:szCs w:val="24"/>
              </w:rPr>
            </w:pPr>
            <w:r>
              <w:rPr>
                <w:rFonts w:ascii="Times New Roman" w:hAnsi="Times New Roman" w:cs="Times New Roman"/>
                <w:sz w:val="24"/>
                <w:szCs w:val="24"/>
              </w:rPr>
              <w:t>Ежедневно</w:t>
            </w:r>
          </w:p>
          <w:p w14:paraId="616F1810">
            <w:pPr>
              <w:spacing w:after="0" w:line="240" w:lineRule="auto"/>
              <w:rPr>
                <w:rFonts w:ascii="Times New Roman" w:hAnsi="Times New Roman" w:cs="Times New Roman"/>
                <w:sz w:val="24"/>
                <w:szCs w:val="24"/>
              </w:rPr>
            </w:pPr>
            <w:r>
              <w:rPr>
                <w:rFonts w:ascii="Times New Roman" w:hAnsi="Times New Roman" w:cs="Times New Roman"/>
                <w:sz w:val="24"/>
                <w:szCs w:val="24"/>
              </w:rPr>
              <w:t>5 – 7 мин</w:t>
            </w:r>
          </w:p>
        </w:tc>
        <w:tc>
          <w:tcPr>
            <w:tcW w:w="1843" w:type="dxa"/>
          </w:tcPr>
          <w:p w14:paraId="1A8CF4E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Ежедневно </w:t>
            </w:r>
          </w:p>
          <w:p w14:paraId="6F917506">
            <w:pPr>
              <w:spacing w:after="0" w:line="240" w:lineRule="auto"/>
              <w:rPr>
                <w:rFonts w:ascii="Times New Roman" w:hAnsi="Times New Roman" w:cs="Times New Roman"/>
                <w:sz w:val="24"/>
                <w:szCs w:val="24"/>
              </w:rPr>
            </w:pPr>
            <w:r>
              <w:rPr>
                <w:rFonts w:ascii="Times New Roman" w:hAnsi="Times New Roman" w:cs="Times New Roman"/>
                <w:sz w:val="24"/>
                <w:szCs w:val="24"/>
              </w:rPr>
              <w:t>6 – 8 минут</w:t>
            </w:r>
          </w:p>
        </w:tc>
        <w:tc>
          <w:tcPr>
            <w:tcW w:w="1985" w:type="dxa"/>
          </w:tcPr>
          <w:p w14:paraId="3ADC45C3">
            <w:pPr>
              <w:spacing w:after="0" w:line="240" w:lineRule="auto"/>
              <w:rPr>
                <w:rFonts w:ascii="Times New Roman" w:hAnsi="Times New Roman" w:cs="Times New Roman"/>
                <w:sz w:val="24"/>
                <w:szCs w:val="24"/>
              </w:rPr>
            </w:pPr>
            <w:r>
              <w:rPr>
                <w:rFonts w:ascii="Times New Roman" w:hAnsi="Times New Roman" w:cs="Times New Roman"/>
                <w:sz w:val="24"/>
                <w:szCs w:val="24"/>
              </w:rPr>
              <w:t>Ежедневно</w:t>
            </w:r>
          </w:p>
          <w:p w14:paraId="327BCDE4">
            <w:pPr>
              <w:spacing w:after="0" w:line="240" w:lineRule="auto"/>
              <w:rPr>
                <w:rFonts w:ascii="Times New Roman" w:hAnsi="Times New Roman" w:cs="Times New Roman"/>
                <w:sz w:val="24"/>
                <w:szCs w:val="24"/>
              </w:rPr>
            </w:pPr>
            <w:r>
              <w:rPr>
                <w:rFonts w:ascii="Times New Roman" w:hAnsi="Times New Roman" w:cs="Times New Roman"/>
                <w:sz w:val="24"/>
                <w:szCs w:val="24"/>
              </w:rPr>
              <w:t>7 – 10 мин</w:t>
            </w:r>
          </w:p>
        </w:tc>
        <w:tc>
          <w:tcPr>
            <w:tcW w:w="1984" w:type="dxa"/>
          </w:tcPr>
          <w:p w14:paraId="5FDAA604">
            <w:pPr>
              <w:spacing w:after="0" w:line="240" w:lineRule="auto"/>
              <w:rPr>
                <w:rFonts w:ascii="Times New Roman" w:hAnsi="Times New Roman" w:cs="Times New Roman"/>
                <w:sz w:val="24"/>
                <w:szCs w:val="24"/>
              </w:rPr>
            </w:pPr>
            <w:r>
              <w:rPr>
                <w:rFonts w:ascii="Times New Roman" w:hAnsi="Times New Roman" w:cs="Times New Roman"/>
                <w:sz w:val="24"/>
                <w:szCs w:val="24"/>
              </w:rPr>
              <w:t>Ежедневно</w:t>
            </w:r>
          </w:p>
          <w:p w14:paraId="42F22756">
            <w:pPr>
              <w:spacing w:after="0" w:line="240" w:lineRule="auto"/>
              <w:rPr>
                <w:rFonts w:ascii="Times New Roman" w:hAnsi="Times New Roman" w:cs="Times New Roman"/>
                <w:sz w:val="24"/>
                <w:szCs w:val="24"/>
              </w:rPr>
            </w:pPr>
            <w:r>
              <w:rPr>
                <w:rFonts w:ascii="Times New Roman" w:hAnsi="Times New Roman" w:cs="Times New Roman"/>
                <w:sz w:val="24"/>
                <w:szCs w:val="24"/>
              </w:rPr>
              <w:t>10 – 12 мин</w:t>
            </w:r>
          </w:p>
        </w:tc>
      </w:tr>
      <w:tr w14:paraId="1454A9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94" w:type="dxa"/>
          </w:tcPr>
          <w:p w14:paraId="13F46502">
            <w:pPr>
              <w:spacing w:after="0" w:line="240" w:lineRule="auto"/>
              <w:rPr>
                <w:rFonts w:ascii="Times New Roman" w:hAnsi="Times New Roman" w:cs="Times New Roman"/>
                <w:sz w:val="24"/>
                <w:szCs w:val="24"/>
              </w:rPr>
            </w:pPr>
            <w:r>
              <w:rPr>
                <w:rFonts w:ascii="Times New Roman" w:hAnsi="Times New Roman" w:cs="Times New Roman"/>
                <w:sz w:val="24"/>
                <w:szCs w:val="24"/>
              </w:rPr>
              <w:t>Утренняя гимнастика</w:t>
            </w:r>
          </w:p>
        </w:tc>
        <w:tc>
          <w:tcPr>
            <w:tcW w:w="1985" w:type="dxa"/>
          </w:tcPr>
          <w:p w14:paraId="517C2CC5">
            <w:pPr>
              <w:spacing w:after="0" w:line="240" w:lineRule="auto"/>
              <w:rPr>
                <w:rFonts w:ascii="Times New Roman" w:hAnsi="Times New Roman" w:cs="Times New Roman"/>
                <w:sz w:val="24"/>
                <w:szCs w:val="24"/>
              </w:rPr>
            </w:pPr>
            <w:r>
              <w:rPr>
                <w:rFonts w:ascii="Times New Roman" w:hAnsi="Times New Roman" w:cs="Times New Roman"/>
                <w:sz w:val="24"/>
                <w:szCs w:val="24"/>
              </w:rPr>
              <w:t>Ежедневно</w:t>
            </w:r>
          </w:p>
          <w:p w14:paraId="648ECE9B">
            <w:pPr>
              <w:spacing w:after="0" w:line="240" w:lineRule="auto"/>
              <w:rPr>
                <w:rFonts w:ascii="Times New Roman" w:hAnsi="Times New Roman" w:cs="Times New Roman"/>
                <w:sz w:val="24"/>
                <w:szCs w:val="24"/>
              </w:rPr>
            </w:pPr>
            <w:r>
              <w:rPr>
                <w:rFonts w:ascii="Times New Roman" w:hAnsi="Times New Roman" w:cs="Times New Roman"/>
                <w:sz w:val="24"/>
                <w:szCs w:val="24"/>
              </w:rPr>
              <w:t>3 – 5 мин</w:t>
            </w:r>
          </w:p>
        </w:tc>
        <w:tc>
          <w:tcPr>
            <w:tcW w:w="1701" w:type="dxa"/>
          </w:tcPr>
          <w:p w14:paraId="5ACD8C3E">
            <w:pPr>
              <w:spacing w:after="0" w:line="240" w:lineRule="auto"/>
              <w:rPr>
                <w:rFonts w:ascii="Times New Roman" w:hAnsi="Times New Roman" w:cs="Times New Roman"/>
                <w:sz w:val="24"/>
                <w:szCs w:val="24"/>
              </w:rPr>
            </w:pPr>
            <w:r>
              <w:rPr>
                <w:rFonts w:ascii="Times New Roman" w:hAnsi="Times New Roman" w:cs="Times New Roman"/>
                <w:sz w:val="24"/>
                <w:szCs w:val="24"/>
              </w:rPr>
              <w:t>Ежедневно</w:t>
            </w:r>
          </w:p>
          <w:p w14:paraId="66E9F4B2">
            <w:pPr>
              <w:spacing w:after="0" w:line="240" w:lineRule="auto"/>
              <w:rPr>
                <w:rFonts w:ascii="Times New Roman" w:hAnsi="Times New Roman" w:cs="Times New Roman"/>
                <w:sz w:val="24"/>
                <w:szCs w:val="24"/>
              </w:rPr>
            </w:pPr>
            <w:r>
              <w:rPr>
                <w:rFonts w:ascii="Times New Roman" w:hAnsi="Times New Roman" w:cs="Times New Roman"/>
                <w:sz w:val="24"/>
                <w:szCs w:val="24"/>
              </w:rPr>
              <w:t>5 – 7 мин</w:t>
            </w:r>
          </w:p>
        </w:tc>
        <w:tc>
          <w:tcPr>
            <w:tcW w:w="1843" w:type="dxa"/>
          </w:tcPr>
          <w:p w14:paraId="6FEE93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Ежедневно </w:t>
            </w:r>
          </w:p>
          <w:p w14:paraId="24DE0841">
            <w:pPr>
              <w:spacing w:after="0" w:line="240" w:lineRule="auto"/>
              <w:rPr>
                <w:rFonts w:ascii="Times New Roman" w:hAnsi="Times New Roman" w:cs="Times New Roman"/>
                <w:sz w:val="24"/>
                <w:szCs w:val="24"/>
              </w:rPr>
            </w:pPr>
            <w:r>
              <w:rPr>
                <w:rFonts w:ascii="Times New Roman" w:hAnsi="Times New Roman" w:cs="Times New Roman"/>
                <w:sz w:val="24"/>
                <w:szCs w:val="24"/>
              </w:rPr>
              <w:t>6 – 8 минут</w:t>
            </w:r>
          </w:p>
        </w:tc>
        <w:tc>
          <w:tcPr>
            <w:tcW w:w="1985" w:type="dxa"/>
          </w:tcPr>
          <w:p w14:paraId="7F51AD16">
            <w:pPr>
              <w:spacing w:after="0" w:line="240" w:lineRule="auto"/>
              <w:rPr>
                <w:rFonts w:ascii="Times New Roman" w:hAnsi="Times New Roman" w:cs="Times New Roman"/>
                <w:sz w:val="24"/>
                <w:szCs w:val="24"/>
              </w:rPr>
            </w:pPr>
            <w:r>
              <w:rPr>
                <w:rFonts w:ascii="Times New Roman" w:hAnsi="Times New Roman" w:cs="Times New Roman"/>
                <w:sz w:val="24"/>
                <w:szCs w:val="24"/>
              </w:rPr>
              <w:t>Ежедневно</w:t>
            </w:r>
          </w:p>
          <w:p w14:paraId="26B37519">
            <w:pPr>
              <w:spacing w:after="0" w:line="240" w:lineRule="auto"/>
              <w:rPr>
                <w:rFonts w:ascii="Times New Roman" w:hAnsi="Times New Roman" w:cs="Times New Roman"/>
                <w:sz w:val="24"/>
                <w:szCs w:val="24"/>
              </w:rPr>
            </w:pPr>
            <w:r>
              <w:rPr>
                <w:rFonts w:ascii="Times New Roman" w:hAnsi="Times New Roman" w:cs="Times New Roman"/>
                <w:sz w:val="24"/>
                <w:szCs w:val="24"/>
              </w:rPr>
              <w:t>7 – 10 мин</w:t>
            </w:r>
          </w:p>
        </w:tc>
        <w:tc>
          <w:tcPr>
            <w:tcW w:w="1984" w:type="dxa"/>
          </w:tcPr>
          <w:p w14:paraId="70346F64">
            <w:pPr>
              <w:spacing w:after="0" w:line="240" w:lineRule="auto"/>
              <w:rPr>
                <w:rFonts w:ascii="Times New Roman" w:hAnsi="Times New Roman" w:cs="Times New Roman"/>
                <w:sz w:val="24"/>
                <w:szCs w:val="24"/>
              </w:rPr>
            </w:pPr>
            <w:r>
              <w:rPr>
                <w:rFonts w:ascii="Times New Roman" w:hAnsi="Times New Roman" w:cs="Times New Roman"/>
                <w:sz w:val="24"/>
                <w:szCs w:val="24"/>
              </w:rPr>
              <w:t>Ежедневно</w:t>
            </w:r>
          </w:p>
          <w:p w14:paraId="369A8482">
            <w:pPr>
              <w:spacing w:after="0" w:line="240" w:lineRule="auto"/>
              <w:rPr>
                <w:rFonts w:ascii="Times New Roman" w:hAnsi="Times New Roman" w:cs="Times New Roman"/>
                <w:sz w:val="24"/>
                <w:szCs w:val="24"/>
              </w:rPr>
            </w:pPr>
            <w:r>
              <w:rPr>
                <w:rFonts w:ascii="Times New Roman" w:hAnsi="Times New Roman" w:cs="Times New Roman"/>
                <w:sz w:val="24"/>
                <w:szCs w:val="24"/>
              </w:rPr>
              <w:t>10 – 12 мин</w:t>
            </w:r>
          </w:p>
        </w:tc>
      </w:tr>
      <w:tr w14:paraId="5B8031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94" w:type="dxa"/>
          </w:tcPr>
          <w:p w14:paraId="750E9CD5">
            <w:pPr>
              <w:spacing w:after="0" w:line="240" w:lineRule="auto"/>
              <w:rPr>
                <w:rFonts w:ascii="Times New Roman" w:hAnsi="Times New Roman" w:cs="Times New Roman"/>
                <w:sz w:val="24"/>
                <w:szCs w:val="24"/>
              </w:rPr>
            </w:pPr>
            <w:r>
              <w:rPr>
                <w:rFonts w:ascii="Times New Roman" w:hAnsi="Times New Roman" w:cs="Times New Roman"/>
                <w:sz w:val="24"/>
                <w:szCs w:val="24"/>
              </w:rPr>
              <w:t>Физкультминутки</w:t>
            </w:r>
          </w:p>
        </w:tc>
        <w:tc>
          <w:tcPr>
            <w:tcW w:w="1985" w:type="dxa"/>
          </w:tcPr>
          <w:p w14:paraId="1C19CD0B">
            <w:pPr>
              <w:spacing w:after="0" w:line="240" w:lineRule="auto"/>
              <w:rPr>
                <w:rFonts w:ascii="Times New Roman" w:hAnsi="Times New Roman" w:cs="Times New Roman"/>
                <w:sz w:val="24"/>
                <w:szCs w:val="24"/>
              </w:rPr>
            </w:pPr>
            <w:r>
              <w:rPr>
                <w:rFonts w:ascii="Times New Roman" w:hAnsi="Times New Roman" w:cs="Times New Roman"/>
                <w:sz w:val="24"/>
                <w:szCs w:val="24"/>
              </w:rPr>
              <w:t>2 – 3 мин</w:t>
            </w:r>
          </w:p>
        </w:tc>
        <w:tc>
          <w:tcPr>
            <w:tcW w:w="1701" w:type="dxa"/>
          </w:tcPr>
          <w:p w14:paraId="02E7AC55">
            <w:pPr>
              <w:spacing w:after="0" w:line="240" w:lineRule="auto"/>
              <w:rPr>
                <w:rFonts w:ascii="Times New Roman" w:hAnsi="Times New Roman" w:cs="Times New Roman"/>
                <w:sz w:val="24"/>
                <w:szCs w:val="24"/>
              </w:rPr>
            </w:pPr>
            <w:r>
              <w:rPr>
                <w:rFonts w:ascii="Times New Roman" w:hAnsi="Times New Roman" w:cs="Times New Roman"/>
                <w:sz w:val="24"/>
                <w:szCs w:val="24"/>
              </w:rPr>
              <w:t>2 – 3 мин</w:t>
            </w:r>
          </w:p>
        </w:tc>
        <w:tc>
          <w:tcPr>
            <w:tcW w:w="1843" w:type="dxa"/>
          </w:tcPr>
          <w:p w14:paraId="3A70F4AF">
            <w:pPr>
              <w:spacing w:after="0" w:line="240" w:lineRule="auto"/>
              <w:rPr>
                <w:rFonts w:ascii="Times New Roman" w:hAnsi="Times New Roman" w:cs="Times New Roman"/>
                <w:sz w:val="24"/>
                <w:szCs w:val="24"/>
              </w:rPr>
            </w:pPr>
            <w:r>
              <w:rPr>
                <w:rFonts w:ascii="Times New Roman" w:hAnsi="Times New Roman" w:cs="Times New Roman"/>
                <w:sz w:val="24"/>
                <w:szCs w:val="24"/>
              </w:rPr>
              <w:t>2 – 3 мин</w:t>
            </w:r>
          </w:p>
        </w:tc>
        <w:tc>
          <w:tcPr>
            <w:tcW w:w="1985" w:type="dxa"/>
          </w:tcPr>
          <w:p w14:paraId="69A04D25">
            <w:pPr>
              <w:spacing w:after="0" w:line="240" w:lineRule="auto"/>
              <w:rPr>
                <w:rFonts w:ascii="Times New Roman" w:hAnsi="Times New Roman" w:cs="Times New Roman"/>
                <w:sz w:val="24"/>
                <w:szCs w:val="24"/>
              </w:rPr>
            </w:pPr>
            <w:r>
              <w:rPr>
                <w:rFonts w:ascii="Times New Roman" w:hAnsi="Times New Roman" w:cs="Times New Roman"/>
                <w:sz w:val="24"/>
                <w:szCs w:val="24"/>
              </w:rPr>
              <w:t>2 – 3 мин</w:t>
            </w:r>
          </w:p>
        </w:tc>
        <w:tc>
          <w:tcPr>
            <w:tcW w:w="1984" w:type="dxa"/>
          </w:tcPr>
          <w:p w14:paraId="15B5C922">
            <w:pPr>
              <w:spacing w:after="0" w:line="240" w:lineRule="auto"/>
              <w:rPr>
                <w:rFonts w:ascii="Times New Roman" w:hAnsi="Times New Roman" w:cs="Times New Roman"/>
                <w:sz w:val="24"/>
                <w:szCs w:val="24"/>
              </w:rPr>
            </w:pPr>
            <w:r>
              <w:rPr>
                <w:rFonts w:ascii="Times New Roman" w:hAnsi="Times New Roman" w:cs="Times New Roman"/>
                <w:sz w:val="24"/>
                <w:szCs w:val="24"/>
              </w:rPr>
              <w:t>2 – 3 мин</w:t>
            </w:r>
          </w:p>
        </w:tc>
      </w:tr>
      <w:tr w14:paraId="02FFBF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94" w:type="dxa"/>
          </w:tcPr>
          <w:p w14:paraId="12627082">
            <w:p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Музыкально – ритмические движения (2 в неделю)</w:t>
            </w:r>
          </w:p>
        </w:tc>
        <w:tc>
          <w:tcPr>
            <w:tcW w:w="1985" w:type="dxa"/>
          </w:tcPr>
          <w:p w14:paraId="322E10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НОД по музыкальному развитию </w:t>
            </w:r>
          </w:p>
          <w:p w14:paraId="7DF493E6">
            <w:pPr>
              <w:spacing w:after="0" w:line="240" w:lineRule="auto"/>
              <w:rPr>
                <w:rFonts w:ascii="Times New Roman" w:hAnsi="Times New Roman" w:cs="Times New Roman"/>
                <w:sz w:val="24"/>
                <w:szCs w:val="24"/>
              </w:rPr>
            </w:pPr>
            <w:r>
              <w:rPr>
                <w:rFonts w:ascii="Times New Roman" w:hAnsi="Times New Roman" w:cs="Times New Roman"/>
                <w:sz w:val="24"/>
                <w:szCs w:val="24"/>
              </w:rPr>
              <w:t>10 мин</w:t>
            </w:r>
          </w:p>
        </w:tc>
        <w:tc>
          <w:tcPr>
            <w:tcW w:w="1701" w:type="dxa"/>
          </w:tcPr>
          <w:p w14:paraId="5C7CADF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НОД по музыкальному развитию </w:t>
            </w:r>
          </w:p>
          <w:p w14:paraId="38D39765">
            <w:pPr>
              <w:spacing w:after="0" w:line="240" w:lineRule="auto"/>
              <w:rPr>
                <w:rFonts w:ascii="Times New Roman" w:hAnsi="Times New Roman" w:cs="Times New Roman"/>
                <w:sz w:val="24"/>
                <w:szCs w:val="24"/>
              </w:rPr>
            </w:pPr>
            <w:r>
              <w:rPr>
                <w:rFonts w:ascii="Times New Roman" w:hAnsi="Times New Roman" w:cs="Times New Roman"/>
                <w:sz w:val="24"/>
                <w:szCs w:val="24"/>
              </w:rPr>
              <w:t>15 мин</w:t>
            </w:r>
          </w:p>
        </w:tc>
        <w:tc>
          <w:tcPr>
            <w:tcW w:w="1843" w:type="dxa"/>
          </w:tcPr>
          <w:p w14:paraId="694FD1B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НОД по музыкальному развитию </w:t>
            </w:r>
          </w:p>
          <w:p w14:paraId="41B3D355">
            <w:pPr>
              <w:spacing w:after="0" w:line="240" w:lineRule="auto"/>
              <w:rPr>
                <w:rFonts w:ascii="Times New Roman" w:hAnsi="Times New Roman" w:cs="Times New Roman"/>
                <w:sz w:val="24"/>
                <w:szCs w:val="24"/>
              </w:rPr>
            </w:pPr>
            <w:r>
              <w:rPr>
                <w:rFonts w:ascii="Times New Roman" w:hAnsi="Times New Roman" w:cs="Times New Roman"/>
                <w:sz w:val="24"/>
                <w:szCs w:val="24"/>
              </w:rPr>
              <w:t>20 мин</w:t>
            </w:r>
          </w:p>
        </w:tc>
        <w:tc>
          <w:tcPr>
            <w:tcW w:w="1985" w:type="dxa"/>
          </w:tcPr>
          <w:p w14:paraId="40D0ABC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НОД по музыкальному развитию </w:t>
            </w:r>
          </w:p>
          <w:p w14:paraId="7E4469EB">
            <w:pPr>
              <w:spacing w:after="0" w:line="240" w:lineRule="auto"/>
              <w:rPr>
                <w:rFonts w:ascii="Times New Roman" w:hAnsi="Times New Roman" w:cs="Times New Roman"/>
                <w:sz w:val="24"/>
                <w:szCs w:val="24"/>
              </w:rPr>
            </w:pPr>
            <w:r>
              <w:rPr>
                <w:rFonts w:ascii="Times New Roman" w:hAnsi="Times New Roman" w:cs="Times New Roman"/>
                <w:sz w:val="24"/>
                <w:szCs w:val="24"/>
              </w:rPr>
              <w:t>25 мин</w:t>
            </w:r>
          </w:p>
        </w:tc>
        <w:tc>
          <w:tcPr>
            <w:tcW w:w="1984" w:type="dxa"/>
          </w:tcPr>
          <w:p w14:paraId="0B3161E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НОД по музыкальному развитию </w:t>
            </w:r>
          </w:p>
          <w:p w14:paraId="55A66AAA">
            <w:pPr>
              <w:spacing w:after="0" w:line="240" w:lineRule="auto"/>
              <w:rPr>
                <w:rFonts w:ascii="Times New Roman" w:hAnsi="Times New Roman" w:cs="Times New Roman"/>
                <w:sz w:val="24"/>
                <w:szCs w:val="24"/>
              </w:rPr>
            </w:pPr>
            <w:r>
              <w:rPr>
                <w:rFonts w:ascii="Times New Roman" w:hAnsi="Times New Roman" w:cs="Times New Roman"/>
                <w:sz w:val="24"/>
                <w:szCs w:val="24"/>
              </w:rPr>
              <w:t>30 мин</w:t>
            </w:r>
          </w:p>
        </w:tc>
      </w:tr>
      <w:tr w14:paraId="0ECEC8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94" w:type="dxa"/>
          </w:tcPr>
          <w:p w14:paraId="50CB5D9B">
            <w:pPr>
              <w:spacing w:after="0" w:line="240" w:lineRule="auto"/>
              <w:rPr>
                <w:rFonts w:ascii="Times New Roman" w:hAnsi="Times New Roman" w:cs="Times New Roman"/>
                <w:sz w:val="24"/>
                <w:szCs w:val="24"/>
              </w:rPr>
            </w:pPr>
            <w:r>
              <w:rPr>
                <w:rFonts w:ascii="Times New Roman" w:hAnsi="Times New Roman" w:cs="Times New Roman"/>
                <w:sz w:val="24"/>
                <w:szCs w:val="24"/>
              </w:rPr>
              <w:t>Непосредственно-  образовательная деятельность по физическому развитию (3 в неделю)</w:t>
            </w:r>
          </w:p>
        </w:tc>
        <w:tc>
          <w:tcPr>
            <w:tcW w:w="1985" w:type="dxa"/>
          </w:tcPr>
          <w:p w14:paraId="1E8C32E3">
            <w:pPr>
              <w:spacing w:after="0" w:line="240" w:lineRule="auto"/>
              <w:rPr>
                <w:rFonts w:ascii="Times New Roman" w:hAnsi="Times New Roman" w:cs="Times New Roman"/>
                <w:sz w:val="24"/>
                <w:szCs w:val="24"/>
              </w:rPr>
            </w:pPr>
            <w:r>
              <w:rPr>
                <w:rFonts w:ascii="Times New Roman" w:hAnsi="Times New Roman" w:cs="Times New Roman"/>
                <w:sz w:val="24"/>
                <w:szCs w:val="24"/>
              </w:rPr>
              <w:t>3 раза в неделю</w:t>
            </w:r>
          </w:p>
          <w:p w14:paraId="5476A6E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10 мин (в зале)</w:t>
            </w:r>
          </w:p>
        </w:tc>
        <w:tc>
          <w:tcPr>
            <w:tcW w:w="1701" w:type="dxa"/>
          </w:tcPr>
          <w:p w14:paraId="45702E4C">
            <w:pPr>
              <w:spacing w:after="0" w:line="240" w:lineRule="auto"/>
              <w:rPr>
                <w:rFonts w:ascii="Times New Roman" w:hAnsi="Times New Roman" w:cs="Times New Roman"/>
                <w:sz w:val="24"/>
                <w:szCs w:val="24"/>
              </w:rPr>
            </w:pPr>
            <w:r>
              <w:rPr>
                <w:rFonts w:ascii="Times New Roman" w:hAnsi="Times New Roman" w:cs="Times New Roman"/>
                <w:sz w:val="24"/>
                <w:szCs w:val="24"/>
              </w:rPr>
              <w:t>3 раза в неделю</w:t>
            </w:r>
          </w:p>
          <w:p w14:paraId="4C518DEE">
            <w:pPr>
              <w:spacing w:after="0" w:line="240" w:lineRule="auto"/>
              <w:rPr>
                <w:rFonts w:ascii="Times New Roman" w:hAnsi="Times New Roman" w:cs="Times New Roman"/>
                <w:sz w:val="24"/>
                <w:szCs w:val="24"/>
              </w:rPr>
            </w:pPr>
            <w:r>
              <w:rPr>
                <w:rFonts w:ascii="Times New Roman" w:hAnsi="Times New Roman" w:cs="Times New Roman"/>
                <w:sz w:val="24"/>
                <w:szCs w:val="24"/>
              </w:rPr>
              <w:t>15 мин (в зале)</w:t>
            </w:r>
          </w:p>
          <w:p w14:paraId="14E61B16">
            <w:pPr>
              <w:spacing w:after="0" w:line="240" w:lineRule="auto"/>
              <w:rPr>
                <w:rFonts w:ascii="Times New Roman" w:hAnsi="Times New Roman" w:cs="Times New Roman"/>
                <w:sz w:val="24"/>
                <w:szCs w:val="24"/>
              </w:rPr>
            </w:pPr>
          </w:p>
        </w:tc>
        <w:tc>
          <w:tcPr>
            <w:tcW w:w="1843" w:type="dxa"/>
          </w:tcPr>
          <w:p w14:paraId="7DEE3C66">
            <w:pPr>
              <w:spacing w:after="0" w:line="240" w:lineRule="auto"/>
              <w:rPr>
                <w:rFonts w:ascii="Times New Roman" w:hAnsi="Times New Roman" w:cs="Times New Roman"/>
                <w:sz w:val="24"/>
                <w:szCs w:val="24"/>
              </w:rPr>
            </w:pPr>
            <w:r>
              <w:rPr>
                <w:rFonts w:ascii="Times New Roman" w:hAnsi="Times New Roman" w:cs="Times New Roman"/>
                <w:sz w:val="24"/>
                <w:szCs w:val="24"/>
              </w:rPr>
              <w:t>2 раза в неделю</w:t>
            </w:r>
          </w:p>
          <w:p w14:paraId="0E36CCF3">
            <w:pPr>
              <w:spacing w:after="0" w:line="240" w:lineRule="auto"/>
              <w:rPr>
                <w:rFonts w:ascii="Times New Roman" w:hAnsi="Times New Roman" w:cs="Times New Roman"/>
                <w:sz w:val="24"/>
                <w:szCs w:val="24"/>
              </w:rPr>
            </w:pPr>
            <w:r>
              <w:rPr>
                <w:rFonts w:ascii="Times New Roman" w:hAnsi="Times New Roman" w:cs="Times New Roman"/>
                <w:sz w:val="24"/>
                <w:szCs w:val="24"/>
              </w:rPr>
              <w:t>20 мин (в зале)</w:t>
            </w:r>
          </w:p>
          <w:p w14:paraId="68A75AEF">
            <w:pPr>
              <w:spacing w:after="0" w:line="240" w:lineRule="auto"/>
              <w:rPr>
                <w:rFonts w:ascii="Times New Roman" w:hAnsi="Times New Roman" w:cs="Times New Roman"/>
                <w:sz w:val="24"/>
                <w:szCs w:val="24"/>
              </w:rPr>
            </w:pPr>
            <w:r>
              <w:rPr>
                <w:rFonts w:ascii="Times New Roman" w:hAnsi="Times New Roman" w:cs="Times New Roman"/>
                <w:sz w:val="24"/>
                <w:szCs w:val="24"/>
              </w:rPr>
              <w:t>1 раз – на воздухе (15 мин. - холодный период, 20 мин. – теплый период)</w:t>
            </w:r>
          </w:p>
        </w:tc>
        <w:tc>
          <w:tcPr>
            <w:tcW w:w="1985" w:type="dxa"/>
          </w:tcPr>
          <w:p w14:paraId="4C0C121A">
            <w:pPr>
              <w:spacing w:after="0" w:line="240" w:lineRule="auto"/>
              <w:rPr>
                <w:rFonts w:ascii="Times New Roman" w:hAnsi="Times New Roman" w:cs="Times New Roman"/>
                <w:sz w:val="24"/>
                <w:szCs w:val="24"/>
              </w:rPr>
            </w:pPr>
            <w:r>
              <w:rPr>
                <w:rFonts w:ascii="Times New Roman" w:hAnsi="Times New Roman" w:cs="Times New Roman"/>
                <w:sz w:val="24"/>
                <w:szCs w:val="24"/>
              </w:rPr>
              <w:t>2 раза в неделю 25 мин (в зале)</w:t>
            </w:r>
          </w:p>
          <w:p w14:paraId="559CDB82">
            <w:pPr>
              <w:spacing w:after="0" w:line="240" w:lineRule="auto"/>
              <w:rPr>
                <w:rFonts w:ascii="Times New Roman" w:hAnsi="Times New Roman" w:cs="Times New Roman"/>
                <w:sz w:val="24"/>
                <w:szCs w:val="24"/>
              </w:rPr>
            </w:pPr>
            <w:r>
              <w:rPr>
                <w:rFonts w:ascii="Times New Roman" w:hAnsi="Times New Roman" w:cs="Times New Roman"/>
                <w:sz w:val="24"/>
                <w:szCs w:val="24"/>
              </w:rPr>
              <w:t>1 раз – на воздухе (20 мин. - холодный период, 25 мин. – теплый период)</w:t>
            </w:r>
          </w:p>
        </w:tc>
        <w:tc>
          <w:tcPr>
            <w:tcW w:w="1984" w:type="dxa"/>
          </w:tcPr>
          <w:p w14:paraId="72CECA6A">
            <w:pPr>
              <w:spacing w:after="0" w:line="240" w:lineRule="auto"/>
              <w:rPr>
                <w:rFonts w:ascii="Times New Roman" w:hAnsi="Times New Roman" w:cs="Times New Roman"/>
                <w:sz w:val="24"/>
                <w:szCs w:val="24"/>
              </w:rPr>
            </w:pPr>
            <w:r>
              <w:rPr>
                <w:rFonts w:ascii="Times New Roman" w:hAnsi="Times New Roman" w:cs="Times New Roman"/>
                <w:sz w:val="24"/>
                <w:szCs w:val="24"/>
              </w:rPr>
              <w:t>2 раза в неделю 30 мин (в зале)</w:t>
            </w:r>
          </w:p>
          <w:p w14:paraId="2AB89E52">
            <w:pPr>
              <w:spacing w:after="0" w:line="240" w:lineRule="auto"/>
              <w:rPr>
                <w:rFonts w:ascii="Times New Roman" w:hAnsi="Times New Roman" w:cs="Times New Roman"/>
                <w:sz w:val="24"/>
                <w:szCs w:val="24"/>
              </w:rPr>
            </w:pPr>
            <w:r>
              <w:rPr>
                <w:rFonts w:ascii="Times New Roman" w:hAnsi="Times New Roman" w:cs="Times New Roman"/>
                <w:sz w:val="24"/>
                <w:szCs w:val="24"/>
              </w:rPr>
              <w:t>1 раз – на воздухе (25 мин. - холодный период, 30 мин. – теплый период)</w:t>
            </w:r>
          </w:p>
        </w:tc>
      </w:tr>
      <w:tr w14:paraId="21898F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94" w:type="dxa"/>
          </w:tcPr>
          <w:p w14:paraId="18B57727">
            <w:pPr>
              <w:spacing w:after="0" w:line="240" w:lineRule="auto"/>
              <w:rPr>
                <w:rFonts w:ascii="Times New Roman" w:hAnsi="Times New Roman" w:cs="Times New Roman"/>
                <w:sz w:val="24"/>
                <w:szCs w:val="24"/>
              </w:rPr>
            </w:pPr>
            <w:r>
              <w:rPr>
                <w:rFonts w:ascii="Times New Roman" w:hAnsi="Times New Roman" w:cs="Times New Roman"/>
                <w:sz w:val="24"/>
                <w:szCs w:val="24"/>
              </w:rPr>
              <w:t>Подвижные игры: сюжетные, игры-забавы, соревнования, эстафеты, аттракционы</w:t>
            </w:r>
          </w:p>
        </w:tc>
        <w:tc>
          <w:tcPr>
            <w:tcW w:w="1985" w:type="dxa"/>
          </w:tcPr>
          <w:p w14:paraId="0560269D">
            <w:pPr>
              <w:spacing w:after="0" w:line="240" w:lineRule="auto"/>
              <w:rPr>
                <w:rFonts w:ascii="Times New Roman" w:hAnsi="Times New Roman" w:cs="Times New Roman"/>
                <w:sz w:val="24"/>
                <w:szCs w:val="24"/>
              </w:rPr>
            </w:pPr>
            <w:r>
              <w:rPr>
                <w:rFonts w:ascii="Times New Roman" w:hAnsi="Times New Roman" w:cs="Times New Roman"/>
                <w:sz w:val="24"/>
                <w:szCs w:val="24"/>
              </w:rPr>
              <w:t>Ежедневно не менее двух игр по</w:t>
            </w:r>
          </w:p>
          <w:p w14:paraId="27D1AF26">
            <w:pPr>
              <w:spacing w:after="0" w:line="240" w:lineRule="auto"/>
              <w:rPr>
                <w:rFonts w:ascii="Times New Roman" w:hAnsi="Times New Roman" w:cs="Times New Roman"/>
                <w:sz w:val="24"/>
                <w:szCs w:val="24"/>
              </w:rPr>
            </w:pPr>
            <w:r>
              <w:rPr>
                <w:rFonts w:ascii="Times New Roman" w:hAnsi="Times New Roman" w:cs="Times New Roman"/>
                <w:sz w:val="24"/>
                <w:szCs w:val="24"/>
              </w:rPr>
              <w:t>5 – 7 мин</w:t>
            </w:r>
          </w:p>
        </w:tc>
        <w:tc>
          <w:tcPr>
            <w:tcW w:w="1701" w:type="dxa"/>
          </w:tcPr>
          <w:p w14:paraId="7E0E5952">
            <w:pPr>
              <w:spacing w:after="0" w:line="240" w:lineRule="auto"/>
              <w:rPr>
                <w:rFonts w:ascii="Times New Roman" w:hAnsi="Times New Roman" w:cs="Times New Roman"/>
                <w:sz w:val="24"/>
                <w:szCs w:val="24"/>
              </w:rPr>
            </w:pPr>
            <w:r>
              <w:rPr>
                <w:rFonts w:ascii="Times New Roman" w:hAnsi="Times New Roman" w:cs="Times New Roman"/>
                <w:sz w:val="24"/>
                <w:szCs w:val="24"/>
              </w:rPr>
              <w:t>Ежедневно не менее двух</w:t>
            </w:r>
          </w:p>
          <w:p w14:paraId="46ACE39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игр по</w:t>
            </w:r>
          </w:p>
          <w:p w14:paraId="5C85C221">
            <w:pPr>
              <w:spacing w:after="0" w:line="240" w:lineRule="auto"/>
              <w:rPr>
                <w:rFonts w:ascii="Times New Roman" w:hAnsi="Times New Roman" w:cs="Times New Roman"/>
                <w:sz w:val="24"/>
                <w:szCs w:val="24"/>
              </w:rPr>
            </w:pPr>
            <w:r>
              <w:rPr>
                <w:rFonts w:ascii="Times New Roman" w:hAnsi="Times New Roman" w:cs="Times New Roman"/>
                <w:sz w:val="24"/>
                <w:szCs w:val="24"/>
              </w:rPr>
              <w:t>7 – 8 мин</w:t>
            </w:r>
          </w:p>
        </w:tc>
        <w:tc>
          <w:tcPr>
            <w:tcW w:w="1843" w:type="dxa"/>
          </w:tcPr>
          <w:p w14:paraId="32347D25">
            <w:pPr>
              <w:spacing w:after="0" w:line="240" w:lineRule="auto"/>
              <w:rPr>
                <w:rFonts w:ascii="Times New Roman" w:hAnsi="Times New Roman" w:cs="Times New Roman"/>
                <w:sz w:val="24"/>
                <w:szCs w:val="24"/>
              </w:rPr>
            </w:pPr>
            <w:r>
              <w:rPr>
                <w:rFonts w:ascii="Times New Roman" w:hAnsi="Times New Roman" w:cs="Times New Roman"/>
                <w:sz w:val="24"/>
                <w:szCs w:val="24"/>
              </w:rPr>
              <w:t>Ежедневно не менее двух</w:t>
            </w:r>
          </w:p>
          <w:p w14:paraId="0A7152B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игр по</w:t>
            </w:r>
          </w:p>
          <w:p w14:paraId="25EEF20E">
            <w:pPr>
              <w:spacing w:after="0" w:line="240" w:lineRule="auto"/>
              <w:rPr>
                <w:rFonts w:ascii="Times New Roman" w:hAnsi="Times New Roman" w:cs="Times New Roman"/>
                <w:sz w:val="24"/>
                <w:szCs w:val="24"/>
              </w:rPr>
            </w:pPr>
            <w:r>
              <w:rPr>
                <w:rFonts w:ascii="Times New Roman" w:hAnsi="Times New Roman" w:cs="Times New Roman"/>
                <w:sz w:val="24"/>
                <w:szCs w:val="24"/>
              </w:rPr>
              <w:t>8 – 10 мин</w:t>
            </w:r>
          </w:p>
        </w:tc>
        <w:tc>
          <w:tcPr>
            <w:tcW w:w="1985" w:type="dxa"/>
          </w:tcPr>
          <w:p w14:paraId="34F3F5F0">
            <w:pPr>
              <w:spacing w:after="0" w:line="240" w:lineRule="auto"/>
              <w:rPr>
                <w:rFonts w:ascii="Times New Roman" w:hAnsi="Times New Roman" w:cs="Times New Roman"/>
                <w:sz w:val="24"/>
                <w:szCs w:val="24"/>
              </w:rPr>
            </w:pPr>
            <w:r>
              <w:rPr>
                <w:rFonts w:ascii="Times New Roman" w:hAnsi="Times New Roman" w:cs="Times New Roman"/>
                <w:sz w:val="24"/>
                <w:szCs w:val="24"/>
              </w:rPr>
              <w:t>Ежедневно не менее двух игр по</w:t>
            </w:r>
          </w:p>
          <w:p w14:paraId="32DC98B8">
            <w:pPr>
              <w:spacing w:after="0" w:line="240" w:lineRule="auto"/>
              <w:rPr>
                <w:rFonts w:ascii="Times New Roman" w:hAnsi="Times New Roman" w:cs="Times New Roman"/>
                <w:sz w:val="24"/>
                <w:szCs w:val="24"/>
              </w:rPr>
            </w:pPr>
            <w:r>
              <w:rPr>
                <w:rFonts w:ascii="Times New Roman" w:hAnsi="Times New Roman" w:cs="Times New Roman"/>
                <w:sz w:val="24"/>
                <w:szCs w:val="24"/>
              </w:rPr>
              <w:t>10 – 12 мин</w:t>
            </w:r>
          </w:p>
        </w:tc>
        <w:tc>
          <w:tcPr>
            <w:tcW w:w="1984" w:type="dxa"/>
          </w:tcPr>
          <w:p w14:paraId="13FFE329">
            <w:pPr>
              <w:spacing w:after="0" w:line="240" w:lineRule="auto"/>
              <w:rPr>
                <w:rFonts w:ascii="Times New Roman" w:hAnsi="Times New Roman" w:cs="Times New Roman"/>
                <w:sz w:val="24"/>
                <w:szCs w:val="24"/>
              </w:rPr>
            </w:pPr>
            <w:r>
              <w:rPr>
                <w:rFonts w:ascii="Times New Roman" w:hAnsi="Times New Roman" w:cs="Times New Roman"/>
                <w:sz w:val="24"/>
                <w:szCs w:val="24"/>
              </w:rPr>
              <w:t>Ежедневно не менее двух игр по</w:t>
            </w:r>
          </w:p>
          <w:p w14:paraId="76176BA3">
            <w:pPr>
              <w:spacing w:after="0" w:line="240" w:lineRule="auto"/>
              <w:rPr>
                <w:rFonts w:ascii="Times New Roman" w:hAnsi="Times New Roman" w:cs="Times New Roman"/>
                <w:sz w:val="24"/>
                <w:szCs w:val="24"/>
              </w:rPr>
            </w:pPr>
            <w:r>
              <w:rPr>
                <w:rFonts w:ascii="Times New Roman" w:hAnsi="Times New Roman" w:cs="Times New Roman"/>
                <w:sz w:val="24"/>
                <w:szCs w:val="24"/>
              </w:rPr>
              <w:t>12 – 15 мин</w:t>
            </w:r>
          </w:p>
        </w:tc>
      </w:tr>
      <w:tr w14:paraId="455B0C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3" w:hRule="atLeast"/>
        </w:trPr>
        <w:tc>
          <w:tcPr>
            <w:tcW w:w="6094" w:type="dxa"/>
          </w:tcPr>
          <w:p w14:paraId="21C04654">
            <w:pPr>
              <w:spacing w:after="0" w:line="240" w:lineRule="auto"/>
              <w:rPr>
                <w:rFonts w:ascii="Times New Roman" w:hAnsi="Times New Roman" w:cs="Times New Roman"/>
                <w:sz w:val="24"/>
                <w:szCs w:val="24"/>
              </w:rPr>
            </w:pPr>
            <w:r>
              <w:rPr>
                <w:rFonts w:ascii="Times New Roman" w:hAnsi="Times New Roman" w:cs="Times New Roman"/>
                <w:sz w:val="24"/>
                <w:szCs w:val="24"/>
              </w:rPr>
              <w:t>Оздоровительные мероприятия: гимнастика пробуждения, дыхательная гимнастика</w:t>
            </w:r>
          </w:p>
        </w:tc>
        <w:tc>
          <w:tcPr>
            <w:tcW w:w="1985" w:type="dxa"/>
          </w:tcPr>
          <w:p w14:paraId="0F18D0E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Ежедневно </w:t>
            </w:r>
          </w:p>
          <w:p w14:paraId="0E6A4829">
            <w:pPr>
              <w:spacing w:after="0" w:line="240" w:lineRule="auto"/>
              <w:rPr>
                <w:rFonts w:ascii="Times New Roman" w:hAnsi="Times New Roman" w:cs="Times New Roman"/>
                <w:sz w:val="24"/>
                <w:szCs w:val="24"/>
              </w:rPr>
            </w:pPr>
            <w:r>
              <w:rPr>
                <w:rFonts w:ascii="Times New Roman" w:hAnsi="Times New Roman" w:cs="Times New Roman"/>
                <w:sz w:val="24"/>
                <w:szCs w:val="24"/>
              </w:rPr>
              <w:t>5 мин</w:t>
            </w:r>
          </w:p>
        </w:tc>
        <w:tc>
          <w:tcPr>
            <w:tcW w:w="1701" w:type="dxa"/>
          </w:tcPr>
          <w:p w14:paraId="2A0A211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Ежедневно </w:t>
            </w:r>
          </w:p>
          <w:p w14:paraId="2EC1AB47">
            <w:pPr>
              <w:spacing w:after="0" w:line="240" w:lineRule="auto"/>
              <w:rPr>
                <w:rFonts w:ascii="Times New Roman" w:hAnsi="Times New Roman" w:cs="Times New Roman"/>
                <w:sz w:val="24"/>
                <w:szCs w:val="24"/>
              </w:rPr>
            </w:pPr>
            <w:r>
              <w:rPr>
                <w:rFonts w:ascii="Times New Roman" w:hAnsi="Times New Roman" w:cs="Times New Roman"/>
                <w:sz w:val="24"/>
                <w:szCs w:val="24"/>
              </w:rPr>
              <w:t>6 мин</w:t>
            </w:r>
          </w:p>
        </w:tc>
        <w:tc>
          <w:tcPr>
            <w:tcW w:w="1843" w:type="dxa"/>
          </w:tcPr>
          <w:p w14:paraId="182A77C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Ежедневно </w:t>
            </w:r>
          </w:p>
          <w:p w14:paraId="68E8A124">
            <w:pPr>
              <w:spacing w:after="0" w:line="240" w:lineRule="auto"/>
              <w:rPr>
                <w:rFonts w:ascii="Times New Roman" w:hAnsi="Times New Roman" w:cs="Times New Roman"/>
                <w:sz w:val="24"/>
                <w:szCs w:val="24"/>
              </w:rPr>
            </w:pPr>
            <w:r>
              <w:rPr>
                <w:rFonts w:ascii="Times New Roman" w:hAnsi="Times New Roman" w:cs="Times New Roman"/>
                <w:sz w:val="24"/>
                <w:szCs w:val="24"/>
              </w:rPr>
              <w:t>7 мин</w:t>
            </w:r>
          </w:p>
        </w:tc>
        <w:tc>
          <w:tcPr>
            <w:tcW w:w="1985" w:type="dxa"/>
          </w:tcPr>
          <w:p w14:paraId="6754B00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Ежедневно </w:t>
            </w:r>
          </w:p>
          <w:p w14:paraId="746FE03F">
            <w:pPr>
              <w:spacing w:after="0" w:line="240" w:lineRule="auto"/>
              <w:rPr>
                <w:rFonts w:ascii="Times New Roman" w:hAnsi="Times New Roman" w:cs="Times New Roman"/>
                <w:sz w:val="24"/>
                <w:szCs w:val="24"/>
              </w:rPr>
            </w:pPr>
            <w:r>
              <w:rPr>
                <w:rFonts w:ascii="Times New Roman" w:hAnsi="Times New Roman" w:cs="Times New Roman"/>
                <w:sz w:val="24"/>
                <w:szCs w:val="24"/>
              </w:rPr>
              <w:t>8 мин</w:t>
            </w:r>
          </w:p>
        </w:tc>
        <w:tc>
          <w:tcPr>
            <w:tcW w:w="1984" w:type="dxa"/>
          </w:tcPr>
          <w:p w14:paraId="31FFF85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Ежедневно </w:t>
            </w:r>
          </w:p>
          <w:p w14:paraId="0D455457">
            <w:pPr>
              <w:spacing w:after="0" w:line="240" w:lineRule="auto"/>
              <w:rPr>
                <w:rFonts w:ascii="Times New Roman" w:hAnsi="Times New Roman" w:cs="Times New Roman"/>
                <w:sz w:val="24"/>
                <w:szCs w:val="24"/>
              </w:rPr>
            </w:pPr>
            <w:r>
              <w:rPr>
                <w:rFonts w:ascii="Times New Roman" w:hAnsi="Times New Roman" w:cs="Times New Roman"/>
                <w:sz w:val="24"/>
                <w:szCs w:val="24"/>
              </w:rPr>
              <w:t>9 мин</w:t>
            </w:r>
          </w:p>
        </w:tc>
      </w:tr>
      <w:tr w14:paraId="17FD5C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75" w:hRule="atLeast"/>
        </w:trPr>
        <w:tc>
          <w:tcPr>
            <w:tcW w:w="6094" w:type="dxa"/>
          </w:tcPr>
          <w:p w14:paraId="2C2DF50C">
            <w:pPr>
              <w:spacing w:after="0" w:line="240" w:lineRule="auto"/>
              <w:rPr>
                <w:rFonts w:ascii="Times New Roman" w:hAnsi="Times New Roman" w:cs="Times New Roman"/>
                <w:sz w:val="24"/>
                <w:szCs w:val="24"/>
              </w:rPr>
            </w:pPr>
            <w:r>
              <w:rPr>
                <w:rFonts w:ascii="Times New Roman" w:hAnsi="Times New Roman" w:cs="Times New Roman"/>
                <w:sz w:val="24"/>
                <w:szCs w:val="24"/>
              </w:rPr>
              <w:t>Физические упражнения и игровые задания: артикуляционная, пальчиковая, зрительная гимнастика</w:t>
            </w:r>
          </w:p>
        </w:tc>
        <w:tc>
          <w:tcPr>
            <w:tcW w:w="1985" w:type="dxa"/>
          </w:tcPr>
          <w:p w14:paraId="684DA536">
            <w:pPr>
              <w:spacing w:after="0" w:line="240" w:lineRule="auto"/>
              <w:rPr>
                <w:rFonts w:ascii="Times New Roman" w:hAnsi="Times New Roman" w:cs="Times New Roman"/>
                <w:sz w:val="24"/>
                <w:szCs w:val="24"/>
              </w:rPr>
            </w:pPr>
            <w:r>
              <w:rPr>
                <w:rFonts w:ascii="Times New Roman" w:hAnsi="Times New Roman" w:cs="Times New Roman"/>
                <w:sz w:val="24"/>
                <w:szCs w:val="24"/>
              </w:rPr>
              <w:t>Ежедневно, сочетая упражнения по выбору,</w:t>
            </w:r>
          </w:p>
          <w:p w14:paraId="4B75DDE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3 – 5 мин</w:t>
            </w:r>
          </w:p>
        </w:tc>
        <w:tc>
          <w:tcPr>
            <w:tcW w:w="1701" w:type="dxa"/>
          </w:tcPr>
          <w:p w14:paraId="6AB1667D">
            <w:pPr>
              <w:spacing w:after="0" w:line="240" w:lineRule="auto"/>
              <w:rPr>
                <w:rFonts w:ascii="Times New Roman" w:hAnsi="Times New Roman" w:cs="Times New Roman"/>
                <w:sz w:val="24"/>
                <w:szCs w:val="24"/>
              </w:rPr>
            </w:pPr>
            <w:r>
              <w:rPr>
                <w:rFonts w:ascii="Times New Roman" w:hAnsi="Times New Roman" w:cs="Times New Roman"/>
                <w:sz w:val="24"/>
                <w:szCs w:val="24"/>
              </w:rPr>
              <w:t>Ежедневно, сочетая упражнения по выбору,</w:t>
            </w:r>
          </w:p>
          <w:p w14:paraId="5E6CCFAC">
            <w:pPr>
              <w:spacing w:after="0" w:line="240" w:lineRule="auto"/>
              <w:rPr>
                <w:rFonts w:ascii="Times New Roman" w:hAnsi="Times New Roman" w:cs="Times New Roman"/>
                <w:sz w:val="24"/>
                <w:szCs w:val="24"/>
              </w:rPr>
            </w:pPr>
            <w:r>
              <w:rPr>
                <w:rFonts w:ascii="Times New Roman" w:hAnsi="Times New Roman" w:cs="Times New Roman"/>
                <w:sz w:val="24"/>
                <w:szCs w:val="24"/>
              </w:rPr>
              <w:t>5 – 7 мин</w:t>
            </w:r>
          </w:p>
        </w:tc>
        <w:tc>
          <w:tcPr>
            <w:tcW w:w="1843" w:type="dxa"/>
          </w:tcPr>
          <w:p w14:paraId="534FE7D5">
            <w:pPr>
              <w:spacing w:after="0" w:line="240" w:lineRule="auto"/>
              <w:rPr>
                <w:rFonts w:ascii="Times New Roman" w:hAnsi="Times New Roman" w:cs="Times New Roman"/>
                <w:sz w:val="24"/>
                <w:szCs w:val="24"/>
              </w:rPr>
            </w:pPr>
            <w:r>
              <w:rPr>
                <w:rFonts w:ascii="Times New Roman" w:hAnsi="Times New Roman" w:cs="Times New Roman"/>
                <w:sz w:val="24"/>
                <w:szCs w:val="24"/>
              </w:rPr>
              <w:t>Ежедневно, сочетая упражнения по выбору,</w:t>
            </w:r>
          </w:p>
          <w:p w14:paraId="661A2D35">
            <w:pPr>
              <w:spacing w:after="0" w:line="240" w:lineRule="auto"/>
              <w:rPr>
                <w:rFonts w:ascii="Times New Roman" w:hAnsi="Times New Roman" w:cs="Times New Roman"/>
                <w:sz w:val="24"/>
                <w:szCs w:val="24"/>
              </w:rPr>
            </w:pPr>
            <w:r>
              <w:rPr>
                <w:rFonts w:ascii="Times New Roman" w:hAnsi="Times New Roman" w:cs="Times New Roman"/>
                <w:sz w:val="24"/>
                <w:szCs w:val="24"/>
              </w:rPr>
              <w:t>7 – 9мин</w:t>
            </w:r>
          </w:p>
        </w:tc>
        <w:tc>
          <w:tcPr>
            <w:tcW w:w="1985" w:type="dxa"/>
          </w:tcPr>
          <w:p w14:paraId="3604963A">
            <w:pPr>
              <w:spacing w:after="0" w:line="240" w:lineRule="auto"/>
              <w:rPr>
                <w:rFonts w:ascii="Times New Roman" w:hAnsi="Times New Roman" w:cs="Times New Roman"/>
                <w:sz w:val="24"/>
                <w:szCs w:val="24"/>
              </w:rPr>
            </w:pPr>
            <w:r>
              <w:rPr>
                <w:rFonts w:ascii="Times New Roman" w:hAnsi="Times New Roman" w:cs="Times New Roman"/>
                <w:sz w:val="24"/>
                <w:szCs w:val="24"/>
              </w:rPr>
              <w:t>Ежедневно, сочетая упражнения по выбору,</w:t>
            </w:r>
          </w:p>
          <w:p w14:paraId="37968E9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9 – 11 мин</w:t>
            </w:r>
          </w:p>
        </w:tc>
        <w:tc>
          <w:tcPr>
            <w:tcW w:w="1984" w:type="dxa"/>
          </w:tcPr>
          <w:p w14:paraId="6F8B71CE">
            <w:pPr>
              <w:spacing w:after="0" w:line="240" w:lineRule="auto"/>
              <w:rPr>
                <w:rFonts w:ascii="Times New Roman" w:hAnsi="Times New Roman" w:cs="Times New Roman"/>
                <w:sz w:val="24"/>
                <w:szCs w:val="24"/>
              </w:rPr>
            </w:pPr>
            <w:r>
              <w:rPr>
                <w:rFonts w:ascii="Times New Roman" w:hAnsi="Times New Roman" w:cs="Times New Roman"/>
                <w:sz w:val="24"/>
                <w:szCs w:val="24"/>
              </w:rPr>
              <w:t>Ежедневно, сочетая упражнения по выбору,</w:t>
            </w:r>
          </w:p>
          <w:p w14:paraId="748E982C">
            <w:pPr>
              <w:spacing w:after="0" w:line="240" w:lineRule="auto"/>
              <w:rPr>
                <w:rFonts w:ascii="Times New Roman" w:hAnsi="Times New Roman" w:cs="Times New Roman"/>
                <w:sz w:val="24"/>
                <w:szCs w:val="24"/>
              </w:rPr>
            </w:pPr>
            <w:r>
              <w:rPr>
                <w:rFonts w:ascii="Times New Roman" w:hAnsi="Times New Roman" w:cs="Times New Roman"/>
                <w:sz w:val="24"/>
                <w:szCs w:val="24"/>
              </w:rPr>
              <w:t>11 – 13 мин</w:t>
            </w:r>
          </w:p>
        </w:tc>
      </w:tr>
      <w:tr w14:paraId="3BB1A3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9" w:hRule="atLeast"/>
        </w:trPr>
        <w:tc>
          <w:tcPr>
            <w:tcW w:w="6094" w:type="dxa"/>
          </w:tcPr>
          <w:p w14:paraId="1A70CECE">
            <w:pPr>
              <w:spacing w:after="0" w:line="240" w:lineRule="auto"/>
              <w:rPr>
                <w:rFonts w:ascii="Times New Roman" w:hAnsi="Times New Roman" w:cs="Times New Roman"/>
                <w:sz w:val="24"/>
                <w:szCs w:val="24"/>
              </w:rPr>
            </w:pPr>
            <w:r>
              <w:rPr>
                <w:rFonts w:ascii="Times New Roman" w:hAnsi="Times New Roman" w:cs="Times New Roman"/>
                <w:sz w:val="24"/>
                <w:szCs w:val="24"/>
              </w:rPr>
              <w:t>Физкультурный досуг</w:t>
            </w:r>
          </w:p>
        </w:tc>
        <w:tc>
          <w:tcPr>
            <w:tcW w:w="1985" w:type="dxa"/>
          </w:tcPr>
          <w:p w14:paraId="0DDFC69C">
            <w:pPr>
              <w:spacing w:after="0" w:line="240" w:lineRule="auto"/>
              <w:rPr>
                <w:rFonts w:ascii="Times New Roman" w:hAnsi="Times New Roman" w:cs="Times New Roman"/>
                <w:sz w:val="24"/>
                <w:szCs w:val="24"/>
              </w:rPr>
            </w:pPr>
            <w:r>
              <w:rPr>
                <w:rFonts w:ascii="Times New Roman" w:hAnsi="Times New Roman" w:cs="Times New Roman"/>
                <w:sz w:val="24"/>
                <w:szCs w:val="24"/>
              </w:rPr>
              <w:t>1 раз в месяц по</w:t>
            </w:r>
          </w:p>
          <w:p w14:paraId="27D843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10 – 15 мин</w:t>
            </w:r>
          </w:p>
        </w:tc>
        <w:tc>
          <w:tcPr>
            <w:tcW w:w="1701" w:type="dxa"/>
          </w:tcPr>
          <w:p w14:paraId="43FD3F23">
            <w:pPr>
              <w:spacing w:after="0" w:line="240" w:lineRule="auto"/>
              <w:rPr>
                <w:rFonts w:ascii="Times New Roman" w:hAnsi="Times New Roman" w:cs="Times New Roman"/>
                <w:sz w:val="24"/>
                <w:szCs w:val="24"/>
              </w:rPr>
            </w:pPr>
            <w:r>
              <w:rPr>
                <w:rFonts w:ascii="Times New Roman" w:hAnsi="Times New Roman" w:cs="Times New Roman"/>
                <w:sz w:val="24"/>
                <w:szCs w:val="24"/>
              </w:rPr>
              <w:t>1 раз в месяц по</w:t>
            </w:r>
          </w:p>
          <w:p w14:paraId="6B67FB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15 – 20 мин</w:t>
            </w:r>
          </w:p>
        </w:tc>
        <w:tc>
          <w:tcPr>
            <w:tcW w:w="1843" w:type="dxa"/>
          </w:tcPr>
          <w:p w14:paraId="2BD8C556">
            <w:pPr>
              <w:spacing w:after="0" w:line="240" w:lineRule="auto"/>
              <w:rPr>
                <w:rFonts w:ascii="Times New Roman" w:hAnsi="Times New Roman" w:cs="Times New Roman"/>
                <w:sz w:val="24"/>
                <w:szCs w:val="24"/>
              </w:rPr>
            </w:pPr>
            <w:r>
              <w:rPr>
                <w:rFonts w:ascii="Times New Roman" w:hAnsi="Times New Roman" w:cs="Times New Roman"/>
                <w:sz w:val="24"/>
                <w:szCs w:val="24"/>
              </w:rPr>
              <w:t>1 раз в месяц по</w:t>
            </w:r>
          </w:p>
          <w:p w14:paraId="6C27688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20 – 25 мин</w:t>
            </w:r>
          </w:p>
        </w:tc>
        <w:tc>
          <w:tcPr>
            <w:tcW w:w="1985" w:type="dxa"/>
          </w:tcPr>
          <w:p w14:paraId="625BC0E0">
            <w:pPr>
              <w:spacing w:after="0" w:line="240" w:lineRule="auto"/>
              <w:rPr>
                <w:rFonts w:ascii="Times New Roman" w:hAnsi="Times New Roman" w:cs="Times New Roman"/>
                <w:sz w:val="24"/>
                <w:szCs w:val="24"/>
              </w:rPr>
            </w:pPr>
            <w:r>
              <w:rPr>
                <w:rFonts w:ascii="Times New Roman" w:hAnsi="Times New Roman" w:cs="Times New Roman"/>
                <w:sz w:val="24"/>
                <w:szCs w:val="24"/>
              </w:rPr>
              <w:t>1 раз в месяц по</w:t>
            </w:r>
          </w:p>
          <w:p w14:paraId="05B1A64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25 – 30 мин</w:t>
            </w:r>
          </w:p>
        </w:tc>
        <w:tc>
          <w:tcPr>
            <w:tcW w:w="1984" w:type="dxa"/>
          </w:tcPr>
          <w:p w14:paraId="4B22F45D">
            <w:pPr>
              <w:spacing w:after="0" w:line="240" w:lineRule="auto"/>
              <w:rPr>
                <w:rFonts w:ascii="Times New Roman" w:hAnsi="Times New Roman" w:cs="Times New Roman"/>
                <w:sz w:val="24"/>
                <w:szCs w:val="24"/>
              </w:rPr>
            </w:pPr>
            <w:r>
              <w:rPr>
                <w:rFonts w:ascii="Times New Roman" w:hAnsi="Times New Roman" w:cs="Times New Roman"/>
                <w:sz w:val="24"/>
                <w:szCs w:val="24"/>
              </w:rPr>
              <w:t>1 раз в месяц по</w:t>
            </w:r>
          </w:p>
          <w:p w14:paraId="5D4FF3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30 – 35 мин</w:t>
            </w:r>
          </w:p>
        </w:tc>
      </w:tr>
      <w:tr w14:paraId="08DBAB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94" w:type="dxa"/>
          </w:tcPr>
          <w:p w14:paraId="20BF03E0">
            <w:pPr>
              <w:spacing w:after="0" w:line="240" w:lineRule="auto"/>
              <w:rPr>
                <w:rFonts w:ascii="Times New Roman" w:hAnsi="Times New Roman" w:cs="Times New Roman"/>
                <w:sz w:val="24"/>
                <w:szCs w:val="24"/>
              </w:rPr>
            </w:pPr>
            <w:r>
              <w:rPr>
                <w:rFonts w:ascii="Times New Roman" w:hAnsi="Times New Roman" w:cs="Times New Roman"/>
                <w:sz w:val="24"/>
                <w:szCs w:val="24"/>
              </w:rPr>
              <w:t>Спортивный праздник</w:t>
            </w:r>
          </w:p>
        </w:tc>
        <w:tc>
          <w:tcPr>
            <w:tcW w:w="1985" w:type="dxa"/>
          </w:tcPr>
          <w:p w14:paraId="555F93B7">
            <w:pPr>
              <w:spacing w:after="0" w:line="240" w:lineRule="auto"/>
              <w:rPr>
                <w:rFonts w:ascii="Times New Roman" w:hAnsi="Times New Roman" w:cs="Times New Roman"/>
                <w:sz w:val="24"/>
                <w:szCs w:val="24"/>
              </w:rPr>
            </w:pPr>
            <w:r>
              <w:rPr>
                <w:rFonts w:ascii="Times New Roman" w:hAnsi="Times New Roman" w:cs="Times New Roman"/>
                <w:sz w:val="24"/>
                <w:szCs w:val="24"/>
              </w:rPr>
              <w:t>2 раза в год по 10 – 15 мин</w:t>
            </w:r>
          </w:p>
        </w:tc>
        <w:tc>
          <w:tcPr>
            <w:tcW w:w="1701" w:type="dxa"/>
          </w:tcPr>
          <w:p w14:paraId="3BD86DC1">
            <w:pPr>
              <w:spacing w:after="0" w:line="240" w:lineRule="auto"/>
              <w:rPr>
                <w:rFonts w:ascii="Times New Roman" w:hAnsi="Times New Roman" w:cs="Times New Roman"/>
                <w:sz w:val="24"/>
                <w:szCs w:val="24"/>
              </w:rPr>
            </w:pPr>
            <w:r>
              <w:rPr>
                <w:rFonts w:ascii="Times New Roman" w:hAnsi="Times New Roman" w:cs="Times New Roman"/>
                <w:sz w:val="24"/>
                <w:szCs w:val="24"/>
              </w:rPr>
              <w:t>2 раза в год по 15 – 20 мин</w:t>
            </w:r>
          </w:p>
        </w:tc>
        <w:tc>
          <w:tcPr>
            <w:tcW w:w="1843" w:type="dxa"/>
          </w:tcPr>
          <w:p w14:paraId="338D6F0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 раза в год по 20 – 25 мин</w:t>
            </w:r>
          </w:p>
        </w:tc>
        <w:tc>
          <w:tcPr>
            <w:tcW w:w="1985" w:type="dxa"/>
          </w:tcPr>
          <w:p w14:paraId="7B7166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 раза в год по 25 – 30 мин</w:t>
            </w:r>
          </w:p>
        </w:tc>
        <w:tc>
          <w:tcPr>
            <w:tcW w:w="1984" w:type="dxa"/>
          </w:tcPr>
          <w:p w14:paraId="67D19DC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 раза в год по 30 – 35 мин</w:t>
            </w:r>
          </w:p>
        </w:tc>
      </w:tr>
      <w:tr w14:paraId="36F414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94" w:type="dxa"/>
          </w:tcPr>
          <w:p w14:paraId="7F8B680D">
            <w:pPr>
              <w:spacing w:after="0" w:line="240" w:lineRule="auto"/>
              <w:rPr>
                <w:rFonts w:ascii="Times New Roman" w:hAnsi="Times New Roman" w:cs="Times New Roman"/>
                <w:sz w:val="24"/>
                <w:szCs w:val="24"/>
              </w:rPr>
            </w:pPr>
            <w:r>
              <w:rPr>
                <w:rFonts w:ascii="Times New Roman" w:hAnsi="Times New Roman" w:cs="Times New Roman"/>
                <w:sz w:val="24"/>
                <w:szCs w:val="24"/>
              </w:rPr>
              <w:t>Самостоятельная двигательная деятельность детей в течение дня</w:t>
            </w:r>
          </w:p>
        </w:tc>
        <w:tc>
          <w:tcPr>
            <w:tcW w:w="1985" w:type="dxa"/>
          </w:tcPr>
          <w:p w14:paraId="278353DE">
            <w:pPr>
              <w:spacing w:after="0" w:line="240" w:lineRule="auto"/>
              <w:rPr>
                <w:rFonts w:ascii="Times New Roman" w:hAnsi="Times New Roman" w:cs="Times New Roman"/>
                <w:sz w:val="24"/>
                <w:szCs w:val="24"/>
              </w:rPr>
            </w:pPr>
          </w:p>
        </w:tc>
        <w:tc>
          <w:tcPr>
            <w:tcW w:w="7513" w:type="dxa"/>
            <w:gridSpan w:val="4"/>
          </w:tcPr>
          <w:p w14:paraId="05BA8B21">
            <w:pPr>
              <w:spacing w:after="0" w:line="240" w:lineRule="auto"/>
              <w:rPr>
                <w:rFonts w:ascii="Times New Roman" w:hAnsi="Times New Roman" w:cs="Times New Roman"/>
                <w:sz w:val="24"/>
                <w:szCs w:val="24"/>
              </w:rPr>
            </w:pPr>
            <w:r>
              <w:rPr>
                <w:rFonts w:ascii="Times New Roman" w:hAnsi="Times New Roman" w:cs="Times New Roman"/>
                <w:sz w:val="24"/>
                <w:szCs w:val="24"/>
              </w:rPr>
              <w:t>Ежедневно. Характер и продолжительность зависят от индивидуальных данных и потребностей детей. Проводится под руководством воспитателя.</w:t>
            </w:r>
          </w:p>
        </w:tc>
      </w:tr>
    </w:tbl>
    <w:p w14:paraId="46993024">
      <w:pPr>
        <w:rPr>
          <w:color w:val="585858" w:themeColor="text1" w:themeTint="A6"/>
          <w:sz w:val="24"/>
          <w:szCs w:val="24"/>
        </w:rPr>
      </w:pPr>
    </w:p>
    <w:p w14:paraId="3764647F">
      <w:pPr>
        <w:jc w:val="right"/>
        <w:rPr>
          <w:rFonts w:ascii="Times New Roman" w:hAnsi="Times New Roman" w:cs="Times New Roman"/>
          <w:b/>
          <w:sz w:val="24"/>
          <w:szCs w:val="24"/>
        </w:rPr>
      </w:pPr>
    </w:p>
    <w:p w14:paraId="0716A178">
      <w:pPr>
        <w:jc w:val="right"/>
        <w:rPr>
          <w:rFonts w:ascii="Times New Roman" w:hAnsi="Times New Roman" w:cs="Times New Roman"/>
          <w:b/>
          <w:sz w:val="24"/>
          <w:szCs w:val="24"/>
        </w:rPr>
      </w:pPr>
    </w:p>
    <w:p w14:paraId="1173C2EF">
      <w:pPr>
        <w:jc w:val="right"/>
        <w:rPr>
          <w:rFonts w:ascii="Times New Roman" w:hAnsi="Times New Roman" w:cs="Times New Roman"/>
          <w:b/>
          <w:sz w:val="24"/>
          <w:szCs w:val="24"/>
        </w:rPr>
      </w:pPr>
    </w:p>
    <w:p w14:paraId="0C1A91A3">
      <w:pPr>
        <w:jc w:val="right"/>
        <w:rPr>
          <w:rFonts w:ascii="Times New Roman" w:hAnsi="Times New Roman" w:cs="Times New Roman"/>
          <w:b/>
          <w:sz w:val="24"/>
          <w:szCs w:val="24"/>
        </w:rPr>
      </w:pPr>
    </w:p>
    <w:p w14:paraId="1EB12673">
      <w:pPr>
        <w:jc w:val="right"/>
        <w:rPr>
          <w:rFonts w:ascii="Times New Roman" w:hAnsi="Times New Roman" w:cs="Times New Roman"/>
          <w:b/>
          <w:sz w:val="24"/>
          <w:szCs w:val="24"/>
        </w:rPr>
      </w:pPr>
    </w:p>
    <w:p w14:paraId="37EC6081">
      <w:pPr>
        <w:jc w:val="right"/>
        <w:rPr>
          <w:rFonts w:ascii="Times New Roman" w:hAnsi="Times New Roman" w:cs="Times New Roman"/>
          <w:b/>
          <w:sz w:val="24"/>
          <w:szCs w:val="24"/>
        </w:rPr>
      </w:pPr>
    </w:p>
    <w:p w14:paraId="6D59869B">
      <w:pPr>
        <w:jc w:val="right"/>
        <w:rPr>
          <w:rFonts w:ascii="Times New Roman" w:hAnsi="Times New Roman" w:cs="Times New Roman"/>
          <w:b/>
          <w:sz w:val="24"/>
          <w:szCs w:val="24"/>
        </w:rPr>
      </w:pPr>
    </w:p>
    <w:p w14:paraId="1869D547">
      <w:pPr>
        <w:jc w:val="right"/>
        <w:rPr>
          <w:rFonts w:ascii="Times New Roman" w:hAnsi="Times New Roman" w:cs="Times New Roman"/>
          <w:b/>
          <w:sz w:val="24"/>
          <w:szCs w:val="24"/>
        </w:rPr>
      </w:pPr>
    </w:p>
    <w:p w14:paraId="6CE40862">
      <w:pPr>
        <w:jc w:val="right"/>
        <w:rPr>
          <w:rFonts w:ascii="Times New Roman" w:hAnsi="Times New Roman" w:cs="Times New Roman"/>
          <w:b/>
          <w:sz w:val="24"/>
          <w:szCs w:val="24"/>
        </w:rPr>
      </w:pPr>
    </w:p>
    <w:p w14:paraId="20ACA207">
      <w:pPr>
        <w:jc w:val="right"/>
        <w:rPr>
          <w:rFonts w:ascii="Times New Roman" w:hAnsi="Times New Roman" w:cs="Times New Roman"/>
          <w:b/>
          <w:sz w:val="24"/>
          <w:szCs w:val="24"/>
        </w:rPr>
      </w:pPr>
    </w:p>
    <w:p w14:paraId="74CFF7A4">
      <w:pPr>
        <w:jc w:val="right"/>
        <w:rPr>
          <w:rFonts w:ascii="Times New Roman" w:hAnsi="Times New Roman" w:cs="Times New Roman"/>
          <w:b/>
          <w:sz w:val="24"/>
          <w:szCs w:val="24"/>
        </w:rPr>
      </w:pPr>
    </w:p>
    <w:p w14:paraId="52DFE77B">
      <w:pPr>
        <w:jc w:val="right"/>
        <w:rPr>
          <w:rFonts w:ascii="Times New Roman" w:hAnsi="Times New Roman" w:cs="Times New Roman"/>
          <w:b/>
          <w:sz w:val="24"/>
          <w:szCs w:val="24"/>
        </w:rPr>
      </w:pPr>
    </w:p>
    <w:p w14:paraId="510D5773">
      <w:pPr>
        <w:jc w:val="right"/>
        <w:rPr>
          <w:rFonts w:ascii="Times New Roman" w:hAnsi="Times New Roman" w:cs="Times New Roman"/>
          <w:b/>
          <w:sz w:val="24"/>
          <w:szCs w:val="24"/>
        </w:rPr>
        <w:sectPr>
          <w:pgSz w:w="16838" w:h="11906" w:orient="landscape"/>
          <w:pgMar w:top="851" w:right="567" w:bottom="1701" w:left="567" w:header="709" w:footer="709" w:gutter="0"/>
          <w:cols w:space="708" w:num="1"/>
          <w:docGrid w:linePitch="360" w:charSpace="0"/>
        </w:sectPr>
      </w:pPr>
    </w:p>
    <w:p w14:paraId="7FABA848">
      <w:pPr>
        <w:jc w:val="right"/>
        <w:rPr>
          <w:rFonts w:ascii="Times New Roman" w:hAnsi="Times New Roman" w:cs="Times New Roman"/>
          <w:b/>
          <w:sz w:val="24"/>
          <w:szCs w:val="24"/>
        </w:rPr>
      </w:pPr>
      <w:r>
        <w:rPr>
          <w:rFonts w:ascii="Times New Roman" w:hAnsi="Times New Roman" w:cs="Times New Roman"/>
          <w:b/>
          <w:sz w:val="24"/>
          <w:szCs w:val="24"/>
        </w:rPr>
        <w:t>Приложение 47</w:t>
      </w:r>
    </w:p>
    <w:p w14:paraId="0CA6DDB9">
      <w:pPr>
        <w:jc w:val="right"/>
        <w:rPr>
          <w:rFonts w:ascii="Times New Roman" w:hAnsi="Times New Roman" w:cs="Times New Roman"/>
          <w:b/>
          <w:sz w:val="24"/>
          <w:szCs w:val="24"/>
        </w:rPr>
      </w:pPr>
    </w:p>
    <w:p w14:paraId="0520AD84">
      <w:pPr>
        <w:spacing w:after="5" w:line="259" w:lineRule="auto"/>
        <w:ind w:left="10" w:right="6" w:hanging="10"/>
        <w:jc w:val="center"/>
        <w:rPr>
          <w:rFonts w:ascii="Times New Roman" w:hAnsi="Times New Roman" w:eastAsia="Times New Roman" w:cs="Times New Roman"/>
          <w:color w:val="000000"/>
          <w:sz w:val="24"/>
          <w:lang w:eastAsia="ru-RU"/>
        </w:rPr>
      </w:pPr>
      <w:r>
        <w:rPr>
          <w:rFonts w:ascii="Times New Roman" w:hAnsi="Times New Roman" w:eastAsia="Times New Roman" w:cs="Times New Roman"/>
          <w:b/>
          <w:color w:val="000000"/>
          <w:sz w:val="28"/>
          <w:lang w:eastAsia="ru-RU"/>
        </w:rPr>
        <w:t xml:space="preserve">Положение </w:t>
      </w:r>
    </w:p>
    <w:p w14:paraId="7CCA13C3">
      <w:pPr>
        <w:spacing w:after="5" w:line="259" w:lineRule="auto"/>
        <w:ind w:left="10" w:right="9" w:hanging="10"/>
        <w:jc w:val="center"/>
        <w:rPr>
          <w:rFonts w:ascii="Times New Roman" w:hAnsi="Times New Roman" w:eastAsia="Times New Roman" w:cs="Times New Roman"/>
          <w:color w:val="000000"/>
          <w:sz w:val="24"/>
          <w:lang w:eastAsia="ru-RU"/>
        </w:rPr>
      </w:pPr>
      <w:r>
        <w:rPr>
          <w:rFonts w:ascii="Times New Roman" w:hAnsi="Times New Roman" w:eastAsia="Times New Roman" w:cs="Times New Roman"/>
          <w:b/>
          <w:color w:val="000000"/>
          <w:sz w:val="28"/>
          <w:lang w:eastAsia="ru-RU"/>
        </w:rPr>
        <w:t xml:space="preserve">об организации охраны жизни и здоровья воспитанников  </w:t>
      </w:r>
    </w:p>
    <w:p w14:paraId="59E5E748">
      <w:pPr>
        <w:keepNext/>
        <w:keepLines/>
        <w:spacing w:after="0" w:line="259" w:lineRule="auto"/>
        <w:ind w:left="10" w:right="1916" w:hanging="10"/>
        <w:outlineLvl w:val="0"/>
        <w:rPr>
          <w:rFonts w:ascii="Times New Roman" w:hAnsi="Times New Roman" w:eastAsia="Times New Roman" w:cs="Times New Roman"/>
          <w:b/>
          <w:color w:val="000000"/>
          <w:sz w:val="28"/>
          <w:lang w:eastAsia="ru-RU"/>
        </w:rPr>
      </w:pPr>
      <w:r>
        <w:rPr>
          <w:rFonts w:ascii="Times New Roman" w:hAnsi="Times New Roman" w:eastAsia="Times New Roman" w:cs="Times New Roman"/>
          <w:b/>
          <w:color w:val="000000"/>
          <w:sz w:val="28"/>
          <w:lang w:eastAsia="ru-RU"/>
        </w:rPr>
        <w:t xml:space="preserve">                                             в МБДОУ № 1 </w:t>
      </w:r>
    </w:p>
    <w:p w14:paraId="4D1C31F0">
      <w:pPr>
        <w:spacing w:after="0" w:line="259" w:lineRule="auto"/>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8"/>
          <w:lang w:eastAsia="ru-RU"/>
        </w:rPr>
        <w:t xml:space="preserve"> </w:t>
      </w:r>
    </w:p>
    <w:p w14:paraId="0A216C91">
      <w:pPr>
        <w:numPr>
          <w:ilvl w:val="0"/>
          <w:numId w:val="8"/>
        </w:numPr>
        <w:spacing w:after="3" w:line="271" w:lineRule="auto"/>
        <w:ind w:left="0"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b/>
          <w:color w:val="000000"/>
          <w:sz w:val="24"/>
          <w:lang w:eastAsia="ru-RU"/>
        </w:rPr>
        <w:t>Общие положения</w:t>
      </w:r>
      <w:r>
        <w:rPr>
          <w:rFonts w:ascii="Times New Roman" w:hAnsi="Times New Roman" w:eastAsia="Times New Roman" w:cs="Times New Roman"/>
          <w:color w:val="000000"/>
          <w:sz w:val="24"/>
          <w:lang w:eastAsia="ru-RU"/>
        </w:rPr>
        <w:t xml:space="preserve"> </w:t>
      </w:r>
    </w:p>
    <w:p w14:paraId="503640DD">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Настоящее Положение</w:t>
      </w:r>
      <w:r>
        <w:rPr>
          <w:rFonts w:ascii="Times New Roman" w:hAnsi="Times New Roman" w:eastAsia="Times New Roman" w:cs="Times New Roman"/>
          <w:color w:val="548DD4"/>
          <w:sz w:val="24"/>
          <w:lang w:eastAsia="ru-RU"/>
        </w:rPr>
        <w:t xml:space="preserve"> </w:t>
      </w:r>
      <w:r>
        <w:rPr>
          <w:rFonts w:ascii="Times New Roman" w:hAnsi="Times New Roman" w:eastAsia="Times New Roman" w:cs="Times New Roman"/>
          <w:color w:val="000000"/>
          <w:sz w:val="24"/>
          <w:lang w:eastAsia="ru-RU"/>
        </w:rPr>
        <w:t xml:space="preserve">разработано в соответствии с Федеральным законом № 273-ФЗ от </w:t>
      </w:r>
    </w:p>
    <w:p w14:paraId="3E67FCCC">
      <w:pPr>
        <w:spacing w:after="11" w:line="268" w:lineRule="auto"/>
        <w:ind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29.12.2012 «Об образовании в Российской Федерации» с изменениями на 29 декабря 2022 года, Федеральным законом № 323-ФЗ от 21.11.2011 года «Об основах охраны здоровья граждан в Российской Федерации» с изменениями на 28 декабря 2022 года, Приказом Министерства здравоохранения РФ от 5 ноября 2013 года № 822н «Об утверждении Порядка оказания медицинской помощи несовершеннолетним, в том числе в период обучения и воспитания в образовательных организациях» (с изменениями на 21 февраля 2020 года), Постановлением главного государственного санитарного врача РФ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Конвенцией о правах ребенка, а также Уставом дошкольного образовательного учреждения и другими нормативными правовыми актами Российской Федерации, регламентирующими деятельность организаций, осуществляющих образовательную деятельность. </w:t>
      </w:r>
    </w:p>
    <w:p w14:paraId="5DF015FF">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Данное </w:t>
      </w:r>
      <w:r>
        <w:fldChar w:fldCharType="begin"/>
      </w:r>
      <w:r>
        <w:instrText xml:space="preserve"> HYPERLINK "https://ohrana-tryda.com/node/4291" \h </w:instrText>
      </w:r>
      <w:r>
        <w:fldChar w:fldCharType="separate"/>
      </w:r>
      <w:r>
        <w:rPr>
          <w:rFonts w:ascii="Times New Roman" w:hAnsi="Times New Roman" w:eastAsia="Times New Roman" w:cs="Times New Roman"/>
          <w:color w:val="000000"/>
          <w:sz w:val="24"/>
          <w:lang w:eastAsia="ru-RU"/>
        </w:rPr>
        <w:t>Положение об организации охраны жизни и здоровья воспитанников в ДОУ</w:t>
      </w:r>
      <w:r>
        <w:rPr>
          <w:rFonts w:ascii="Times New Roman" w:hAnsi="Times New Roman" w:eastAsia="Times New Roman" w:cs="Times New Roman"/>
          <w:color w:val="000000"/>
          <w:sz w:val="24"/>
          <w:lang w:eastAsia="ru-RU"/>
        </w:rPr>
        <w:fldChar w:fldCharType="end"/>
      </w:r>
      <w:r>
        <w:fldChar w:fldCharType="begin"/>
      </w:r>
      <w:r>
        <w:instrText xml:space="preserve"> HYPERLINK "https://ohrana-tryda.com/node/4291" \h </w:instrText>
      </w:r>
      <w:r>
        <w:fldChar w:fldCharType="separate"/>
      </w:r>
      <w:r>
        <w:rPr>
          <w:rFonts w:ascii="Times New Roman" w:hAnsi="Times New Roman" w:eastAsia="Times New Roman" w:cs="Times New Roman"/>
          <w:color w:val="548DD4"/>
          <w:sz w:val="24"/>
          <w:lang w:eastAsia="ru-RU"/>
        </w:rPr>
        <w:t xml:space="preserve"> </w:t>
      </w:r>
      <w:r>
        <w:rPr>
          <w:rFonts w:ascii="Times New Roman" w:hAnsi="Times New Roman" w:eastAsia="Times New Roman" w:cs="Times New Roman"/>
          <w:color w:val="548DD4"/>
          <w:sz w:val="24"/>
          <w:lang w:eastAsia="ru-RU"/>
        </w:rPr>
        <w:fldChar w:fldCharType="end"/>
      </w:r>
      <w:r>
        <w:rPr>
          <w:rFonts w:ascii="Times New Roman" w:hAnsi="Times New Roman" w:eastAsia="Times New Roman" w:cs="Times New Roman"/>
          <w:color w:val="000000"/>
          <w:sz w:val="24"/>
          <w:lang w:eastAsia="ru-RU"/>
        </w:rPr>
        <w:t xml:space="preserve">определяет цель, основные задачи по охране жизни и здоровья воспитанников, формирует основу здоровья детей в детском саду, обеспечивает комплексное решение задач по оздоровлению воспитанников, профилактике заболеваний, психологической и социальной адаптации детей, формированию навыков здорового образа жизни, сохранению и укреплению их физического и психологического здоровья в дошкольном образовательном учреждении. </w:t>
      </w:r>
    </w:p>
    <w:p w14:paraId="0C10147F">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Согласно Федеральному закону от 21.11.2011 года № 323-ФЗ «Об основах охраны здоровья граждан в Российской Федерации» охрана здоровья детей является одним из важнейших и необходимых условий физического и психического развития детей. </w:t>
      </w:r>
    </w:p>
    <w:p w14:paraId="01470B8D">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Органы государственной власти Российской Федерации, органы государственной власти субъектов Российской Федерации и органы местного самоуправления в соответствии со своими полномочиями разрабатывают и реализуют программы, направленные на профилактику, раннее выявление и лечение заболеваний, формирование у детей и их родителей (законных представителей) мотивации к здоровому образу жизни, и принимают соответствующие меры по организации обеспечения воспитанников лекарственными препаратами, специализированными продуктами лечебного питания, медицинскими изделиями. </w:t>
      </w:r>
    </w:p>
    <w:p w14:paraId="607ECAE7">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Право на охрану здоровья воспитанников ДОУ обеспечивается охраной окружающей среды, созданием безопасных условий труда, благоприятных условий труда, быта, отдыха, воспитания и обучения, производством и реализацией продуктов питания соответствующего качества, качественных, безопасных и доступных лекарственных препаратов, а также оказанием доступной и качественной медицинской помощи. </w:t>
      </w:r>
    </w:p>
    <w:p w14:paraId="49E67D53">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Все работники дошкольного образовательного учреждения несут ответственность в установленном законодательством Российской Федерации порядке за жизнь и здоровье воспитанников во время пребывания детей в детском саду. </w:t>
      </w:r>
    </w:p>
    <w:p w14:paraId="7EF328AD">
      <w:pPr>
        <w:numPr>
          <w:ilvl w:val="0"/>
          <w:numId w:val="8"/>
        </w:numPr>
        <w:spacing w:after="3" w:line="271" w:lineRule="auto"/>
        <w:ind w:left="0"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b/>
          <w:color w:val="000000"/>
          <w:sz w:val="24"/>
          <w:lang w:eastAsia="ru-RU"/>
        </w:rPr>
        <w:t>Цель и основные задачи по охране жизни и здоровья воспитанников</w:t>
      </w:r>
      <w:r>
        <w:rPr>
          <w:rFonts w:ascii="Times New Roman" w:hAnsi="Times New Roman" w:eastAsia="Times New Roman" w:cs="Times New Roman"/>
          <w:color w:val="000000"/>
          <w:sz w:val="24"/>
          <w:lang w:eastAsia="ru-RU"/>
        </w:rPr>
        <w:t xml:space="preserve"> </w:t>
      </w:r>
    </w:p>
    <w:p w14:paraId="1100A568">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Целью работы по охране жизни и здоровья воспитанников является создание системы взаимодействия педагогических работников ДОУ и родителей (законных представителей) в области формирования навыков и привычек здорового образа жизни. </w:t>
      </w:r>
    </w:p>
    <w:p w14:paraId="11F764EA">
      <w:pPr>
        <w:numPr>
          <w:ilvl w:val="1"/>
          <w:numId w:val="8"/>
        </w:numPr>
        <w:spacing w:after="11" w:line="269"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u w:val="single" w:color="000000"/>
          <w:lang w:eastAsia="ru-RU"/>
        </w:rPr>
        <w:t xml:space="preserve">Дошкольное образовательное учреждение создает условия, которые обеспечивают </w:t>
      </w:r>
      <w:r>
        <w:fldChar w:fldCharType="begin"/>
      </w:r>
      <w:r>
        <w:instrText xml:space="preserve"> HYPERLINK "https://ohrana-tryda.com/node/4291" \h </w:instrText>
      </w:r>
      <w:r>
        <w:fldChar w:fldCharType="separate"/>
      </w:r>
      <w:r>
        <w:rPr>
          <w:rFonts w:ascii="Times New Roman" w:hAnsi="Times New Roman" w:eastAsia="Times New Roman" w:cs="Times New Roman"/>
          <w:color w:val="000000"/>
          <w:sz w:val="24"/>
          <w:u w:val="single" w:color="000000"/>
          <w:lang w:eastAsia="ru-RU"/>
        </w:rPr>
        <w:t>охрану и</w:t>
      </w:r>
      <w:r>
        <w:rPr>
          <w:rFonts w:ascii="Times New Roman" w:hAnsi="Times New Roman" w:eastAsia="Times New Roman" w:cs="Times New Roman"/>
          <w:color w:val="000000"/>
          <w:sz w:val="24"/>
          <w:u w:val="single" w:color="000000"/>
          <w:lang w:eastAsia="ru-RU"/>
        </w:rPr>
        <w:fldChar w:fldCharType="end"/>
      </w:r>
      <w:r>
        <w:fldChar w:fldCharType="begin"/>
      </w:r>
      <w:r>
        <w:instrText xml:space="preserve"> HYPERLINK "https://ohrana-tryda.com/node/4291" \h </w:instrText>
      </w:r>
      <w:r>
        <w:fldChar w:fldCharType="separate"/>
      </w:r>
      <w:r>
        <w:rPr>
          <w:rFonts w:ascii="Times New Roman" w:hAnsi="Times New Roman" w:eastAsia="Times New Roman" w:cs="Times New Roman"/>
          <w:color w:val="000000"/>
          <w:sz w:val="24"/>
          <w:lang w:eastAsia="ru-RU"/>
        </w:rPr>
        <w:t xml:space="preserve"> </w:t>
      </w:r>
      <w:r>
        <w:rPr>
          <w:rFonts w:ascii="Times New Roman" w:hAnsi="Times New Roman" w:eastAsia="Times New Roman" w:cs="Times New Roman"/>
          <w:color w:val="000000"/>
          <w:sz w:val="24"/>
          <w:lang w:eastAsia="ru-RU"/>
        </w:rPr>
        <w:fldChar w:fldCharType="end"/>
      </w:r>
      <w:r>
        <w:fldChar w:fldCharType="begin"/>
      </w:r>
      <w:r>
        <w:instrText xml:space="preserve"> HYPERLINK "https://ohrana-tryda.com/node/4291" \h </w:instrText>
      </w:r>
      <w:r>
        <w:fldChar w:fldCharType="separate"/>
      </w:r>
      <w:r>
        <w:rPr>
          <w:rFonts w:ascii="Times New Roman" w:hAnsi="Times New Roman" w:eastAsia="Times New Roman" w:cs="Times New Roman"/>
          <w:color w:val="000000"/>
          <w:sz w:val="24"/>
          <w:u w:val="single" w:color="000000"/>
          <w:lang w:eastAsia="ru-RU"/>
        </w:rPr>
        <w:t>укрепление здоровья воспитанников</w:t>
      </w:r>
      <w:r>
        <w:rPr>
          <w:rFonts w:ascii="Times New Roman" w:hAnsi="Times New Roman" w:eastAsia="Times New Roman" w:cs="Times New Roman"/>
          <w:color w:val="000000"/>
          <w:sz w:val="24"/>
          <w:u w:val="single" w:color="000000"/>
          <w:lang w:eastAsia="ru-RU"/>
        </w:rPr>
        <w:fldChar w:fldCharType="end"/>
      </w:r>
      <w:r>
        <w:fldChar w:fldCharType="begin"/>
      </w:r>
      <w:r>
        <w:instrText xml:space="preserve"> HYPERLINK "https://ohrana-tryda.com/node/4291" \h </w:instrText>
      </w:r>
      <w:r>
        <w:fldChar w:fldCharType="separate"/>
      </w:r>
      <w:r>
        <w:rPr>
          <w:rFonts w:ascii="Times New Roman" w:hAnsi="Times New Roman" w:eastAsia="Times New Roman" w:cs="Times New Roman"/>
          <w:color w:val="000000"/>
          <w:sz w:val="24"/>
          <w:u w:val="single" w:color="000000"/>
          <w:lang w:eastAsia="ru-RU"/>
        </w:rPr>
        <w:t xml:space="preserve"> </w:t>
      </w:r>
      <w:r>
        <w:rPr>
          <w:rFonts w:ascii="Times New Roman" w:hAnsi="Times New Roman" w:eastAsia="Times New Roman" w:cs="Times New Roman"/>
          <w:color w:val="000000"/>
          <w:sz w:val="24"/>
          <w:u w:val="single" w:color="000000"/>
          <w:lang w:eastAsia="ru-RU"/>
        </w:rPr>
        <w:fldChar w:fldCharType="end"/>
      </w:r>
      <w:r>
        <w:rPr>
          <w:rFonts w:ascii="Times New Roman" w:hAnsi="Times New Roman" w:eastAsia="Times New Roman" w:cs="Times New Roman"/>
          <w:color w:val="000000"/>
          <w:sz w:val="24"/>
          <w:u w:val="single" w:color="000000"/>
          <w:lang w:eastAsia="ru-RU"/>
        </w:rPr>
        <w:t>с учѐтом:</w:t>
      </w:r>
      <w:r>
        <w:rPr>
          <w:rFonts w:ascii="Times New Roman" w:hAnsi="Times New Roman" w:eastAsia="Times New Roman" w:cs="Times New Roman"/>
          <w:color w:val="000000"/>
          <w:sz w:val="24"/>
          <w:lang w:eastAsia="ru-RU"/>
        </w:rPr>
        <w:t xml:space="preserve"> </w:t>
      </w:r>
    </w:p>
    <w:p w14:paraId="761C1DF4">
      <w:pPr>
        <w:numPr>
          <w:ilvl w:val="3"/>
          <w:numId w:val="9"/>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социальных, экономических и экологических условий окружающей среды; </w:t>
      </w:r>
    </w:p>
    <w:p w14:paraId="6A2AE976">
      <w:pPr>
        <w:numPr>
          <w:ilvl w:val="3"/>
          <w:numId w:val="9"/>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факторов риска, имеющие место в дошкольном образовательном учреждении, которые могут привести к ухудшению здоровья воспитанников; </w:t>
      </w:r>
    </w:p>
    <w:p w14:paraId="65DCD167">
      <w:pPr>
        <w:numPr>
          <w:ilvl w:val="3"/>
          <w:numId w:val="9"/>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системы знаний, умений, навыков, формируемых у воспитанников в процессе обучения и воспитания в детском саду. </w:t>
      </w:r>
    </w:p>
    <w:p w14:paraId="0EB726AB">
      <w:pPr>
        <w:numPr>
          <w:ilvl w:val="1"/>
          <w:numId w:val="8"/>
        </w:numPr>
        <w:spacing w:after="11" w:line="269"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u w:val="single" w:color="000000"/>
          <w:lang w:eastAsia="ru-RU"/>
        </w:rPr>
        <w:t>Созданные ДОУ условия по охране жизни и здоровья воспитанников обеспечивают</w:t>
      </w:r>
      <w:r>
        <w:rPr>
          <w:rFonts w:ascii="Times New Roman" w:hAnsi="Times New Roman" w:eastAsia="Times New Roman" w:cs="Times New Roman"/>
          <w:color w:val="000000"/>
          <w:sz w:val="24"/>
          <w:lang w:eastAsia="ru-RU"/>
        </w:rPr>
        <w:t xml:space="preserve">: </w:t>
      </w:r>
    </w:p>
    <w:p w14:paraId="2B28D217">
      <w:pPr>
        <w:numPr>
          <w:ilvl w:val="3"/>
          <w:numId w:val="10"/>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наблюдение за состоянием здоровья воспитанников; </w:t>
      </w:r>
    </w:p>
    <w:p w14:paraId="6188E94D">
      <w:pPr>
        <w:numPr>
          <w:ilvl w:val="3"/>
          <w:numId w:val="10"/>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проведение санитарно-гигиенических, профилактических и оздоровительных мероприятий, обучение и воспитание в сфере охраны здоровья граждан в Российской Федерации; </w:t>
      </w:r>
    </w:p>
    <w:p w14:paraId="3C2729A7">
      <w:pPr>
        <w:numPr>
          <w:ilvl w:val="3"/>
          <w:numId w:val="10"/>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соблюдение государственных санитарно-эпидемиологических правил и нормативов; </w:t>
      </w:r>
    </w:p>
    <w:p w14:paraId="43ED9A1D">
      <w:pPr>
        <w:numPr>
          <w:ilvl w:val="3"/>
          <w:numId w:val="10"/>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расследование и учет несчастных случаев с воспитанниками во время пребывания в ДОУ осуществляется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 </w:t>
      </w:r>
    </w:p>
    <w:p w14:paraId="492DEE73">
      <w:pPr>
        <w:numPr>
          <w:ilvl w:val="1"/>
          <w:numId w:val="8"/>
        </w:numPr>
        <w:spacing w:after="11" w:line="269"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u w:val="single" w:color="000000"/>
          <w:lang w:eastAsia="ru-RU"/>
        </w:rPr>
        <w:t>Охрана жизни и здоровья воспитанников включает в себя:</w:t>
      </w:r>
      <w:r>
        <w:rPr>
          <w:rFonts w:ascii="Times New Roman" w:hAnsi="Times New Roman" w:eastAsia="Times New Roman" w:cs="Times New Roman"/>
          <w:color w:val="000000"/>
          <w:sz w:val="24"/>
          <w:lang w:eastAsia="ru-RU"/>
        </w:rPr>
        <w:t xml:space="preserve"> </w:t>
      </w:r>
    </w:p>
    <w:p w14:paraId="75674D9F">
      <w:pPr>
        <w:numPr>
          <w:ilvl w:val="3"/>
          <w:numId w:val="11"/>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оказание первичной медико-санитарной помощи в порядке, установленном законодательством в сфере охраны здоровья; </w:t>
      </w:r>
    </w:p>
    <w:p w14:paraId="5F9F5761">
      <w:pPr>
        <w:numPr>
          <w:ilvl w:val="3"/>
          <w:numId w:val="11"/>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организацию питания воспитанников; </w:t>
      </w:r>
    </w:p>
    <w:p w14:paraId="09222FE9">
      <w:pPr>
        <w:numPr>
          <w:ilvl w:val="3"/>
          <w:numId w:val="11"/>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определение оптимальной учебной, внеучебной нагрузки, режима учебных занятий и продолжительности каникул; </w:t>
      </w:r>
    </w:p>
    <w:p w14:paraId="0EDD1550">
      <w:pPr>
        <w:numPr>
          <w:ilvl w:val="3"/>
          <w:numId w:val="11"/>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пропаганду и обучение навыкам здорового образа жизни, требованиям охраны труда; </w:t>
      </w:r>
    </w:p>
    <w:p w14:paraId="39B9B73C">
      <w:pPr>
        <w:numPr>
          <w:ilvl w:val="3"/>
          <w:numId w:val="11"/>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организацию и создание условий для профилактики заболеваний и оздоровления воспитанников, для занятия ими физической культурой и спортом; </w:t>
      </w:r>
    </w:p>
    <w:p w14:paraId="79FDD324">
      <w:pPr>
        <w:numPr>
          <w:ilvl w:val="3"/>
          <w:numId w:val="11"/>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прохождение воспитанниками в соответствии с законодательством Российской Федерации периодических медицинских осмотров и диспансеризации; </w:t>
      </w:r>
    </w:p>
    <w:p w14:paraId="74B9B721">
      <w:pPr>
        <w:numPr>
          <w:ilvl w:val="3"/>
          <w:numId w:val="11"/>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обеспечение безопасности воспитанников во время пребывания в ДОУ; </w:t>
      </w:r>
    </w:p>
    <w:p w14:paraId="76B43B8C">
      <w:pPr>
        <w:numPr>
          <w:ilvl w:val="3"/>
          <w:numId w:val="11"/>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профилактику несчастных случаев с воспитанниками во время пребывания в ДОУ;</w:t>
      </w:r>
    </w:p>
    <w:p w14:paraId="16C31F72">
      <w:pPr>
        <w:numPr>
          <w:ilvl w:val="3"/>
          <w:numId w:val="11"/>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проведение санитарно-противоэпидемических и профилактических мероприятий.  </w:t>
      </w:r>
    </w:p>
    <w:p w14:paraId="2451970F">
      <w:pPr>
        <w:numPr>
          <w:ilvl w:val="0"/>
          <w:numId w:val="8"/>
        </w:numPr>
        <w:spacing w:after="3" w:line="271" w:lineRule="auto"/>
        <w:ind w:left="0"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b/>
          <w:color w:val="000000"/>
          <w:sz w:val="24"/>
          <w:lang w:eastAsia="ru-RU"/>
        </w:rPr>
        <w:t xml:space="preserve">Здоровье воспитанников ДОУ </w:t>
      </w:r>
    </w:p>
    <w:p w14:paraId="33B864E2">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Лица, посещающие ДОУ (на входе), подлежат термометрии с занесением ее результатов в журнал в отношении лиц с температурой тела 37,1°С и выше в целях учета при проведении противоэпидемических мероприятий. Лица с признаками инфекционных заболеваний в ДОУ не допускаются. </w:t>
      </w:r>
    </w:p>
    <w:p w14:paraId="4B06BC46">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Родители (законные представители) обязаны приводить ребенка в ДОУ здоровым и информировать воспитателя о каких-либо изменениях, произошедших в его состоянии здоровья дома. </w:t>
      </w:r>
    </w:p>
    <w:p w14:paraId="0AB23DBD">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Ежедневный утренний прием детей проводится воспитателями и (или) медицинским работником, которые опрашивают родителей о состоянии здоровья детей, а также проводят бесконтактную термометрию. Заболевшие дети, а также дети с подозрением на наличие инфекционного заболевания к посещению не допускаются.   </w:t>
      </w:r>
    </w:p>
    <w:p w14:paraId="5616357E">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Дети с признаками инфекционных заболеваний (респираторными, кишечными, повышенной температурой тела) незамедлительно изолируются с момента выявления указанных признаков до приезда бригады скорой (неотложной) медицинской помощи либо прибытия родителей (законных представителей). При этом дети размещаются отдельно от взрослых. </w:t>
      </w:r>
    </w:p>
    <w:p w14:paraId="1695448C">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После перенесенного заболевания дети допускаются к посещению детского сада при наличии медицинского заключения (медицинской справки). Посещение ДОУ детьми, перенесшими заболевание, и (или) в случае, если ребенок был в контакте с больным COVID-19, допускается при наличии медицинского заключения врача об отсутствии медицинских противопоказаний для пребывания в детском саду. </w:t>
      </w:r>
    </w:p>
    <w:p w14:paraId="3F35691B">
      <w:pPr>
        <w:numPr>
          <w:ilvl w:val="1"/>
          <w:numId w:val="8"/>
        </w:numPr>
        <w:spacing w:after="11" w:line="269"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u w:val="single" w:color="000000"/>
          <w:lang w:eastAsia="ru-RU"/>
        </w:rPr>
        <w:t>В целях сбережения и укрепления здоровья воспитанников проводятся:</w:t>
      </w:r>
      <w:r>
        <w:rPr>
          <w:rFonts w:ascii="Times New Roman" w:hAnsi="Times New Roman" w:eastAsia="Times New Roman" w:cs="Times New Roman"/>
          <w:color w:val="000000"/>
          <w:sz w:val="24"/>
          <w:lang w:eastAsia="ru-RU"/>
        </w:rPr>
        <w:t xml:space="preserve"> </w:t>
      </w:r>
    </w:p>
    <w:p w14:paraId="1A942E40">
      <w:pPr>
        <w:numPr>
          <w:ilvl w:val="3"/>
          <w:numId w:val="12"/>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контроль за санитарным состоянием и содержанием собственной территории и всех объектов детского сада, за соблюдением правил личной гигиены лицами, находящимися в ДОУ; </w:t>
      </w:r>
    </w:p>
    <w:p w14:paraId="0AC242DF">
      <w:pPr>
        <w:numPr>
          <w:ilvl w:val="3"/>
          <w:numId w:val="12"/>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организация профилактических и противоэпидемических мероприятий и контроль за их проведением; </w:t>
      </w:r>
    </w:p>
    <w:p w14:paraId="3EB2E077">
      <w:pPr>
        <w:numPr>
          <w:ilvl w:val="3"/>
          <w:numId w:val="12"/>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работа по организации и проведению мероприятий по дезинфекции, дезинсекции и дератизации, противоклещевых (акарицидных) обработок и контроль за их проведением; </w:t>
      </w:r>
    </w:p>
    <w:p w14:paraId="70ABC9C0">
      <w:pPr>
        <w:numPr>
          <w:ilvl w:val="3"/>
          <w:numId w:val="12"/>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осмотры детей с целью выявления инфекционных заболеваний (в том числе на педикулез) при поступлении в детский сад, а также в случаях, установленных законодательством в сфере охраны здоровья; </w:t>
      </w:r>
    </w:p>
    <w:p w14:paraId="4FCA12AC">
      <w:pPr>
        <w:numPr>
          <w:ilvl w:val="3"/>
          <w:numId w:val="12"/>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организация профилактических осмотров воспитанников и проведение профилактических прививок; </w:t>
      </w:r>
    </w:p>
    <w:p w14:paraId="0A90C726">
      <w:pPr>
        <w:numPr>
          <w:ilvl w:val="3"/>
          <w:numId w:val="12"/>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распределение детей в соответствии с заключением о принадлежности несовершеннолетнего к медицинской группе для занятий физической культурой; </w:t>
      </w:r>
    </w:p>
    <w:p w14:paraId="70AB9670">
      <w:pPr>
        <w:numPr>
          <w:ilvl w:val="3"/>
          <w:numId w:val="12"/>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документирование и контроль за организацией процесса физического воспитания и проведением мероприятий по физической культуре в зависимости от пола, возраста и состояния здоровья; за состоянием и содержанием мест занятий физической культурой; за пищеблоком и питанием детей; </w:t>
      </w:r>
    </w:p>
    <w:p w14:paraId="288D61D0">
      <w:pPr>
        <w:numPr>
          <w:ilvl w:val="3"/>
          <w:numId w:val="12"/>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назначение мероприятий по закаливанию, которые организуются с согласия родителей (законных представителей) и проводятся с учетом состояния здоровья детей; </w:t>
      </w:r>
    </w:p>
    <w:p w14:paraId="58E481A9">
      <w:pPr>
        <w:numPr>
          <w:ilvl w:val="3"/>
          <w:numId w:val="12"/>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работа по формированию здорового образа жизни и реализация технологий сбережения здоровья; </w:t>
      </w:r>
    </w:p>
    <w:p w14:paraId="0FCB437B">
      <w:pPr>
        <w:numPr>
          <w:ilvl w:val="3"/>
          <w:numId w:val="12"/>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контроль за соблюдением правил личной гигиены. </w:t>
      </w:r>
    </w:p>
    <w:p w14:paraId="5FE7E6C5">
      <w:pPr>
        <w:numPr>
          <w:ilvl w:val="1"/>
          <w:numId w:val="8"/>
        </w:numPr>
        <w:spacing w:after="11" w:line="269"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u w:val="single" w:color="000000"/>
          <w:lang w:eastAsia="ru-RU"/>
        </w:rPr>
        <w:t>В целях предотвращения возникновения и распространения инфекционных и</w:t>
      </w:r>
      <w:r>
        <w:rPr>
          <w:rFonts w:ascii="Times New Roman" w:hAnsi="Times New Roman" w:eastAsia="Times New Roman" w:cs="Times New Roman"/>
          <w:color w:val="000000"/>
          <w:sz w:val="24"/>
          <w:lang w:eastAsia="ru-RU"/>
        </w:rPr>
        <w:t xml:space="preserve"> </w:t>
      </w:r>
      <w:r>
        <w:rPr>
          <w:rFonts w:ascii="Times New Roman" w:hAnsi="Times New Roman" w:eastAsia="Times New Roman" w:cs="Times New Roman"/>
          <w:color w:val="000000"/>
          <w:sz w:val="24"/>
          <w:u w:val="single" w:color="000000"/>
          <w:lang w:eastAsia="ru-RU"/>
        </w:rPr>
        <w:t>неинфекционных заболеваний, пищевых отравлений среди воспитанников в ДОУ проводятся:</w:t>
      </w:r>
      <w:r>
        <w:rPr>
          <w:rFonts w:ascii="Times New Roman" w:hAnsi="Times New Roman" w:eastAsia="Times New Roman" w:cs="Times New Roman"/>
          <w:color w:val="000000"/>
          <w:sz w:val="24"/>
          <w:lang w:eastAsia="ru-RU"/>
        </w:rPr>
        <w:t xml:space="preserve"> </w:t>
      </w:r>
    </w:p>
    <w:p w14:paraId="5817AED8">
      <w:pPr>
        <w:numPr>
          <w:ilvl w:val="3"/>
          <w:numId w:val="13"/>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ежедневная влажная уборка помещений с применением моющих и дезинфицирующих средств, разрешенных к использованию в детских образовательных организациях. Влажная уборка в спальнях проводится после дневного сна, в спортивных залах и групповых помещениях не реже 2 раз в день; </w:t>
      </w:r>
    </w:p>
    <w:p w14:paraId="7BD4B430">
      <w:pPr>
        <w:numPr>
          <w:ilvl w:val="3"/>
          <w:numId w:val="13"/>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обработка дверных ручек, поручней, выключателей с использованием дезинфицирующих средств; </w:t>
      </w:r>
    </w:p>
    <w:p w14:paraId="39FCE44F">
      <w:pPr>
        <w:numPr>
          <w:ilvl w:val="3"/>
          <w:numId w:val="13"/>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ежедневное обеззараживание санитарно-технического оборудования; </w:t>
      </w:r>
    </w:p>
    <w:p w14:paraId="64025074">
      <w:pPr>
        <w:numPr>
          <w:ilvl w:val="3"/>
          <w:numId w:val="13"/>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ежедневная обработка спортивного инвентаря и матов в спортивном зале с использованием мыльно-содового раствора, проветривание после каждого занятия спортивного, гимнастического, хореографического, музыкального залов в течение не менее 10 минут; </w:t>
      </w:r>
    </w:p>
    <w:p w14:paraId="63C3AFBB">
      <w:pPr>
        <w:numPr>
          <w:ilvl w:val="3"/>
          <w:numId w:val="13"/>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мытьѐ игрушек ежедневно в конце дня, а в группах для детей младенческого и раннего возраста — 2 раза в день; </w:t>
      </w:r>
    </w:p>
    <w:p w14:paraId="341C81E8">
      <w:pPr>
        <w:numPr>
          <w:ilvl w:val="3"/>
          <w:numId w:val="13"/>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мытьѐ горшков после каждого использования при помощи щеток и моющих средств, чистка ванн, раковин, унитазов дважды в день или по мере загрязнения с использованием моющих и дезинфицирующих средств; </w:t>
      </w:r>
    </w:p>
    <w:p w14:paraId="57ED982E">
      <w:pPr>
        <w:numPr>
          <w:ilvl w:val="3"/>
          <w:numId w:val="13"/>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генеральная уборка помещений с применением моющих и дезинфицирующих средств не реже одного раза в месяц; </w:t>
      </w:r>
    </w:p>
    <w:p w14:paraId="471D1B04">
      <w:pPr>
        <w:numPr>
          <w:ilvl w:val="3"/>
          <w:numId w:val="13"/>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смена постельного белья и полотенец по мере загрязнения, но не реже 1-го раза в 7 дней; </w:t>
      </w:r>
    </w:p>
    <w:p w14:paraId="5F9612BC">
      <w:pPr>
        <w:numPr>
          <w:ilvl w:val="3"/>
          <w:numId w:val="13"/>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проветривание постельных принадлежностей непосредственно в спальнях во время каждой генеральной уборки, а также на специально отведенных для этого площадках хозяйственной зоны, химическая чистка или дезинфекционная обработка один раз в год; </w:t>
      </w:r>
      <w:r>
        <w:rPr>
          <w:rFonts w:ascii="Times New Roman" w:hAnsi="Times New Roman" w:eastAsia="Times New Roman" w:cs="Times New Roman"/>
          <w:color w:val="000000"/>
          <w:sz w:val="20"/>
          <w:lang w:eastAsia="ru-RU"/>
        </w:rPr>
        <w:t>•</w:t>
      </w:r>
      <w:r>
        <w:rPr>
          <w:rFonts w:ascii="Arial" w:hAnsi="Arial" w:eastAsia="Arial" w:cs="Arial"/>
          <w:color w:val="000000"/>
          <w:sz w:val="20"/>
          <w:lang w:eastAsia="ru-RU"/>
        </w:rPr>
        <w:t xml:space="preserve"> </w:t>
      </w:r>
      <w:r>
        <w:rPr>
          <w:rFonts w:ascii="Times New Roman" w:hAnsi="Times New Roman" w:eastAsia="Times New Roman" w:cs="Times New Roman"/>
          <w:color w:val="000000"/>
          <w:sz w:val="24"/>
          <w:lang w:eastAsia="ru-RU"/>
        </w:rPr>
        <w:t xml:space="preserve">обеспечение групповой изоляции с проведением всех занятий в помещениях групповой ячейки и (или) на открытом воздухе отдельно от других групповых ячеек; </w:t>
      </w:r>
    </w:p>
    <w:p w14:paraId="757E62FB">
      <w:pPr>
        <w:numPr>
          <w:ilvl w:val="3"/>
          <w:numId w:val="13"/>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мероприятия по предотвращению появления в помещениях насекомых, грызунов и следов их жизнедеятельности; </w:t>
      </w:r>
    </w:p>
    <w:p w14:paraId="50E1F699">
      <w:pPr>
        <w:numPr>
          <w:ilvl w:val="3"/>
          <w:numId w:val="13"/>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ежегодно, в весенний период, в песочницах, ямах для прыжков, на игровых площадках, организовывается проведение полной смены песка, который должен соответствовать гигиеническим нормативам; </w:t>
      </w:r>
    </w:p>
    <w:p w14:paraId="4B60D953">
      <w:pPr>
        <w:numPr>
          <w:ilvl w:val="3"/>
          <w:numId w:val="13"/>
        </w:numPr>
        <w:spacing w:after="0" w:line="259"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не допускается использование для очистки территории от снега химических реагентов; </w:t>
      </w:r>
    </w:p>
    <w:p w14:paraId="5213B477">
      <w:pPr>
        <w:numPr>
          <w:ilvl w:val="3"/>
          <w:numId w:val="13"/>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контроль и своевременное удаление плодоносящих ядовитыми плодами деревьев и кустарников на территории дошкольного образовательного учреждения; </w:t>
      </w:r>
    </w:p>
    <w:p w14:paraId="78503A8F">
      <w:pPr>
        <w:numPr>
          <w:ilvl w:val="3"/>
          <w:numId w:val="13"/>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проветривание в групповых помещениях минимум два раза в день по максимум 30 минут с формированием сквозняка, но в отсутствии детей, которое заканчивается за полчаса до прихода воспитанников. При проветривании допускается кратковременное снижение температуры воздуха в помещении, но не более чем на 2°С; </w:t>
      </w:r>
    </w:p>
    <w:p w14:paraId="0EA46FA0">
      <w:pPr>
        <w:numPr>
          <w:ilvl w:val="3"/>
          <w:numId w:val="13"/>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помещения постоянного пребывания детей для дезинфекции воздушной среды оборудуются приборами по обеззараживанию воздуха.  </w:t>
      </w:r>
    </w:p>
    <w:p w14:paraId="505C9AC5">
      <w:pPr>
        <w:spacing w:after="11" w:line="268" w:lineRule="auto"/>
        <w:ind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3.8. Допустимые величины параметров микроклимата в детском саду приведены в таблице ниже. </w:t>
      </w:r>
    </w:p>
    <w:p w14:paraId="35429807">
      <w:pPr>
        <w:spacing w:after="0" w:line="259" w:lineRule="auto"/>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 </w:t>
      </w:r>
    </w:p>
    <w:tbl>
      <w:tblPr>
        <w:tblStyle w:val="32"/>
        <w:tblW w:w="10342" w:type="dxa"/>
        <w:tblInd w:w="-397" w:type="dxa"/>
        <w:tblLayout w:type="autofit"/>
        <w:tblCellMar>
          <w:top w:w="8" w:type="dxa"/>
          <w:left w:w="29" w:type="dxa"/>
          <w:bottom w:w="0" w:type="dxa"/>
          <w:right w:w="21" w:type="dxa"/>
        </w:tblCellMar>
      </w:tblPr>
      <w:tblGrid>
        <w:gridCol w:w="426"/>
        <w:gridCol w:w="4505"/>
        <w:gridCol w:w="1678"/>
        <w:gridCol w:w="1911"/>
        <w:gridCol w:w="1495"/>
        <w:gridCol w:w="327"/>
      </w:tblGrid>
      <w:tr w14:paraId="2ECCD413">
        <w:tblPrEx>
          <w:tblCellMar>
            <w:top w:w="8" w:type="dxa"/>
            <w:left w:w="29" w:type="dxa"/>
            <w:bottom w:w="0" w:type="dxa"/>
            <w:right w:w="21" w:type="dxa"/>
          </w:tblCellMar>
        </w:tblPrEx>
        <w:trPr>
          <w:trHeight w:val="1397" w:hRule="atLeast"/>
        </w:trPr>
        <w:tc>
          <w:tcPr>
            <w:tcW w:w="426" w:type="dxa"/>
            <w:vMerge w:val="restart"/>
            <w:tcBorders>
              <w:top w:val="nil"/>
              <w:left w:val="nil"/>
              <w:bottom w:val="nil"/>
              <w:right w:val="single" w:color="000000" w:sz="6" w:space="0"/>
            </w:tcBorders>
            <w:vAlign w:val="center"/>
          </w:tcPr>
          <w:p w14:paraId="295D895F">
            <w:pPr>
              <w:spacing w:after="160" w:line="259" w:lineRule="auto"/>
              <w:rPr>
                <w:rFonts w:ascii="Times New Roman" w:hAnsi="Times New Roman" w:eastAsia="Times New Roman" w:cs="Times New Roman"/>
                <w:color w:val="000000"/>
                <w:sz w:val="24"/>
                <w:lang w:eastAsia="ru-RU"/>
              </w:rPr>
            </w:pPr>
          </w:p>
        </w:tc>
        <w:tc>
          <w:tcPr>
            <w:tcW w:w="4505" w:type="dxa"/>
            <w:tcBorders>
              <w:top w:val="single" w:color="000000" w:sz="6" w:space="0"/>
              <w:left w:val="single" w:color="000000" w:sz="6" w:space="0"/>
              <w:bottom w:val="single" w:color="000000" w:sz="6" w:space="0"/>
              <w:right w:val="single" w:color="000000" w:sz="6" w:space="0"/>
            </w:tcBorders>
            <w:vAlign w:val="center"/>
          </w:tcPr>
          <w:p w14:paraId="03338B7A">
            <w:pPr>
              <w:spacing w:after="0" w:line="259" w:lineRule="auto"/>
              <w:ind w:right="10"/>
              <w:jc w:val="center"/>
              <w:rPr>
                <w:rFonts w:ascii="Times New Roman" w:hAnsi="Times New Roman" w:eastAsia="Times New Roman" w:cs="Times New Roman"/>
                <w:color w:val="000000"/>
                <w:sz w:val="24"/>
                <w:lang w:eastAsia="ru-RU"/>
              </w:rPr>
            </w:pPr>
            <w:r>
              <w:rPr>
                <w:rFonts w:ascii="Times New Roman" w:hAnsi="Times New Roman" w:eastAsia="Times New Roman" w:cs="Times New Roman"/>
                <w:b/>
                <w:color w:val="000000"/>
                <w:sz w:val="24"/>
                <w:lang w:eastAsia="ru-RU"/>
              </w:rPr>
              <w:t xml:space="preserve">Наименование помещения </w:t>
            </w:r>
          </w:p>
        </w:tc>
        <w:tc>
          <w:tcPr>
            <w:tcW w:w="1678" w:type="dxa"/>
            <w:tcBorders>
              <w:top w:val="single" w:color="000000" w:sz="6" w:space="0"/>
              <w:left w:val="single" w:color="000000" w:sz="6" w:space="0"/>
              <w:bottom w:val="single" w:color="000000" w:sz="6" w:space="0"/>
              <w:right w:val="single" w:color="000000" w:sz="6" w:space="0"/>
            </w:tcBorders>
            <w:vAlign w:val="center"/>
          </w:tcPr>
          <w:p w14:paraId="33471A3A">
            <w:pPr>
              <w:spacing w:after="0" w:line="259" w:lineRule="auto"/>
              <w:jc w:val="center"/>
              <w:rPr>
                <w:rFonts w:ascii="Times New Roman" w:hAnsi="Times New Roman" w:eastAsia="Times New Roman" w:cs="Times New Roman"/>
                <w:color w:val="000000"/>
                <w:sz w:val="24"/>
                <w:lang w:eastAsia="ru-RU"/>
              </w:rPr>
            </w:pPr>
            <w:r>
              <w:rPr>
                <w:rFonts w:ascii="Times New Roman" w:hAnsi="Times New Roman" w:eastAsia="Times New Roman" w:cs="Times New Roman"/>
                <w:b/>
                <w:color w:val="000000"/>
                <w:sz w:val="24"/>
                <w:lang w:eastAsia="ru-RU"/>
              </w:rPr>
              <w:t xml:space="preserve">Допустимая температура воздуха, °С </w:t>
            </w:r>
          </w:p>
        </w:tc>
        <w:tc>
          <w:tcPr>
            <w:tcW w:w="1911" w:type="dxa"/>
            <w:tcBorders>
              <w:top w:val="single" w:color="000000" w:sz="6" w:space="0"/>
              <w:left w:val="single" w:color="000000" w:sz="6" w:space="0"/>
              <w:bottom w:val="single" w:color="000000" w:sz="6" w:space="0"/>
              <w:right w:val="single" w:color="000000" w:sz="6" w:space="0"/>
            </w:tcBorders>
            <w:vAlign w:val="center"/>
          </w:tcPr>
          <w:p w14:paraId="48696D7D">
            <w:pPr>
              <w:spacing w:after="0" w:line="259" w:lineRule="auto"/>
              <w:ind w:left="22" w:hanging="22"/>
              <w:jc w:val="center"/>
              <w:rPr>
                <w:rFonts w:ascii="Times New Roman" w:hAnsi="Times New Roman" w:eastAsia="Times New Roman" w:cs="Times New Roman"/>
                <w:color w:val="000000"/>
                <w:sz w:val="24"/>
                <w:lang w:eastAsia="ru-RU"/>
              </w:rPr>
            </w:pPr>
            <w:r>
              <w:rPr>
                <w:rFonts w:ascii="Times New Roman" w:hAnsi="Times New Roman" w:eastAsia="Times New Roman" w:cs="Times New Roman"/>
                <w:b/>
                <w:color w:val="000000"/>
                <w:sz w:val="24"/>
                <w:lang w:eastAsia="ru-RU"/>
              </w:rPr>
              <w:t xml:space="preserve">Относительная влажность воздуха, % </w:t>
            </w:r>
          </w:p>
        </w:tc>
        <w:tc>
          <w:tcPr>
            <w:tcW w:w="1495" w:type="dxa"/>
            <w:tcBorders>
              <w:top w:val="single" w:color="000000" w:sz="6" w:space="0"/>
              <w:left w:val="single" w:color="000000" w:sz="6" w:space="0"/>
              <w:bottom w:val="single" w:color="000000" w:sz="6" w:space="0"/>
              <w:right w:val="single" w:color="000000" w:sz="6" w:space="0"/>
            </w:tcBorders>
          </w:tcPr>
          <w:p w14:paraId="3938B0CA">
            <w:pPr>
              <w:spacing w:after="0" w:line="259" w:lineRule="auto"/>
              <w:ind w:left="108" w:right="54"/>
              <w:jc w:val="center"/>
              <w:rPr>
                <w:rFonts w:ascii="Times New Roman" w:hAnsi="Times New Roman" w:eastAsia="Times New Roman" w:cs="Times New Roman"/>
                <w:color w:val="000000"/>
                <w:sz w:val="24"/>
                <w:lang w:eastAsia="ru-RU"/>
              </w:rPr>
            </w:pPr>
            <w:r>
              <w:rPr>
                <w:rFonts w:ascii="Times New Roman" w:hAnsi="Times New Roman" w:eastAsia="Times New Roman" w:cs="Times New Roman"/>
                <w:b/>
                <w:color w:val="000000"/>
                <w:sz w:val="24"/>
                <w:lang w:eastAsia="ru-RU"/>
              </w:rPr>
              <w:t xml:space="preserve">Скорость движения воздуха, м/с (не более) </w:t>
            </w:r>
          </w:p>
        </w:tc>
        <w:tc>
          <w:tcPr>
            <w:tcW w:w="327" w:type="dxa"/>
            <w:vMerge w:val="restart"/>
            <w:tcBorders>
              <w:top w:val="nil"/>
              <w:left w:val="single" w:color="000000" w:sz="6" w:space="0"/>
              <w:bottom w:val="nil"/>
              <w:right w:val="nil"/>
            </w:tcBorders>
            <w:vAlign w:val="center"/>
          </w:tcPr>
          <w:p w14:paraId="73B766C3">
            <w:pPr>
              <w:spacing w:after="160" w:line="259" w:lineRule="auto"/>
              <w:rPr>
                <w:rFonts w:ascii="Times New Roman" w:hAnsi="Times New Roman" w:eastAsia="Times New Roman" w:cs="Times New Roman"/>
                <w:color w:val="000000"/>
                <w:sz w:val="24"/>
                <w:lang w:eastAsia="ru-RU"/>
              </w:rPr>
            </w:pPr>
          </w:p>
        </w:tc>
      </w:tr>
      <w:tr w14:paraId="4928273E">
        <w:tblPrEx>
          <w:tblCellMar>
            <w:top w:w="8" w:type="dxa"/>
            <w:left w:w="29" w:type="dxa"/>
            <w:bottom w:w="0" w:type="dxa"/>
            <w:right w:w="21" w:type="dxa"/>
          </w:tblCellMar>
        </w:tblPrEx>
        <w:trPr>
          <w:trHeight w:val="842" w:hRule="atLeast"/>
        </w:trPr>
        <w:tc>
          <w:tcPr>
            <w:tcW w:w="426" w:type="dxa"/>
            <w:vMerge w:val="continue"/>
            <w:tcBorders>
              <w:top w:val="nil"/>
              <w:left w:val="nil"/>
              <w:bottom w:val="nil"/>
              <w:right w:val="single" w:color="000000" w:sz="6" w:space="0"/>
            </w:tcBorders>
          </w:tcPr>
          <w:p w14:paraId="57BD90DA">
            <w:pPr>
              <w:spacing w:after="160" w:line="259" w:lineRule="auto"/>
              <w:rPr>
                <w:rFonts w:ascii="Times New Roman" w:hAnsi="Times New Roman" w:eastAsia="Times New Roman" w:cs="Times New Roman"/>
                <w:color w:val="000000"/>
                <w:sz w:val="24"/>
                <w:lang w:eastAsia="ru-RU"/>
              </w:rPr>
            </w:pPr>
          </w:p>
        </w:tc>
        <w:tc>
          <w:tcPr>
            <w:tcW w:w="4505" w:type="dxa"/>
            <w:tcBorders>
              <w:top w:val="single" w:color="000000" w:sz="6" w:space="0"/>
              <w:left w:val="single" w:color="000000" w:sz="6" w:space="0"/>
              <w:bottom w:val="single" w:color="000000" w:sz="6" w:space="0"/>
              <w:right w:val="single" w:color="000000" w:sz="6" w:space="0"/>
            </w:tcBorders>
          </w:tcPr>
          <w:p w14:paraId="37CE1B09">
            <w:pPr>
              <w:spacing w:after="0" w:line="259" w:lineRule="auto"/>
              <w:ind w:left="120"/>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Групповая (игровая), игровая комната (помещения), помещения для занятий для детей до 3-х лет </w:t>
            </w:r>
          </w:p>
        </w:tc>
        <w:tc>
          <w:tcPr>
            <w:tcW w:w="1678" w:type="dxa"/>
            <w:tcBorders>
              <w:top w:val="single" w:color="000000" w:sz="6" w:space="0"/>
              <w:left w:val="single" w:color="000000" w:sz="6" w:space="0"/>
              <w:bottom w:val="single" w:color="000000" w:sz="6" w:space="0"/>
              <w:right w:val="single" w:color="000000" w:sz="6" w:space="0"/>
            </w:tcBorders>
            <w:vAlign w:val="center"/>
          </w:tcPr>
          <w:p w14:paraId="58F2620A">
            <w:pPr>
              <w:spacing w:after="0" w:line="259" w:lineRule="auto"/>
              <w:ind w:right="8"/>
              <w:jc w:val="center"/>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22-24 </w:t>
            </w:r>
          </w:p>
        </w:tc>
        <w:tc>
          <w:tcPr>
            <w:tcW w:w="1911" w:type="dxa"/>
            <w:tcBorders>
              <w:top w:val="single" w:color="000000" w:sz="6" w:space="0"/>
              <w:left w:val="single" w:color="000000" w:sz="6" w:space="0"/>
              <w:bottom w:val="single" w:color="000000" w:sz="6" w:space="0"/>
              <w:right w:val="single" w:color="000000" w:sz="6" w:space="0"/>
            </w:tcBorders>
            <w:vAlign w:val="center"/>
          </w:tcPr>
          <w:p w14:paraId="5FDA9998">
            <w:pPr>
              <w:spacing w:after="0" w:line="259" w:lineRule="auto"/>
              <w:ind w:right="11"/>
              <w:jc w:val="center"/>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40-60 </w:t>
            </w:r>
          </w:p>
        </w:tc>
        <w:tc>
          <w:tcPr>
            <w:tcW w:w="1495" w:type="dxa"/>
            <w:tcBorders>
              <w:top w:val="single" w:color="000000" w:sz="6" w:space="0"/>
              <w:left w:val="single" w:color="000000" w:sz="6" w:space="0"/>
              <w:bottom w:val="single" w:color="000000" w:sz="6" w:space="0"/>
              <w:right w:val="single" w:color="000000" w:sz="6" w:space="0"/>
            </w:tcBorders>
            <w:vAlign w:val="center"/>
          </w:tcPr>
          <w:p w14:paraId="3165F187">
            <w:pPr>
              <w:spacing w:after="0" w:line="259" w:lineRule="auto"/>
              <w:ind w:right="3"/>
              <w:jc w:val="center"/>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0,1 </w:t>
            </w:r>
          </w:p>
        </w:tc>
        <w:tc>
          <w:tcPr>
            <w:tcW w:w="0" w:type="auto"/>
            <w:vMerge w:val="continue"/>
            <w:tcBorders>
              <w:top w:val="nil"/>
              <w:left w:val="single" w:color="000000" w:sz="6" w:space="0"/>
              <w:bottom w:val="nil"/>
              <w:right w:val="nil"/>
            </w:tcBorders>
          </w:tcPr>
          <w:p w14:paraId="56A92252">
            <w:pPr>
              <w:spacing w:after="160" w:line="259" w:lineRule="auto"/>
              <w:rPr>
                <w:rFonts w:ascii="Times New Roman" w:hAnsi="Times New Roman" w:eastAsia="Times New Roman" w:cs="Times New Roman"/>
                <w:color w:val="000000"/>
                <w:sz w:val="24"/>
                <w:lang w:eastAsia="ru-RU"/>
              </w:rPr>
            </w:pPr>
          </w:p>
        </w:tc>
      </w:tr>
      <w:tr w14:paraId="0CD3927E">
        <w:tblPrEx>
          <w:tblCellMar>
            <w:top w:w="8" w:type="dxa"/>
            <w:left w:w="29" w:type="dxa"/>
            <w:bottom w:w="0" w:type="dxa"/>
            <w:right w:w="21" w:type="dxa"/>
          </w:tblCellMar>
        </w:tblPrEx>
        <w:trPr>
          <w:trHeight w:val="842" w:hRule="atLeast"/>
        </w:trPr>
        <w:tc>
          <w:tcPr>
            <w:tcW w:w="426" w:type="dxa"/>
            <w:vMerge w:val="continue"/>
            <w:tcBorders>
              <w:top w:val="nil"/>
              <w:left w:val="nil"/>
              <w:bottom w:val="nil"/>
              <w:right w:val="single" w:color="000000" w:sz="6" w:space="0"/>
            </w:tcBorders>
          </w:tcPr>
          <w:p w14:paraId="31D0D254">
            <w:pPr>
              <w:spacing w:after="160" w:line="259" w:lineRule="auto"/>
              <w:rPr>
                <w:rFonts w:ascii="Times New Roman" w:hAnsi="Times New Roman" w:eastAsia="Times New Roman" w:cs="Times New Roman"/>
                <w:color w:val="000000"/>
                <w:sz w:val="24"/>
                <w:lang w:eastAsia="ru-RU"/>
              </w:rPr>
            </w:pPr>
          </w:p>
        </w:tc>
        <w:tc>
          <w:tcPr>
            <w:tcW w:w="4505" w:type="dxa"/>
            <w:tcBorders>
              <w:top w:val="single" w:color="000000" w:sz="6" w:space="0"/>
              <w:left w:val="single" w:color="000000" w:sz="6" w:space="0"/>
              <w:bottom w:val="single" w:color="000000" w:sz="6" w:space="0"/>
              <w:right w:val="single" w:color="000000" w:sz="6" w:space="0"/>
            </w:tcBorders>
          </w:tcPr>
          <w:p w14:paraId="53AF9A13">
            <w:pPr>
              <w:spacing w:after="0" w:line="259" w:lineRule="auto"/>
              <w:ind w:left="120"/>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Групповая (игровая), игровая комната (помещения), помещения для занятий для детей от 3-х до 7-ми лет </w:t>
            </w:r>
          </w:p>
        </w:tc>
        <w:tc>
          <w:tcPr>
            <w:tcW w:w="1678" w:type="dxa"/>
            <w:tcBorders>
              <w:top w:val="single" w:color="000000" w:sz="6" w:space="0"/>
              <w:left w:val="single" w:color="000000" w:sz="6" w:space="0"/>
              <w:bottom w:val="single" w:color="000000" w:sz="6" w:space="0"/>
              <w:right w:val="single" w:color="000000" w:sz="6" w:space="0"/>
            </w:tcBorders>
            <w:vAlign w:val="center"/>
          </w:tcPr>
          <w:p w14:paraId="4302D3EF">
            <w:pPr>
              <w:spacing w:after="0" w:line="259" w:lineRule="auto"/>
              <w:ind w:right="8"/>
              <w:jc w:val="center"/>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21-24 </w:t>
            </w:r>
          </w:p>
        </w:tc>
        <w:tc>
          <w:tcPr>
            <w:tcW w:w="1911" w:type="dxa"/>
            <w:tcBorders>
              <w:top w:val="single" w:color="000000" w:sz="6" w:space="0"/>
              <w:left w:val="single" w:color="000000" w:sz="6" w:space="0"/>
              <w:bottom w:val="single" w:color="000000" w:sz="6" w:space="0"/>
              <w:right w:val="single" w:color="000000" w:sz="6" w:space="0"/>
            </w:tcBorders>
            <w:vAlign w:val="center"/>
          </w:tcPr>
          <w:p w14:paraId="28F8EF7B">
            <w:pPr>
              <w:spacing w:after="0" w:line="259" w:lineRule="auto"/>
              <w:ind w:right="11"/>
              <w:jc w:val="center"/>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40-60 </w:t>
            </w:r>
          </w:p>
        </w:tc>
        <w:tc>
          <w:tcPr>
            <w:tcW w:w="1495" w:type="dxa"/>
            <w:tcBorders>
              <w:top w:val="single" w:color="000000" w:sz="6" w:space="0"/>
              <w:left w:val="single" w:color="000000" w:sz="6" w:space="0"/>
              <w:bottom w:val="single" w:color="000000" w:sz="6" w:space="0"/>
              <w:right w:val="single" w:color="000000" w:sz="6" w:space="0"/>
            </w:tcBorders>
            <w:vAlign w:val="center"/>
          </w:tcPr>
          <w:p w14:paraId="78227506">
            <w:pPr>
              <w:spacing w:after="0" w:line="259" w:lineRule="auto"/>
              <w:ind w:right="3"/>
              <w:jc w:val="center"/>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0,1 </w:t>
            </w:r>
          </w:p>
        </w:tc>
        <w:tc>
          <w:tcPr>
            <w:tcW w:w="0" w:type="auto"/>
            <w:vMerge w:val="continue"/>
            <w:tcBorders>
              <w:top w:val="nil"/>
              <w:left w:val="single" w:color="000000" w:sz="6" w:space="0"/>
              <w:bottom w:val="nil"/>
              <w:right w:val="nil"/>
            </w:tcBorders>
          </w:tcPr>
          <w:p w14:paraId="646718B6">
            <w:pPr>
              <w:spacing w:after="160" w:line="259" w:lineRule="auto"/>
              <w:rPr>
                <w:rFonts w:ascii="Times New Roman" w:hAnsi="Times New Roman" w:eastAsia="Times New Roman" w:cs="Times New Roman"/>
                <w:color w:val="000000"/>
                <w:sz w:val="24"/>
                <w:lang w:eastAsia="ru-RU"/>
              </w:rPr>
            </w:pPr>
          </w:p>
        </w:tc>
      </w:tr>
      <w:tr w14:paraId="2839C8FF">
        <w:tblPrEx>
          <w:tblCellMar>
            <w:top w:w="8" w:type="dxa"/>
            <w:left w:w="29" w:type="dxa"/>
            <w:bottom w:w="0" w:type="dxa"/>
            <w:right w:w="21" w:type="dxa"/>
          </w:tblCellMar>
        </w:tblPrEx>
        <w:trPr>
          <w:trHeight w:val="290" w:hRule="atLeast"/>
        </w:trPr>
        <w:tc>
          <w:tcPr>
            <w:tcW w:w="426" w:type="dxa"/>
            <w:vMerge w:val="continue"/>
            <w:tcBorders>
              <w:top w:val="nil"/>
              <w:left w:val="nil"/>
              <w:bottom w:val="nil"/>
              <w:right w:val="single" w:color="000000" w:sz="6" w:space="0"/>
            </w:tcBorders>
          </w:tcPr>
          <w:p w14:paraId="2A3752D9">
            <w:pPr>
              <w:spacing w:after="160" w:line="259" w:lineRule="auto"/>
              <w:rPr>
                <w:rFonts w:ascii="Times New Roman" w:hAnsi="Times New Roman" w:eastAsia="Times New Roman" w:cs="Times New Roman"/>
                <w:color w:val="000000"/>
                <w:sz w:val="24"/>
                <w:lang w:eastAsia="ru-RU"/>
              </w:rPr>
            </w:pPr>
          </w:p>
        </w:tc>
        <w:tc>
          <w:tcPr>
            <w:tcW w:w="4505" w:type="dxa"/>
            <w:tcBorders>
              <w:top w:val="single" w:color="000000" w:sz="6" w:space="0"/>
              <w:left w:val="single" w:color="000000" w:sz="6" w:space="0"/>
              <w:bottom w:val="single" w:color="000000" w:sz="6" w:space="0"/>
              <w:right w:val="single" w:color="000000" w:sz="6" w:space="0"/>
            </w:tcBorders>
          </w:tcPr>
          <w:p w14:paraId="1A2EDFD0">
            <w:pPr>
              <w:spacing w:after="0" w:line="259" w:lineRule="auto"/>
              <w:ind w:left="120"/>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Спальные </w:t>
            </w:r>
          </w:p>
        </w:tc>
        <w:tc>
          <w:tcPr>
            <w:tcW w:w="1678" w:type="dxa"/>
            <w:tcBorders>
              <w:top w:val="single" w:color="000000" w:sz="6" w:space="0"/>
              <w:left w:val="single" w:color="000000" w:sz="6" w:space="0"/>
              <w:bottom w:val="single" w:color="000000" w:sz="6" w:space="0"/>
              <w:right w:val="single" w:color="000000" w:sz="6" w:space="0"/>
            </w:tcBorders>
          </w:tcPr>
          <w:p w14:paraId="472307F4">
            <w:pPr>
              <w:spacing w:after="0" w:line="259" w:lineRule="auto"/>
              <w:ind w:right="8"/>
              <w:jc w:val="center"/>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19-21 </w:t>
            </w:r>
          </w:p>
        </w:tc>
        <w:tc>
          <w:tcPr>
            <w:tcW w:w="1911" w:type="dxa"/>
            <w:tcBorders>
              <w:top w:val="single" w:color="000000" w:sz="6" w:space="0"/>
              <w:left w:val="single" w:color="000000" w:sz="6" w:space="0"/>
              <w:bottom w:val="single" w:color="000000" w:sz="6" w:space="0"/>
              <w:right w:val="single" w:color="000000" w:sz="6" w:space="0"/>
            </w:tcBorders>
          </w:tcPr>
          <w:p w14:paraId="6A4A15A3">
            <w:pPr>
              <w:spacing w:after="0" w:line="259" w:lineRule="auto"/>
              <w:ind w:right="11"/>
              <w:jc w:val="center"/>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40-60 </w:t>
            </w:r>
          </w:p>
        </w:tc>
        <w:tc>
          <w:tcPr>
            <w:tcW w:w="1495" w:type="dxa"/>
            <w:tcBorders>
              <w:top w:val="single" w:color="000000" w:sz="6" w:space="0"/>
              <w:left w:val="single" w:color="000000" w:sz="6" w:space="0"/>
              <w:bottom w:val="single" w:color="000000" w:sz="6" w:space="0"/>
              <w:right w:val="single" w:color="000000" w:sz="6" w:space="0"/>
            </w:tcBorders>
          </w:tcPr>
          <w:p w14:paraId="4E8E6FED">
            <w:pPr>
              <w:spacing w:after="0" w:line="259" w:lineRule="auto"/>
              <w:ind w:right="3"/>
              <w:jc w:val="center"/>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0,1 </w:t>
            </w:r>
          </w:p>
        </w:tc>
        <w:tc>
          <w:tcPr>
            <w:tcW w:w="0" w:type="auto"/>
            <w:vMerge w:val="continue"/>
            <w:tcBorders>
              <w:top w:val="nil"/>
              <w:left w:val="single" w:color="000000" w:sz="6" w:space="0"/>
              <w:bottom w:val="nil"/>
              <w:right w:val="nil"/>
            </w:tcBorders>
          </w:tcPr>
          <w:p w14:paraId="5B84A269">
            <w:pPr>
              <w:spacing w:after="160" w:line="259" w:lineRule="auto"/>
              <w:rPr>
                <w:rFonts w:ascii="Times New Roman" w:hAnsi="Times New Roman" w:eastAsia="Times New Roman" w:cs="Times New Roman"/>
                <w:color w:val="000000"/>
                <w:sz w:val="24"/>
                <w:lang w:eastAsia="ru-RU"/>
              </w:rPr>
            </w:pPr>
          </w:p>
        </w:tc>
      </w:tr>
      <w:tr w14:paraId="56D9DE12">
        <w:tblPrEx>
          <w:tblCellMar>
            <w:top w:w="8" w:type="dxa"/>
            <w:left w:w="29" w:type="dxa"/>
            <w:bottom w:w="0" w:type="dxa"/>
            <w:right w:w="21" w:type="dxa"/>
          </w:tblCellMar>
        </w:tblPrEx>
        <w:trPr>
          <w:trHeight w:val="293" w:hRule="atLeast"/>
        </w:trPr>
        <w:tc>
          <w:tcPr>
            <w:tcW w:w="426" w:type="dxa"/>
            <w:vMerge w:val="continue"/>
            <w:tcBorders>
              <w:top w:val="nil"/>
              <w:left w:val="nil"/>
              <w:bottom w:val="nil"/>
              <w:right w:val="single" w:color="000000" w:sz="6" w:space="0"/>
            </w:tcBorders>
          </w:tcPr>
          <w:p w14:paraId="4BA59B27">
            <w:pPr>
              <w:spacing w:after="160" w:line="259" w:lineRule="auto"/>
              <w:rPr>
                <w:rFonts w:ascii="Times New Roman" w:hAnsi="Times New Roman" w:eastAsia="Times New Roman" w:cs="Times New Roman"/>
                <w:color w:val="000000"/>
                <w:sz w:val="24"/>
                <w:lang w:eastAsia="ru-RU"/>
              </w:rPr>
            </w:pPr>
          </w:p>
        </w:tc>
        <w:tc>
          <w:tcPr>
            <w:tcW w:w="4505" w:type="dxa"/>
            <w:tcBorders>
              <w:top w:val="single" w:color="000000" w:sz="6" w:space="0"/>
              <w:left w:val="single" w:color="000000" w:sz="6" w:space="0"/>
              <w:bottom w:val="single" w:color="000000" w:sz="6" w:space="0"/>
              <w:right w:val="single" w:color="000000" w:sz="6" w:space="0"/>
            </w:tcBorders>
          </w:tcPr>
          <w:p w14:paraId="4B709054">
            <w:pPr>
              <w:spacing w:after="0" w:line="259" w:lineRule="auto"/>
              <w:ind w:left="120"/>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Туалетные для детей до 3-х лет </w:t>
            </w:r>
          </w:p>
        </w:tc>
        <w:tc>
          <w:tcPr>
            <w:tcW w:w="1678" w:type="dxa"/>
            <w:tcBorders>
              <w:top w:val="single" w:color="000000" w:sz="6" w:space="0"/>
              <w:left w:val="single" w:color="000000" w:sz="6" w:space="0"/>
              <w:bottom w:val="single" w:color="000000" w:sz="6" w:space="0"/>
              <w:right w:val="single" w:color="000000" w:sz="6" w:space="0"/>
            </w:tcBorders>
          </w:tcPr>
          <w:p w14:paraId="3E62D31B">
            <w:pPr>
              <w:spacing w:after="0" w:line="259" w:lineRule="auto"/>
              <w:ind w:right="8"/>
              <w:jc w:val="center"/>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22-24 </w:t>
            </w:r>
          </w:p>
        </w:tc>
        <w:tc>
          <w:tcPr>
            <w:tcW w:w="1911" w:type="dxa"/>
            <w:tcBorders>
              <w:top w:val="single" w:color="000000" w:sz="6" w:space="0"/>
              <w:left w:val="single" w:color="000000" w:sz="6" w:space="0"/>
              <w:bottom w:val="single" w:color="000000" w:sz="6" w:space="0"/>
              <w:right w:val="single" w:color="000000" w:sz="6" w:space="0"/>
            </w:tcBorders>
          </w:tcPr>
          <w:p w14:paraId="68FCB839">
            <w:pPr>
              <w:spacing w:after="0" w:line="259" w:lineRule="auto"/>
              <w:ind w:right="10"/>
              <w:jc w:val="center"/>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 </w:t>
            </w:r>
          </w:p>
        </w:tc>
        <w:tc>
          <w:tcPr>
            <w:tcW w:w="1495" w:type="dxa"/>
            <w:tcBorders>
              <w:top w:val="single" w:color="000000" w:sz="6" w:space="0"/>
              <w:left w:val="single" w:color="000000" w:sz="6" w:space="0"/>
              <w:bottom w:val="single" w:color="000000" w:sz="6" w:space="0"/>
              <w:right w:val="single" w:color="000000" w:sz="6" w:space="0"/>
            </w:tcBorders>
          </w:tcPr>
          <w:p w14:paraId="5905855D">
            <w:pPr>
              <w:spacing w:after="0" w:line="259" w:lineRule="auto"/>
              <w:ind w:right="3"/>
              <w:jc w:val="center"/>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0,1 </w:t>
            </w:r>
          </w:p>
        </w:tc>
        <w:tc>
          <w:tcPr>
            <w:tcW w:w="0" w:type="auto"/>
            <w:vMerge w:val="continue"/>
            <w:tcBorders>
              <w:top w:val="nil"/>
              <w:left w:val="single" w:color="000000" w:sz="6" w:space="0"/>
              <w:bottom w:val="nil"/>
              <w:right w:val="nil"/>
            </w:tcBorders>
          </w:tcPr>
          <w:p w14:paraId="368EA766">
            <w:pPr>
              <w:spacing w:after="160" w:line="259" w:lineRule="auto"/>
              <w:rPr>
                <w:rFonts w:ascii="Times New Roman" w:hAnsi="Times New Roman" w:eastAsia="Times New Roman" w:cs="Times New Roman"/>
                <w:color w:val="000000"/>
                <w:sz w:val="24"/>
                <w:lang w:eastAsia="ru-RU"/>
              </w:rPr>
            </w:pPr>
          </w:p>
        </w:tc>
      </w:tr>
      <w:tr w14:paraId="7C7F2083">
        <w:tblPrEx>
          <w:tblCellMar>
            <w:top w:w="8" w:type="dxa"/>
            <w:left w:w="29" w:type="dxa"/>
            <w:bottom w:w="0" w:type="dxa"/>
            <w:right w:w="21" w:type="dxa"/>
          </w:tblCellMar>
        </w:tblPrEx>
        <w:trPr>
          <w:trHeight w:val="567" w:hRule="atLeast"/>
        </w:trPr>
        <w:tc>
          <w:tcPr>
            <w:tcW w:w="426" w:type="dxa"/>
            <w:vMerge w:val="continue"/>
            <w:tcBorders>
              <w:top w:val="nil"/>
              <w:left w:val="nil"/>
              <w:bottom w:val="nil"/>
              <w:right w:val="single" w:color="000000" w:sz="6" w:space="0"/>
            </w:tcBorders>
          </w:tcPr>
          <w:p w14:paraId="5B076FC4">
            <w:pPr>
              <w:spacing w:after="160" w:line="259" w:lineRule="auto"/>
              <w:rPr>
                <w:rFonts w:ascii="Times New Roman" w:hAnsi="Times New Roman" w:eastAsia="Times New Roman" w:cs="Times New Roman"/>
                <w:color w:val="000000"/>
                <w:sz w:val="24"/>
                <w:lang w:eastAsia="ru-RU"/>
              </w:rPr>
            </w:pPr>
          </w:p>
        </w:tc>
        <w:tc>
          <w:tcPr>
            <w:tcW w:w="4505" w:type="dxa"/>
            <w:tcBorders>
              <w:top w:val="single" w:color="000000" w:sz="6" w:space="0"/>
              <w:left w:val="single" w:color="000000" w:sz="6" w:space="0"/>
              <w:bottom w:val="single" w:color="000000" w:sz="6" w:space="0"/>
              <w:right w:val="single" w:color="000000" w:sz="6" w:space="0"/>
            </w:tcBorders>
          </w:tcPr>
          <w:p w14:paraId="1826EBE8">
            <w:pPr>
              <w:spacing w:after="0" w:line="259" w:lineRule="auto"/>
              <w:ind w:left="120" w:right="26"/>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Туалетные для детей от 3-х до 7-ми лет </w:t>
            </w:r>
          </w:p>
        </w:tc>
        <w:tc>
          <w:tcPr>
            <w:tcW w:w="1678" w:type="dxa"/>
            <w:tcBorders>
              <w:top w:val="single" w:color="000000" w:sz="6" w:space="0"/>
              <w:left w:val="single" w:color="000000" w:sz="6" w:space="0"/>
              <w:bottom w:val="single" w:color="000000" w:sz="6" w:space="0"/>
              <w:right w:val="single" w:color="000000" w:sz="6" w:space="0"/>
            </w:tcBorders>
            <w:vAlign w:val="center"/>
          </w:tcPr>
          <w:p w14:paraId="42374284">
            <w:pPr>
              <w:spacing w:after="0" w:line="259" w:lineRule="auto"/>
              <w:ind w:right="8"/>
              <w:jc w:val="center"/>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19-21 </w:t>
            </w:r>
          </w:p>
        </w:tc>
        <w:tc>
          <w:tcPr>
            <w:tcW w:w="1911" w:type="dxa"/>
            <w:tcBorders>
              <w:top w:val="single" w:color="000000" w:sz="6" w:space="0"/>
              <w:left w:val="single" w:color="000000" w:sz="6" w:space="0"/>
              <w:bottom w:val="single" w:color="000000" w:sz="6" w:space="0"/>
              <w:right w:val="single" w:color="000000" w:sz="6" w:space="0"/>
            </w:tcBorders>
            <w:vAlign w:val="center"/>
          </w:tcPr>
          <w:p w14:paraId="31737560">
            <w:pPr>
              <w:spacing w:after="0" w:line="259" w:lineRule="auto"/>
              <w:ind w:right="10"/>
              <w:jc w:val="center"/>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 </w:t>
            </w:r>
          </w:p>
        </w:tc>
        <w:tc>
          <w:tcPr>
            <w:tcW w:w="1495" w:type="dxa"/>
            <w:tcBorders>
              <w:top w:val="single" w:color="000000" w:sz="6" w:space="0"/>
              <w:left w:val="single" w:color="000000" w:sz="6" w:space="0"/>
              <w:bottom w:val="single" w:color="000000" w:sz="6" w:space="0"/>
              <w:right w:val="single" w:color="000000" w:sz="6" w:space="0"/>
            </w:tcBorders>
            <w:vAlign w:val="center"/>
          </w:tcPr>
          <w:p w14:paraId="4FDA1D91">
            <w:pPr>
              <w:spacing w:after="0" w:line="259" w:lineRule="auto"/>
              <w:ind w:right="3"/>
              <w:jc w:val="center"/>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0,1 </w:t>
            </w:r>
          </w:p>
        </w:tc>
        <w:tc>
          <w:tcPr>
            <w:tcW w:w="0" w:type="auto"/>
            <w:vMerge w:val="continue"/>
            <w:tcBorders>
              <w:top w:val="nil"/>
              <w:left w:val="single" w:color="000000" w:sz="6" w:space="0"/>
              <w:bottom w:val="nil"/>
              <w:right w:val="nil"/>
            </w:tcBorders>
          </w:tcPr>
          <w:p w14:paraId="606B8CD8">
            <w:pPr>
              <w:spacing w:after="160" w:line="259" w:lineRule="auto"/>
              <w:rPr>
                <w:rFonts w:ascii="Times New Roman" w:hAnsi="Times New Roman" w:eastAsia="Times New Roman" w:cs="Times New Roman"/>
                <w:color w:val="000000"/>
                <w:sz w:val="24"/>
                <w:lang w:eastAsia="ru-RU"/>
              </w:rPr>
            </w:pPr>
          </w:p>
        </w:tc>
      </w:tr>
      <w:tr w14:paraId="2382DDCC">
        <w:tblPrEx>
          <w:tblCellMar>
            <w:top w:w="8" w:type="dxa"/>
            <w:left w:w="29" w:type="dxa"/>
            <w:bottom w:w="0" w:type="dxa"/>
            <w:right w:w="21" w:type="dxa"/>
          </w:tblCellMar>
        </w:tblPrEx>
        <w:trPr>
          <w:trHeight w:val="290" w:hRule="atLeast"/>
        </w:trPr>
        <w:tc>
          <w:tcPr>
            <w:tcW w:w="426" w:type="dxa"/>
            <w:vMerge w:val="continue"/>
            <w:tcBorders>
              <w:top w:val="nil"/>
              <w:left w:val="nil"/>
              <w:bottom w:val="nil"/>
              <w:right w:val="single" w:color="000000" w:sz="6" w:space="0"/>
            </w:tcBorders>
          </w:tcPr>
          <w:p w14:paraId="40141F33">
            <w:pPr>
              <w:spacing w:after="160" w:line="259" w:lineRule="auto"/>
              <w:rPr>
                <w:rFonts w:ascii="Times New Roman" w:hAnsi="Times New Roman" w:eastAsia="Times New Roman" w:cs="Times New Roman"/>
                <w:color w:val="000000"/>
                <w:sz w:val="24"/>
                <w:lang w:eastAsia="ru-RU"/>
              </w:rPr>
            </w:pPr>
          </w:p>
        </w:tc>
        <w:tc>
          <w:tcPr>
            <w:tcW w:w="4505" w:type="dxa"/>
            <w:tcBorders>
              <w:top w:val="single" w:color="000000" w:sz="6" w:space="0"/>
              <w:left w:val="single" w:color="000000" w:sz="6" w:space="0"/>
              <w:bottom w:val="single" w:color="000000" w:sz="6" w:space="0"/>
              <w:right w:val="single" w:color="000000" w:sz="6" w:space="0"/>
            </w:tcBorders>
          </w:tcPr>
          <w:p w14:paraId="0657BA9B">
            <w:pPr>
              <w:spacing w:after="0" w:line="259" w:lineRule="auto"/>
              <w:ind w:left="120"/>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Физкультурный зал </w:t>
            </w:r>
          </w:p>
        </w:tc>
        <w:tc>
          <w:tcPr>
            <w:tcW w:w="1678" w:type="dxa"/>
            <w:tcBorders>
              <w:top w:val="single" w:color="000000" w:sz="6" w:space="0"/>
              <w:left w:val="single" w:color="000000" w:sz="6" w:space="0"/>
              <w:bottom w:val="single" w:color="000000" w:sz="6" w:space="0"/>
              <w:right w:val="single" w:color="000000" w:sz="6" w:space="0"/>
            </w:tcBorders>
          </w:tcPr>
          <w:p w14:paraId="74F08184">
            <w:pPr>
              <w:spacing w:after="0" w:line="259" w:lineRule="auto"/>
              <w:ind w:right="8"/>
              <w:jc w:val="center"/>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19-21 </w:t>
            </w:r>
          </w:p>
        </w:tc>
        <w:tc>
          <w:tcPr>
            <w:tcW w:w="1911" w:type="dxa"/>
            <w:tcBorders>
              <w:top w:val="single" w:color="000000" w:sz="6" w:space="0"/>
              <w:left w:val="single" w:color="000000" w:sz="6" w:space="0"/>
              <w:bottom w:val="single" w:color="000000" w:sz="6" w:space="0"/>
              <w:right w:val="single" w:color="000000" w:sz="6" w:space="0"/>
            </w:tcBorders>
          </w:tcPr>
          <w:p w14:paraId="2B5EC9B7">
            <w:pPr>
              <w:spacing w:after="0" w:line="259" w:lineRule="auto"/>
              <w:ind w:right="11"/>
              <w:jc w:val="center"/>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40-60 </w:t>
            </w:r>
          </w:p>
        </w:tc>
        <w:tc>
          <w:tcPr>
            <w:tcW w:w="1495" w:type="dxa"/>
            <w:tcBorders>
              <w:top w:val="single" w:color="000000" w:sz="6" w:space="0"/>
              <w:left w:val="single" w:color="000000" w:sz="6" w:space="0"/>
              <w:bottom w:val="single" w:color="000000" w:sz="6" w:space="0"/>
              <w:right w:val="single" w:color="000000" w:sz="6" w:space="0"/>
            </w:tcBorders>
          </w:tcPr>
          <w:p w14:paraId="0603A0DD">
            <w:pPr>
              <w:spacing w:after="0" w:line="259" w:lineRule="auto"/>
              <w:ind w:right="3"/>
              <w:jc w:val="center"/>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0,1 </w:t>
            </w:r>
          </w:p>
        </w:tc>
        <w:tc>
          <w:tcPr>
            <w:tcW w:w="0" w:type="auto"/>
            <w:vMerge w:val="continue"/>
            <w:tcBorders>
              <w:top w:val="nil"/>
              <w:left w:val="single" w:color="000000" w:sz="6" w:space="0"/>
              <w:bottom w:val="nil"/>
              <w:right w:val="nil"/>
            </w:tcBorders>
          </w:tcPr>
          <w:p w14:paraId="4AC7AEB2">
            <w:pPr>
              <w:spacing w:after="160" w:line="259" w:lineRule="auto"/>
              <w:rPr>
                <w:rFonts w:ascii="Times New Roman" w:hAnsi="Times New Roman" w:eastAsia="Times New Roman" w:cs="Times New Roman"/>
                <w:color w:val="000000"/>
                <w:sz w:val="24"/>
                <w:lang w:eastAsia="ru-RU"/>
              </w:rPr>
            </w:pPr>
          </w:p>
        </w:tc>
      </w:tr>
      <w:tr w14:paraId="094CE632">
        <w:tblPrEx>
          <w:tblCellMar>
            <w:top w:w="8" w:type="dxa"/>
            <w:left w:w="29" w:type="dxa"/>
            <w:bottom w:w="0" w:type="dxa"/>
            <w:right w:w="21" w:type="dxa"/>
          </w:tblCellMar>
        </w:tblPrEx>
        <w:trPr>
          <w:trHeight w:val="290" w:hRule="atLeast"/>
        </w:trPr>
        <w:tc>
          <w:tcPr>
            <w:tcW w:w="426" w:type="dxa"/>
            <w:vMerge w:val="continue"/>
            <w:tcBorders>
              <w:top w:val="nil"/>
              <w:left w:val="nil"/>
              <w:bottom w:val="nil"/>
              <w:right w:val="single" w:color="000000" w:sz="6" w:space="0"/>
            </w:tcBorders>
          </w:tcPr>
          <w:p w14:paraId="2A653ECB">
            <w:pPr>
              <w:spacing w:after="160" w:line="259" w:lineRule="auto"/>
              <w:rPr>
                <w:rFonts w:ascii="Times New Roman" w:hAnsi="Times New Roman" w:eastAsia="Times New Roman" w:cs="Times New Roman"/>
                <w:color w:val="000000"/>
                <w:sz w:val="24"/>
                <w:lang w:eastAsia="ru-RU"/>
              </w:rPr>
            </w:pPr>
          </w:p>
        </w:tc>
        <w:tc>
          <w:tcPr>
            <w:tcW w:w="4505" w:type="dxa"/>
            <w:tcBorders>
              <w:top w:val="single" w:color="000000" w:sz="6" w:space="0"/>
              <w:left w:val="single" w:color="000000" w:sz="6" w:space="0"/>
              <w:bottom w:val="single" w:color="000000" w:sz="6" w:space="0"/>
              <w:right w:val="single" w:color="000000" w:sz="6" w:space="0"/>
            </w:tcBorders>
          </w:tcPr>
          <w:p w14:paraId="023E9F86">
            <w:pPr>
              <w:spacing w:after="0" w:line="259" w:lineRule="auto"/>
              <w:ind w:left="120"/>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Музыкальный зал </w:t>
            </w:r>
          </w:p>
        </w:tc>
        <w:tc>
          <w:tcPr>
            <w:tcW w:w="1678" w:type="dxa"/>
            <w:tcBorders>
              <w:top w:val="single" w:color="000000" w:sz="6" w:space="0"/>
              <w:left w:val="single" w:color="000000" w:sz="6" w:space="0"/>
              <w:bottom w:val="single" w:color="000000" w:sz="6" w:space="0"/>
              <w:right w:val="single" w:color="000000" w:sz="6" w:space="0"/>
            </w:tcBorders>
          </w:tcPr>
          <w:p w14:paraId="246BD9AD">
            <w:pPr>
              <w:spacing w:after="0" w:line="259" w:lineRule="auto"/>
              <w:ind w:right="8"/>
              <w:jc w:val="center"/>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19-21 </w:t>
            </w:r>
          </w:p>
        </w:tc>
        <w:tc>
          <w:tcPr>
            <w:tcW w:w="1911" w:type="dxa"/>
            <w:tcBorders>
              <w:top w:val="single" w:color="000000" w:sz="6" w:space="0"/>
              <w:left w:val="single" w:color="000000" w:sz="6" w:space="0"/>
              <w:bottom w:val="single" w:color="000000" w:sz="6" w:space="0"/>
              <w:right w:val="single" w:color="000000" w:sz="6" w:space="0"/>
            </w:tcBorders>
          </w:tcPr>
          <w:p w14:paraId="389A9A6B">
            <w:pPr>
              <w:spacing w:after="0" w:line="259" w:lineRule="auto"/>
              <w:ind w:right="11"/>
              <w:jc w:val="center"/>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40-60 </w:t>
            </w:r>
          </w:p>
        </w:tc>
        <w:tc>
          <w:tcPr>
            <w:tcW w:w="1495" w:type="dxa"/>
            <w:tcBorders>
              <w:top w:val="single" w:color="000000" w:sz="6" w:space="0"/>
              <w:left w:val="single" w:color="000000" w:sz="6" w:space="0"/>
              <w:bottom w:val="single" w:color="000000" w:sz="6" w:space="0"/>
              <w:right w:val="single" w:color="000000" w:sz="6" w:space="0"/>
            </w:tcBorders>
          </w:tcPr>
          <w:p w14:paraId="4886703A">
            <w:pPr>
              <w:spacing w:after="0" w:line="259" w:lineRule="auto"/>
              <w:ind w:right="3"/>
              <w:jc w:val="center"/>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0,1 </w:t>
            </w:r>
          </w:p>
        </w:tc>
        <w:tc>
          <w:tcPr>
            <w:tcW w:w="0" w:type="auto"/>
            <w:vMerge w:val="continue"/>
            <w:tcBorders>
              <w:top w:val="nil"/>
              <w:left w:val="single" w:color="000000" w:sz="6" w:space="0"/>
              <w:bottom w:val="nil"/>
              <w:right w:val="nil"/>
            </w:tcBorders>
          </w:tcPr>
          <w:p w14:paraId="11845E99">
            <w:pPr>
              <w:spacing w:after="160" w:line="259" w:lineRule="auto"/>
              <w:rPr>
                <w:rFonts w:ascii="Times New Roman" w:hAnsi="Times New Roman" w:eastAsia="Times New Roman" w:cs="Times New Roman"/>
                <w:color w:val="000000"/>
                <w:sz w:val="24"/>
                <w:lang w:eastAsia="ru-RU"/>
              </w:rPr>
            </w:pPr>
          </w:p>
        </w:tc>
      </w:tr>
      <w:tr w14:paraId="68EF8E64">
        <w:tblPrEx>
          <w:tblCellMar>
            <w:top w:w="8" w:type="dxa"/>
            <w:left w:w="29" w:type="dxa"/>
            <w:bottom w:w="0" w:type="dxa"/>
            <w:right w:w="21" w:type="dxa"/>
          </w:tblCellMar>
        </w:tblPrEx>
        <w:trPr>
          <w:trHeight w:val="293" w:hRule="atLeast"/>
        </w:trPr>
        <w:tc>
          <w:tcPr>
            <w:tcW w:w="426" w:type="dxa"/>
            <w:vMerge w:val="continue"/>
            <w:tcBorders>
              <w:top w:val="nil"/>
              <w:left w:val="nil"/>
              <w:bottom w:val="nil"/>
              <w:right w:val="single" w:color="000000" w:sz="6" w:space="0"/>
            </w:tcBorders>
          </w:tcPr>
          <w:p w14:paraId="6F288A85">
            <w:pPr>
              <w:spacing w:after="160" w:line="259" w:lineRule="auto"/>
              <w:rPr>
                <w:rFonts w:ascii="Times New Roman" w:hAnsi="Times New Roman" w:eastAsia="Times New Roman" w:cs="Times New Roman"/>
                <w:color w:val="000000"/>
                <w:sz w:val="24"/>
                <w:lang w:eastAsia="ru-RU"/>
              </w:rPr>
            </w:pPr>
          </w:p>
        </w:tc>
        <w:tc>
          <w:tcPr>
            <w:tcW w:w="4505" w:type="dxa"/>
            <w:tcBorders>
              <w:top w:val="single" w:color="000000" w:sz="6" w:space="0"/>
              <w:left w:val="single" w:color="000000" w:sz="6" w:space="0"/>
              <w:bottom w:val="single" w:color="000000" w:sz="6" w:space="0"/>
              <w:right w:val="single" w:color="000000" w:sz="6" w:space="0"/>
            </w:tcBorders>
          </w:tcPr>
          <w:p w14:paraId="5968CCDD">
            <w:pPr>
              <w:spacing w:after="0" w:line="259" w:lineRule="auto"/>
              <w:ind w:left="120"/>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Душевая (ванная комната) </w:t>
            </w:r>
          </w:p>
        </w:tc>
        <w:tc>
          <w:tcPr>
            <w:tcW w:w="1678" w:type="dxa"/>
            <w:tcBorders>
              <w:top w:val="single" w:color="000000" w:sz="6" w:space="0"/>
              <w:left w:val="single" w:color="000000" w:sz="6" w:space="0"/>
              <w:bottom w:val="single" w:color="000000" w:sz="6" w:space="0"/>
              <w:right w:val="single" w:color="000000" w:sz="6" w:space="0"/>
            </w:tcBorders>
          </w:tcPr>
          <w:p w14:paraId="2D45B5BE">
            <w:pPr>
              <w:spacing w:after="0" w:line="259" w:lineRule="auto"/>
              <w:ind w:right="8"/>
              <w:jc w:val="center"/>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24-26 </w:t>
            </w:r>
          </w:p>
        </w:tc>
        <w:tc>
          <w:tcPr>
            <w:tcW w:w="1911" w:type="dxa"/>
            <w:tcBorders>
              <w:top w:val="single" w:color="000000" w:sz="6" w:space="0"/>
              <w:left w:val="single" w:color="000000" w:sz="6" w:space="0"/>
              <w:bottom w:val="single" w:color="000000" w:sz="6" w:space="0"/>
              <w:right w:val="single" w:color="000000" w:sz="6" w:space="0"/>
            </w:tcBorders>
          </w:tcPr>
          <w:p w14:paraId="2F787B47">
            <w:pPr>
              <w:spacing w:after="0" w:line="259" w:lineRule="auto"/>
              <w:ind w:right="10"/>
              <w:jc w:val="center"/>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 </w:t>
            </w:r>
          </w:p>
        </w:tc>
        <w:tc>
          <w:tcPr>
            <w:tcW w:w="1495" w:type="dxa"/>
            <w:tcBorders>
              <w:top w:val="single" w:color="000000" w:sz="6" w:space="0"/>
              <w:left w:val="single" w:color="000000" w:sz="6" w:space="0"/>
              <w:bottom w:val="single" w:color="000000" w:sz="6" w:space="0"/>
              <w:right w:val="single" w:color="000000" w:sz="6" w:space="0"/>
            </w:tcBorders>
          </w:tcPr>
          <w:p w14:paraId="531122D7">
            <w:pPr>
              <w:spacing w:after="0" w:line="259" w:lineRule="auto"/>
              <w:ind w:right="3"/>
              <w:jc w:val="center"/>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0,1 </w:t>
            </w:r>
          </w:p>
        </w:tc>
        <w:tc>
          <w:tcPr>
            <w:tcW w:w="0" w:type="auto"/>
            <w:vMerge w:val="continue"/>
            <w:tcBorders>
              <w:top w:val="nil"/>
              <w:left w:val="single" w:color="000000" w:sz="6" w:space="0"/>
              <w:bottom w:val="nil"/>
              <w:right w:val="nil"/>
            </w:tcBorders>
          </w:tcPr>
          <w:p w14:paraId="039C686D">
            <w:pPr>
              <w:spacing w:after="160" w:line="259" w:lineRule="auto"/>
              <w:rPr>
                <w:rFonts w:ascii="Times New Roman" w:hAnsi="Times New Roman" w:eastAsia="Times New Roman" w:cs="Times New Roman"/>
                <w:color w:val="000000"/>
                <w:sz w:val="24"/>
                <w:lang w:eastAsia="ru-RU"/>
              </w:rPr>
            </w:pPr>
          </w:p>
        </w:tc>
      </w:tr>
      <w:tr w14:paraId="5B324C5A">
        <w:tblPrEx>
          <w:tblCellMar>
            <w:top w:w="8" w:type="dxa"/>
            <w:left w:w="29" w:type="dxa"/>
            <w:bottom w:w="0" w:type="dxa"/>
            <w:right w:w="21" w:type="dxa"/>
          </w:tblCellMar>
        </w:tblPrEx>
        <w:trPr>
          <w:trHeight w:val="290" w:hRule="atLeast"/>
        </w:trPr>
        <w:tc>
          <w:tcPr>
            <w:tcW w:w="426" w:type="dxa"/>
            <w:vMerge w:val="continue"/>
            <w:tcBorders>
              <w:top w:val="nil"/>
              <w:left w:val="nil"/>
              <w:bottom w:val="nil"/>
              <w:right w:val="single" w:color="000000" w:sz="6" w:space="0"/>
            </w:tcBorders>
          </w:tcPr>
          <w:p w14:paraId="4051F7E2">
            <w:pPr>
              <w:spacing w:after="160" w:line="259" w:lineRule="auto"/>
              <w:rPr>
                <w:rFonts w:ascii="Times New Roman" w:hAnsi="Times New Roman" w:eastAsia="Times New Roman" w:cs="Times New Roman"/>
                <w:color w:val="000000"/>
                <w:sz w:val="24"/>
                <w:lang w:eastAsia="ru-RU"/>
              </w:rPr>
            </w:pPr>
          </w:p>
        </w:tc>
        <w:tc>
          <w:tcPr>
            <w:tcW w:w="4505" w:type="dxa"/>
            <w:tcBorders>
              <w:top w:val="single" w:color="000000" w:sz="6" w:space="0"/>
              <w:left w:val="single" w:color="000000" w:sz="6" w:space="0"/>
              <w:bottom w:val="single" w:color="000000" w:sz="6" w:space="0"/>
              <w:right w:val="single" w:color="000000" w:sz="6" w:space="0"/>
            </w:tcBorders>
          </w:tcPr>
          <w:p w14:paraId="1F80E7D2">
            <w:pPr>
              <w:spacing w:after="0" w:line="259" w:lineRule="auto"/>
              <w:ind w:left="120"/>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Раздевальная в групповой ячейке </w:t>
            </w:r>
          </w:p>
        </w:tc>
        <w:tc>
          <w:tcPr>
            <w:tcW w:w="1678" w:type="dxa"/>
            <w:tcBorders>
              <w:top w:val="single" w:color="000000" w:sz="6" w:space="0"/>
              <w:left w:val="single" w:color="000000" w:sz="6" w:space="0"/>
              <w:bottom w:val="single" w:color="000000" w:sz="6" w:space="0"/>
              <w:right w:val="single" w:color="000000" w:sz="6" w:space="0"/>
            </w:tcBorders>
          </w:tcPr>
          <w:p w14:paraId="6D70A7F8">
            <w:pPr>
              <w:spacing w:after="0" w:line="259" w:lineRule="auto"/>
              <w:ind w:right="8"/>
              <w:jc w:val="center"/>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21-24 </w:t>
            </w:r>
          </w:p>
        </w:tc>
        <w:tc>
          <w:tcPr>
            <w:tcW w:w="1911" w:type="dxa"/>
            <w:tcBorders>
              <w:top w:val="single" w:color="000000" w:sz="6" w:space="0"/>
              <w:left w:val="single" w:color="000000" w:sz="6" w:space="0"/>
              <w:bottom w:val="single" w:color="000000" w:sz="6" w:space="0"/>
              <w:right w:val="single" w:color="000000" w:sz="6" w:space="0"/>
            </w:tcBorders>
          </w:tcPr>
          <w:p w14:paraId="4224152E">
            <w:pPr>
              <w:spacing w:after="0" w:line="259" w:lineRule="auto"/>
              <w:ind w:right="11"/>
              <w:jc w:val="center"/>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40-60 </w:t>
            </w:r>
          </w:p>
        </w:tc>
        <w:tc>
          <w:tcPr>
            <w:tcW w:w="1495" w:type="dxa"/>
            <w:tcBorders>
              <w:top w:val="single" w:color="000000" w:sz="6" w:space="0"/>
              <w:left w:val="single" w:color="000000" w:sz="6" w:space="0"/>
              <w:bottom w:val="single" w:color="000000" w:sz="6" w:space="0"/>
              <w:right w:val="single" w:color="000000" w:sz="6" w:space="0"/>
            </w:tcBorders>
          </w:tcPr>
          <w:p w14:paraId="59FA92B5">
            <w:pPr>
              <w:spacing w:after="0" w:line="259" w:lineRule="auto"/>
              <w:ind w:right="3"/>
              <w:jc w:val="center"/>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0,1 </w:t>
            </w:r>
          </w:p>
        </w:tc>
        <w:tc>
          <w:tcPr>
            <w:tcW w:w="0" w:type="auto"/>
            <w:vMerge w:val="continue"/>
            <w:tcBorders>
              <w:top w:val="nil"/>
              <w:left w:val="single" w:color="000000" w:sz="6" w:space="0"/>
              <w:bottom w:val="nil"/>
              <w:right w:val="nil"/>
            </w:tcBorders>
          </w:tcPr>
          <w:p w14:paraId="06C58278">
            <w:pPr>
              <w:spacing w:after="160" w:line="259" w:lineRule="auto"/>
              <w:rPr>
                <w:rFonts w:ascii="Times New Roman" w:hAnsi="Times New Roman" w:eastAsia="Times New Roman" w:cs="Times New Roman"/>
                <w:color w:val="000000"/>
                <w:sz w:val="24"/>
                <w:lang w:eastAsia="ru-RU"/>
              </w:rPr>
            </w:pPr>
          </w:p>
        </w:tc>
      </w:tr>
      <w:tr w14:paraId="4187A373">
        <w:tblPrEx>
          <w:tblCellMar>
            <w:top w:w="8" w:type="dxa"/>
            <w:left w:w="29" w:type="dxa"/>
            <w:bottom w:w="0" w:type="dxa"/>
            <w:right w:w="21" w:type="dxa"/>
          </w:tblCellMar>
        </w:tblPrEx>
        <w:trPr>
          <w:trHeight w:val="1394" w:hRule="atLeast"/>
        </w:trPr>
        <w:tc>
          <w:tcPr>
            <w:tcW w:w="426" w:type="dxa"/>
            <w:vMerge w:val="continue"/>
            <w:tcBorders>
              <w:top w:val="nil"/>
              <w:left w:val="nil"/>
              <w:bottom w:val="nil"/>
              <w:right w:val="single" w:color="000000" w:sz="6" w:space="0"/>
            </w:tcBorders>
          </w:tcPr>
          <w:p w14:paraId="7FBC4858">
            <w:pPr>
              <w:spacing w:after="160" w:line="259" w:lineRule="auto"/>
              <w:rPr>
                <w:rFonts w:ascii="Times New Roman" w:hAnsi="Times New Roman" w:eastAsia="Times New Roman" w:cs="Times New Roman"/>
                <w:color w:val="000000"/>
                <w:sz w:val="24"/>
                <w:lang w:eastAsia="ru-RU"/>
              </w:rPr>
            </w:pPr>
          </w:p>
        </w:tc>
        <w:tc>
          <w:tcPr>
            <w:tcW w:w="4505" w:type="dxa"/>
            <w:tcBorders>
              <w:top w:val="single" w:color="000000" w:sz="6" w:space="0"/>
              <w:left w:val="single" w:color="000000" w:sz="6" w:space="0"/>
              <w:bottom w:val="single" w:color="000000" w:sz="6" w:space="0"/>
              <w:right w:val="single" w:color="000000" w:sz="6" w:space="0"/>
            </w:tcBorders>
          </w:tcPr>
          <w:p w14:paraId="66D8D239">
            <w:pPr>
              <w:spacing w:after="0" w:line="259" w:lineRule="auto"/>
              <w:ind w:left="120" w:right="12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Кабинет для индивидуальных занятий с детьми (логопед, психолог) и (или) кабинет для коррекционно-развивающих занятий с детьми </w:t>
            </w:r>
          </w:p>
        </w:tc>
        <w:tc>
          <w:tcPr>
            <w:tcW w:w="1678" w:type="dxa"/>
            <w:tcBorders>
              <w:top w:val="single" w:color="000000" w:sz="6" w:space="0"/>
              <w:left w:val="single" w:color="000000" w:sz="6" w:space="0"/>
              <w:bottom w:val="single" w:color="000000" w:sz="6" w:space="0"/>
              <w:right w:val="single" w:color="000000" w:sz="6" w:space="0"/>
            </w:tcBorders>
            <w:vAlign w:val="center"/>
          </w:tcPr>
          <w:p w14:paraId="7120DC68">
            <w:pPr>
              <w:spacing w:after="0" w:line="259" w:lineRule="auto"/>
              <w:ind w:right="8"/>
              <w:jc w:val="center"/>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21-24 </w:t>
            </w:r>
          </w:p>
        </w:tc>
        <w:tc>
          <w:tcPr>
            <w:tcW w:w="1911" w:type="dxa"/>
            <w:tcBorders>
              <w:top w:val="single" w:color="000000" w:sz="6" w:space="0"/>
              <w:left w:val="single" w:color="000000" w:sz="6" w:space="0"/>
              <w:bottom w:val="single" w:color="000000" w:sz="6" w:space="0"/>
              <w:right w:val="single" w:color="000000" w:sz="6" w:space="0"/>
            </w:tcBorders>
            <w:vAlign w:val="center"/>
          </w:tcPr>
          <w:p w14:paraId="3C8F7518">
            <w:pPr>
              <w:spacing w:after="0" w:line="259" w:lineRule="auto"/>
              <w:ind w:right="11"/>
              <w:jc w:val="center"/>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40-60 </w:t>
            </w:r>
          </w:p>
        </w:tc>
        <w:tc>
          <w:tcPr>
            <w:tcW w:w="1495" w:type="dxa"/>
            <w:tcBorders>
              <w:top w:val="single" w:color="000000" w:sz="6" w:space="0"/>
              <w:left w:val="single" w:color="000000" w:sz="6" w:space="0"/>
              <w:bottom w:val="single" w:color="000000" w:sz="6" w:space="0"/>
              <w:right w:val="single" w:color="000000" w:sz="6" w:space="0"/>
            </w:tcBorders>
            <w:vAlign w:val="center"/>
          </w:tcPr>
          <w:p w14:paraId="01AD2B9C">
            <w:pPr>
              <w:spacing w:after="0" w:line="259" w:lineRule="auto"/>
              <w:ind w:right="3"/>
              <w:jc w:val="center"/>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0,1 </w:t>
            </w:r>
          </w:p>
        </w:tc>
        <w:tc>
          <w:tcPr>
            <w:tcW w:w="0" w:type="auto"/>
            <w:vMerge w:val="continue"/>
            <w:tcBorders>
              <w:top w:val="nil"/>
              <w:left w:val="single" w:color="000000" w:sz="6" w:space="0"/>
              <w:bottom w:val="nil"/>
              <w:right w:val="nil"/>
            </w:tcBorders>
          </w:tcPr>
          <w:p w14:paraId="53630398">
            <w:pPr>
              <w:spacing w:after="160" w:line="259" w:lineRule="auto"/>
              <w:rPr>
                <w:rFonts w:ascii="Times New Roman" w:hAnsi="Times New Roman" w:eastAsia="Times New Roman" w:cs="Times New Roman"/>
                <w:color w:val="000000"/>
                <w:sz w:val="24"/>
                <w:lang w:eastAsia="ru-RU"/>
              </w:rPr>
            </w:pPr>
          </w:p>
        </w:tc>
      </w:tr>
      <w:tr w14:paraId="55F6FAFC">
        <w:tblPrEx>
          <w:tblCellMar>
            <w:top w:w="8" w:type="dxa"/>
            <w:left w:w="29" w:type="dxa"/>
            <w:bottom w:w="0" w:type="dxa"/>
            <w:right w:w="21" w:type="dxa"/>
          </w:tblCellMar>
        </w:tblPrEx>
        <w:trPr>
          <w:trHeight w:val="291" w:hRule="atLeast"/>
        </w:trPr>
        <w:tc>
          <w:tcPr>
            <w:tcW w:w="426" w:type="dxa"/>
            <w:vMerge w:val="continue"/>
            <w:tcBorders>
              <w:top w:val="nil"/>
              <w:left w:val="nil"/>
              <w:bottom w:val="nil"/>
              <w:right w:val="single" w:color="000000" w:sz="6" w:space="0"/>
            </w:tcBorders>
          </w:tcPr>
          <w:p w14:paraId="47428316">
            <w:pPr>
              <w:spacing w:after="160" w:line="259" w:lineRule="auto"/>
              <w:rPr>
                <w:rFonts w:ascii="Times New Roman" w:hAnsi="Times New Roman" w:eastAsia="Times New Roman" w:cs="Times New Roman"/>
                <w:color w:val="000000"/>
                <w:sz w:val="24"/>
                <w:lang w:eastAsia="ru-RU"/>
              </w:rPr>
            </w:pPr>
          </w:p>
        </w:tc>
        <w:tc>
          <w:tcPr>
            <w:tcW w:w="4505" w:type="dxa"/>
            <w:tcBorders>
              <w:top w:val="single" w:color="000000" w:sz="6" w:space="0"/>
              <w:left w:val="single" w:color="000000" w:sz="6" w:space="0"/>
              <w:bottom w:val="single" w:color="000000" w:sz="6" w:space="0"/>
              <w:right w:val="single" w:color="000000" w:sz="6" w:space="0"/>
            </w:tcBorders>
          </w:tcPr>
          <w:p w14:paraId="604D4AEA">
            <w:pPr>
              <w:spacing w:after="0" w:line="259" w:lineRule="auto"/>
              <w:ind w:left="120"/>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Прогулочные веранды (не менее) </w:t>
            </w:r>
          </w:p>
        </w:tc>
        <w:tc>
          <w:tcPr>
            <w:tcW w:w="1678" w:type="dxa"/>
            <w:tcBorders>
              <w:top w:val="single" w:color="000000" w:sz="6" w:space="0"/>
              <w:left w:val="single" w:color="000000" w:sz="6" w:space="0"/>
              <w:bottom w:val="single" w:color="000000" w:sz="6" w:space="0"/>
              <w:right w:val="single" w:color="000000" w:sz="6" w:space="0"/>
            </w:tcBorders>
          </w:tcPr>
          <w:p w14:paraId="3763D204">
            <w:pPr>
              <w:spacing w:after="0" w:line="259" w:lineRule="auto"/>
              <w:ind w:right="5"/>
              <w:jc w:val="center"/>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12 </w:t>
            </w:r>
          </w:p>
        </w:tc>
        <w:tc>
          <w:tcPr>
            <w:tcW w:w="1911" w:type="dxa"/>
            <w:tcBorders>
              <w:top w:val="single" w:color="000000" w:sz="6" w:space="0"/>
              <w:left w:val="single" w:color="000000" w:sz="6" w:space="0"/>
              <w:bottom w:val="single" w:color="000000" w:sz="6" w:space="0"/>
              <w:right w:val="single" w:color="000000" w:sz="6" w:space="0"/>
            </w:tcBorders>
          </w:tcPr>
          <w:p w14:paraId="0C2862DD">
            <w:pPr>
              <w:spacing w:after="0" w:line="259" w:lineRule="auto"/>
              <w:ind w:right="10"/>
              <w:jc w:val="center"/>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 </w:t>
            </w:r>
          </w:p>
        </w:tc>
        <w:tc>
          <w:tcPr>
            <w:tcW w:w="1495" w:type="dxa"/>
            <w:tcBorders>
              <w:top w:val="single" w:color="000000" w:sz="6" w:space="0"/>
              <w:left w:val="single" w:color="000000" w:sz="6" w:space="0"/>
              <w:bottom w:val="single" w:color="000000" w:sz="6" w:space="0"/>
              <w:right w:val="single" w:color="000000" w:sz="6" w:space="0"/>
            </w:tcBorders>
          </w:tcPr>
          <w:p w14:paraId="64AB5FF9">
            <w:pPr>
              <w:spacing w:after="0" w:line="259" w:lineRule="auto"/>
              <w:ind w:right="3"/>
              <w:jc w:val="center"/>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 </w:t>
            </w:r>
          </w:p>
        </w:tc>
        <w:tc>
          <w:tcPr>
            <w:tcW w:w="0" w:type="auto"/>
            <w:vMerge w:val="continue"/>
            <w:tcBorders>
              <w:top w:val="nil"/>
              <w:left w:val="single" w:color="000000" w:sz="6" w:space="0"/>
              <w:bottom w:val="nil"/>
              <w:right w:val="nil"/>
            </w:tcBorders>
          </w:tcPr>
          <w:p w14:paraId="1B84C74B">
            <w:pPr>
              <w:spacing w:after="160" w:line="259" w:lineRule="auto"/>
              <w:rPr>
                <w:rFonts w:ascii="Times New Roman" w:hAnsi="Times New Roman" w:eastAsia="Times New Roman" w:cs="Times New Roman"/>
                <w:color w:val="000000"/>
                <w:sz w:val="24"/>
                <w:lang w:eastAsia="ru-RU"/>
              </w:rPr>
            </w:pPr>
          </w:p>
        </w:tc>
      </w:tr>
      <w:tr w14:paraId="3213511C">
        <w:tblPrEx>
          <w:tblCellMar>
            <w:top w:w="8" w:type="dxa"/>
            <w:left w:w="29" w:type="dxa"/>
            <w:bottom w:w="0" w:type="dxa"/>
            <w:right w:w="21" w:type="dxa"/>
          </w:tblCellMar>
        </w:tblPrEx>
        <w:trPr>
          <w:trHeight w:val="295" w:hRule="atLeast"/>
        </w:trPr>
        <w:tc>
          <w:tcPr>
            <w:tcW w:w="426" w:type="dxa"/>
            <w:vMerge w:val="continue"/>
            <w:tcBorders>
              <w:top w:val="nil"/>
              <w:left w:val="nil"/>
              <w:bottom w:val="nil"/>
              <w:right w:val="single" w:color="000000" w:sz="6" w:space="0"/>
            </w:tcBorders>
          </w:tcPr>
          <w:p w14:paraId="1D553300">
            <w:pPr>
              <w:spacing w:after="160" w:line="259" w:lineRule="auto"/>
              <w:rPr>
                <w:rFonts w:ascii="Times New Roman" w:hAnsi="Times New Roman" w:eastAsia="Times New Roman" w:cs="Times New Roman"/>
                <w:color w:val="000000"/>
                <w:sz w:val="24"/>
                <w:lang w:eastAsia="ru-RU"/>
              </w:rPr>
            </w:pPr>
          </w:p>
        </w:tc>
        <w:tc>
          <w:tcPr>
            <w:tcW w:w="4505" w:type="dxa"/>
            <w:tcBorders>
              <w:top w:val="single" w:color="000000" w:sz="6" w:space="0"/>
              <w:left w:val="single" w:color="000000" w:sz="6" w:space="0"/>
              <w:bottom w:val="single" w:color="000000" w:sz="6" w:space="0"/>
              <w:right w:val="single" w:color="000000" w:sz="6" w:space="0"/>
            </w:tcBorders>
          </w:tcPr>
          <w:p w14:paraId="5C061162">
            <w:pPr>
              <w:spacing w:after="0" w:line="259" w:lineRule="auto"/>
              <w:ind w:left="120"/>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Отапливаемые переходы (не менее) </w:t>
            </w:r>
          </w:p>
        </w:tc>
        <w:tc>
          <w:tcPr>
            <w:tcW w:w="1678" w:type="dxa"/>
            <w:tcBorders>
              <w:top w:val="single" w:color="000000" w:sz="6" w:space="0"/>
              <w:left w:val="single" w:color="000000" w:sz="6" w:space="0"/>
              <w:bottom w:val="single" w:color="000000" w:sz="6" w:space="0"/>
              <w:right w:val="single" w:color="000000" w:sz="6" w:space="0"/>
            </w:tcBorders>
          </w:tcPr>
          <w:p w14:paraId="04718261">
            <w:pPr>
              <w:spacing w:after="0" w:line="259" w:lineRule="auto"/>
              <w:ind w:right="5"/>
              <w:jc w:val="center"/>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15 </w:t>
            </w:r>
          </w:p>
        </w:tc>
        <w:tc>
          <w:tcPr>
            <w:tcW w:w="1911" w:type="dxa"/>
            <w:tcBorders>
              <w:top w:val="single" w:color="000000" w:sz="6" w:space="0"/>
              <w:left w:val="single" w:color="000000" w:sz="6" w:space="0"/>
              <w:bottom w:val="single" w:color="000000" w:sz="6" w:space="0"/>
              <w:right w:val="single" w:color="000000" w:sz="6" w:space="0"/>
            </w:tcBorders>
          </w:tcPr>
          <w:p w14:paraId="39D860CC">
            <w:pPr>
              <w:spacing w:after="0" w:line="259" w:lineRule="auto"/>
              <w:ind w:right="10"/>
              <w:jc w:val="center"/>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 </w:t>
            </w:r>
          </w:p>
        </w:tc>
        <w:tc>
          <w:tcPr>
            <w:tcW w:w="1495" w:type="dxa"/>
            <w:tcBorders>
              <w:top w:val="single" w:color="000000" w:sz="6" w:space="0"/>
              <w:left w:val="single" w:color="000000" w:sz="6" w:space="0"/>
              <w:bottom w:val="single" w:color="000000" w:sz="6" w:space="0"/>
              <w:right w:val="single" w:color="000000" w:sz="6" w:space="0"/>
            </w:tcBorders>
          </w:tcPr>
          <w:p w14:paraId="26221326">
            <w:pPr>
              <w:spacing w:after="0" w:line="259" w:lineRule="auto"/>
              <w:ind w:right="3"/>
              <w:jc w:val="center"/>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0,1 </w:t>
            </w:r>
          </w:p>
        </w:tc>
        <w:tc>
          <w:tcPr>
            <w:tcW w:w="0" w:type="auto"/>
            <w:vMerge w:val="continue"/>
            <w:tcBorders>
              <w:top w:val="nil"/>
              <w:left w:val="single" w:color="000000" w:sz="6" w:space="0"/>
              <w:bottom w:val="nil"/>
              <w:right w:val="nil"/>
            </w:tcBorders>
          </w:tcPr>
          <w:p w14:paraId="75BFAB74">
            <w:pPr>
              <w:spacing w:after="160" w:line="259" w:lineRule="auto"/>
              <w:rPr>
                <w:rFonts w:ascii="Times New Roman" w:hAnsi="Times New Roman" w:eastAsia="Times New Roman" w:cs="Times New Roman"/>
                <w:color w:val="000000"/>
                <w:sz w:val="24"/>
                <w:lang w:eastAsia="ru-RU"/>
              </w:rPr>
            </w:pPr>
          </w:p>
        </w:tc>
      </w:tr>
    </w:tbl>
    <w:p w14:paraId="3A6CA541">
      <w:pPr>
        <w:numPr>
          <w:ilvl w:val="1"/>
          <w:numId w:val="14"/>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Если у воспитанника есть аллергия или другие особенности здоровья и развития, то его родители (законные представители) должны поставить в известность воспитателя, медицинского работника и предоставить соответствующее медицинское заключение. </w:t>
      </w:r>
    </w:p>
    <w:p w14:paraId="1B4A2D51">
      <w:pPr>
        <w:numPr>
          <w:ilvl w:val="1"/>
          <w:numId w:val="14"/>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О невозможности прихода ребенка по болезни или другой уважительной причине родители (законные представители) должны сообщить в дошкольное образовательное учреждение. </w:t>
      </w:r>
    </w:p>
    <w:p w14:paraId="5B9A7096">
      <w:pPr>
        <w:numPr>
          <w:ilvl w:val="1"/>
          <w:numId w:val="14"/>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Родители (законные представители) воспитанников должны обращать внимание на соответствие одежды и обуви ребенка времени года и температуре воздуха, возрастным и индивидуальным особенностям (одежда не должна быть слишком велика; обувь должна легко сниматься и надеваться).  </w:t>
      </w:r>
    </w:p>
    <w:p w14:paraId="3D12ECD4">
      <w:pPr>
        <w:numPr>
          <w:ilvl w:val="1"/>
          <w:numId w:val="14"/>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Родители (законные представители) обязаны приводить ребенка в опрятном виде, чистой одежде и обуви. У детей должны быть сменная одежда и обувь (сандалии, колготы, нижнее бельѐ), расческа, спортивная форма (футболка, шорты и чешки). </w:t>
      </w:r>
    </w:p>
    <w:p w14:paraId="7883FE0A">
      <w:pPr>
        <w:numPr>
          <w:ilvl w:val="1"/>
          <w:numId w:val="14"/>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Зимой и в мокрую погоду рекомендуется, чтобы у ребенка были запасные сухие варежки и одежда. В летний период во время прогулки обязателен головной убор. </w:t>
      </w:r>
    </w:p>
    <w:p w14:paraId="24954FBB">
      <w:pPr>
        <w:numPr>
          <w:ilvl w:val="1"/>
          <w:numId w:val="14"/>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Для избегания случаев травматизма, родителям детей необходимо проверять содержимое карманов в одежде ребенка на наличие опасных предметов. Категорически запрещается приносить в детский сад острые, режущие, стеклянные предметы, а также мелкие предметы (бусинки, пуговицы и т. п.), таблетки и другие лекарственные средства. </w:t>
      </w:r>
    </w:p>
    <w:p w14:paraId="7D536289">
      <w:pPr>
        <w:numPr>
          <w:ilvl w:val="1"/>
          <w:numId w:val="14"/>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Регламент проведения мероприятий, посвященных Дню рождения ребенка, а также перечень недопустимых угощений обсуждается родителями (законными представителями) с воспитателями заранее. </w:t>
      </w:r>
    </w:p>
    <w:p w14:paraId="04C64C22">
      <w:pPr>
        <w:numPr>
          <w:ilvl w:val="0"/>
          <w:numId w:val="8"/>
        </w:numPr>
        <w:spacing w:after="3" w:line="271" w:lineRule="auto"/>
        <w:ind w:left="0"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b/>
          <w:color w:val="000000"/>
          <w:sz w:val="24"/>
          <w:lang w:eastAsia="ru-RU"/>
        </w:rPr>
        <w:t xml:space="preserve">Требования к организации медицинского обслуживания воспитанников ДОУ </w:t>
      </w:r>
      <w:r>
        <w:rPr>
          <w:rFonts w:ascii="Times New Roman" w:hAnsi="Times New Roman" w:eastAsia="Times New Roman" w:cs="Times New Roman"/>
          <w:color w:val="000000"/>
          <w:sz w:val="24"/>
          <w:lang w:eastAsia="ru-RU"/>
        </w:rPr>
        <w:t xml:space="preserve"> </w:t>
      </w:r>
    </w:p>
    <w:p w14:paraId="59582761">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Согласно российскому законодательству медицинское обслуживание (отделение медицинской помощи) воспитанников дошкольного образовательного учреждения обеспечивают органы здравоохранения. </w:t>
      </w:r>
    </w:p>
    <w:p w14:paraId="70DC1804">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Медицинское обслуживание воспитанников обеспечивается медицинским персоналом, который закреплен управлением здравоохранения за ДОУ и наряду с администрацией и педагогическими работниками несет ответственность за проведение лечебно-профилактических мероприятий, соблюдение санитарно-гигиенических норм, режима и качества питания воспитанников.  </w:t>
      </w:r>
    </w:p>
    <w:p w14:paraId="174C7C91">
      <w:pPr>
        <w:numPr>
          <w:ilvl w:val="1"/>
          <w:numId w:val="8"/>
        </w:numPr>
        <w:spacing w:after="11" w:line="269"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u w:val="single" w:color="000000"/>
          <w:lang w:eastAsia="ru-RU"/>
        </w:rPr>
        <w:t>Основные требования к организации медицинского обслуживания воспитанников ДОУ</w:t>
      </w:r>
      <w:r>
        <w:rPr>
          <w:rFonts w:ascii="Times New Roman" w:hAnsi="Times New Roman" w:eastAsia="Times New Roman" w:cs="Times New Roman"/>
          <w:color w:val="000000"/>
          <w:sz w:val="24"/>
          <w:lang w:eastAsia="ru-RU"/>
        </w:rPr>
        <w:t xml:space="preserve"> </w:t>
      </w:r>
      <w:r>
        <w:rPr>
          <w:rFonts w:ascii="Times New Roman" w:hAnsi="Times New Roman" w:eastAsia="Times New Roman" w:cs="Times New Roman"/>
          <w:color w:val="000000"/>
          <w:sz w:val="24"/>
          <w:u w:val="single" w:color="000000"/>
          <w:lang w:eastAsia="ru-RU"/>
        </w:rPr>
        <w:t>регламентированы СП 2.4.3648-20 «Санитарно-эпидемиологические требования к организациям</w:t>
      </w:r>
      <w:r>
        <w:rPr>
          <w:rFonts w:ascii="Times New Roman" w:hAnsi="Times New Roman" w:eastAsia="Times New Roman" w:cs="Times New Roman"/>
          <w:color w:val="000000"/>
          <w:sz w:val="24"/>
          <w:lang w:eastAsia="ru-RU"/>
        </w:rPr>
        <w:t xml:space="preserve"> </w:t>
      </w:r>
      <w:r>
        <w:rPr>
          <w:rFonts w:ascii="Times New Roman" w:hAnsi="Times New Roman" w:eastAsia="Times New Roman" w:cs="Times New Roman"/>
          <w:color w:val="000000"/>
          <w:sz w:val="24"/>
          <w:u w:val="single" w:color="000000"/>
          <w:lang w:eastAsia="ru-RU"/>
        </w:rPr>
        <w:t>воспитания и обучения, отдыха и оздоровления детей и молодежи» и предполагают следующее:</w:t>
      </w:r>
      <w:r>
        <w:rPr>
          <w:rFonts w:ascii="Times New Roman" w:hAnsi="Times New Roman" w:eastAsia="Times New Roman" w:cs="Times New Roman"/>
          <w:color w:val="000000"/>
          <w:sz w:val="24"/>
          <w:lang w:eastAsia="ru-RU"/>
        </w:rPr>
        <w:t xml:space="preserve">  </w:t>
      </w:r>
    </w:p>
    <w:p w14:paraId="3B0A1F69">
      <w:pPr>
        <w:numPr>
          <w:ilvl w:val="3"/>
          <w:numId w:val="15"/>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в дошкольном образовательном учреждении организовано медицинское обслуживание воспитанников; </w:t>
      </w:r>
    </w:p>
    <w:p w14:paraId="6F4FE7B1">
      <w:pPr>
        <w:numPr>
          <w:ilvl w:val="3"/>
          <w:numId w:val="15"/>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медицинские осмотры воспитанников в ДОУ организовываются и проводятся в порядке, установленным федеральным органом исполнительной власти в области здравоохранения; </w:t>
      </w:r>
    </w:p>
    <w:p w14:paraId="5E732053">
      <w:pPr>
        <w:numPr>
          <w:ilvl w:val="3"/>
          <w:numId w:val="15"/>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после перенесенного заболевания воспитанники допускаются к посещению при наличии медицинского заключения (медицинской справки); </w:t>
      </w:r>
    </w:p>
    <w:p w14:paraId="7495936B">
      <w:pPr>
        <w:numPr>
          <w:ilvl w:val="3"/>
          <w:numId w:val="15"/>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в ДОУ организуется работа по профилактике инфекционных и неинфекционных заболеваний. </w:t>
      </w:r>
    </w:p>
    <w:p w14:paraId="2450497E">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Несовершеннолетним в период обучения и воспитания гарантируется оказание медицинской помощи в соответствии с порядками оказания медицинской помощи, а также на основе стандартов медицинской помощи в рамках программы государственных гарантий бесплатного оказания гражданам медицинской помощи. </w:t>
      </w:r>
    </w:p>
    <w:p w14:paraId="0E956D2B">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Организация оказания первичной медико-санитарной помощи воспитанникам, прохождения медицинских осмотров и диспансеризации осуществляется на основе договора между дошкольным образовательным учреждением и медицинской организацией. </w:t>
      </w:r>
    </w:p>
    <w:p w14:paraId="1C642DCD">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ДОУ предоставляет безвозмездно медицинской организации помещение (медицинский блок), соответствующее условиям и требованиям для оказания первичной медико-санитарной помощи. </w:t>
      </w:r>
    </w:p>
    <w:p w14:paraId="51358482">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Медицинский персонал осуществляет мероприятия по оздоровлению, диспансеризации воспитанников, профилактике заболеваний, в том числе профилактике инфекционных заболеваний.  </w:t>
      </w:r>
    </w:p>
    <w:p w14:paraId="3F0C1F22">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Медицинский персонал осуществляет пропаганду здорового образа жизни среди участников образовательных отношений ДОУ. </w:t>
      </w:r>
    </w:p>
    <w:p w14:paraId="45032B3C">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Медицинский персонал информирует родителей (законных представителей) воспитанников о результатах медицинских осмотров и дает рекомендации по коррекции отклонений в состоянии здоровья детей. </w:t>
      </w:r>
    </w:p>
    <w:p w14:paraId="5A148FB9">
      <w:pPr>
        <w:numPr>
          <w:ilvl w:val="1"/>
          <w:numId w:val="8"/>
        </w:numPr>
        <w:spacing w:after="11" w:line="269"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u w:val="single" w:color="000000"/>
          <w:lang w:eastAsia="ru-RU"/>
        </w:rPr>
        <w:t>В целях предотвращения возникновения и распространения инфекционных и</w:t>
      </w:r>
      <w:r>
        <w:rPr>
          <w:rFonts w:ascii="Times New Roman" w:hAnsi="Times New Roman" w:eastAsia="Times New Roman" w:cs="Times New Roman"/>
          <w:color w:val="000000"/>
          <w:sz w:val="24"/>
          <w:lang w:eastAsia="ru-RU"/>
        </w:rPr>
        <w:t xml:space="preserve"> </w:t>
      </w:r>
      <w:r>
        <w:rPr>
          <w:rFonts w:ascii="Times New Roman" w:hAnsi="Times New Roman" w:eastAsia="Times New Roman" w:cs="Times New Roman"/>
          <w:color w:val="000000"/>
          <w:sz w:val="24"/>
          <w:u w:val="single" w:color="000000"/>
          <w:lang w:eastAsia="ru-RU"/>
        </w:rPr>
        <w:t>неинфекционных заболеваний и пищевых отравлений медицинские работники ДОУ проводят:</w:t>
      </w:r>
      <w:r>
        <w:rPr>
          <w:rFonts w:ascii="Times New Roman" w:hAnsi="Times New Roman" w:eastAsia="Times New Roman" w:cs="Times New Roman"/>
          <w:color w:val="000000"/>
          <w:sz w:val="24"/>
          <w:lang w:eastAsia="ru-RU"/>
        </w:rPr>
        <w:t xml:space="preserve"> </w:t>
      </w:r>
    </w:p>
    <w:p w14:paraId="455222C8">
      <w:pPr>
        <w:numPr>
          <w:ilvl w:val="3"/>
          <w:numId w:val="16"/>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контроль за санитарным состоянием и содержанием собственной территории ДОУ за соблюдением правил личной гигиены лицами, находящимися в них; </w:t>
      </w:r>
    </w:p>
    <w:p w14:paraId="7284F2BE">
      <w:pPr>
        <w:numPr>
          <w:ilvl w:val="3"/>
          <w:numId w:val="16"/>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организацию профилактических и противоэпидемических мероприятий и контроль за их проведением; </w:t>
      </w:r>
    </w:p>
    <w:p w14:paraId="0DAD6D9A">
      <w:pPr>
        <w:numPr>
          <w:ilvl w:val="3"/>
          <w:numId w:val="16"/>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работу по организации и проведению мероприятий по дезинфекции, дезинсекции и дератизации, противоклещевых (акарицидных) обработок и контроль за их проведением; </w:t>
      </w:r>
    </w:p>
    <w:p w14:paraId="1F771392">
      <w:pPr>
        <w:numPr>
          <w:ilvl w:val="3"/>
          <w:numId w:val="16"/>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осмотры детей с целью выявления инфекционных заболеваний (в том числе на педикулез) при поступлении в ДОУ, а также в случаях, установленных законодательством в сфере охраны здоровья; </w:t>
      </w:r>
    </w:p>
    <w:p w14:paraId="6A836E08">
      <w:pPr>
        <w:numPr>
          <w:ilvl w:val="3"/>
          <w:numId w:val="16"/>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организацию профилактических осмотров воспитанников; </w:t>
      </w:r>
    </w:p>
    <w:p w14:paraId="025A82B4">
      <w:pPr>
        <w:numPr>
          <w:ilvl w:val="3"/>
          <w:numId w:val="16"/>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документирование и контроль за организацией процесса физического воспитания и проведением мероприятий по физической культуре в зависимости от пола, возраста и состояния здоровья; за состоянием и содержанием мест занятий физической культурой; за пищеблоком и питанием детей; назначение мероприятий по закаливанию, которые организуются с согласия родителей (законных представителей) и проводятся с учетом состояния здоровья детей; </w:t>
      </w:r>
    </w:p>
    <w:p w14:paraId="65142DB4">
      <w:pPr>
        <w:numPr>
          <w:ilvl w:val="3"/>
          <w:numId w:val="16"/>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работу по формированию здорового образа жизни, и реализация технологий сбережения здоровья; </w:t>
      </w:r>
    </w:p>
    <w:p w14:paraId="4C681F4A">
      <w:pPr>
        <w:numPr>
          <w:ilvl w:val="3"/>
          <w:numId w:val="16"/>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контроль за соблюдением правил личной гигиены; </w:t>
      </w:r>
    </w:p>
    <w:p w14:paraId="7BCA9064">
      <w:pPr>
        <w:numPr>
          <w:ilvl w:val="3"/>
          <w:numId w:val="16"/>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контроль за информированием детского сада и медицинских работников обо всех случаях инфекционных заболеваний в своей семье и обращением за медицинской помощью в случае возникновения заболеваний. </w:t>
      </w:r>
    </w:p>
    <w:p w14:paraId="5367A623">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В целях профилактики контагиозных гельминтозов (энтеробиоза и гименолепидоза) в дошкольном образовательном учреждении организуются и проводятся меры по предупреждению передачи возбудителя и оздоровлению источников инвазии. </w:t>
      </w:r>
    </w:p>
    <w:p w14:paraId="1287A893">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С целью выявления педикулеза у детей, перед началом учебного года и не реже одного раза в 7 дней проводятся осмотры детей. Дети с педикулезом к посещению не допускаются. </w:t>
      </w:r>
    </w:p>
    <w:p w14:paraId="587D49B5">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Отделение медицинской помощи воспитанников взаимодействует с дошкольным образовательным учреждением, медицинскими организациями, территориальными органами Федеральной службы по надзору в сфере защиты прав потребителей и благополучия человека, органами опеки и попечительства, органами социальной защиты и др. </w:t>
      </w:r>
    </w:p>
    <w:p w14:paraId="6342FFE0">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Права, обязанности и ответственность медицинского персонала, закрепленного за дошкольным образовательным учреждением устанавливаются законодательством Российской Федерации, а также </w:t>
      </w:r>
      <w:r>
        <w:fldChar w:fldCharType="begin"/>
      </w:r>
      <w:r>
        <w:instrText xml:space="preserve"> HYPERLINK "https://ohrana-tryda.com/node/4281" \h </w:instrText>
      </w:r>
      <w:r>
        <w:fldChar w:fldCharType="separate"/>
      </w:r>
      <w:r>
        <w:rPr>
          <w:rFonts w:ascii="Times New Roman" w:hAnsi="Times New Roman" w:eastAsia="Times New Roman" w:cs="Times New Roman"/>
          <w:color w:val="000000"/>
          <w:sz w:val="24"/>
          <w:lang w:eastAsia="ru-RU"/>
        </w:rPr>
        <w:t>Положением об организации медицинского обслуживания в ДОУ</w:t>
      </w:r>
      <w:r>
        <w:rPr>
          <w:rFonts w:ascii="Times New Roman" w:hAnsi="Times New Roman" w:eastAsia="Times New Roman" w:cs="Times New Roman"/>
          <w:color w:val="000000"/>
          <w:sz w:val="24"/>
          <w:lang w:eastAsia="ru-RU"/>
        </w:rPr>
        <w:fldChar w:fldCharType="end"/>
      </w:r>
      <w:r>
        <w:fldChar w:fldCharType="begin"/>
      </w:r>
      <w:r>
        <w:instrText xml:space="preserve"> HYPERLINK "https://ohrana-tryda.com/node/4281" \h </w:instrText>
      </w:r>
      <w:r>
        <w:fldChar w:fldCharType="separate"/>
      </w:r>
      <w:r>
        <w:rPr>
          <w:rFonts w:ascii="Times New Roman" w:hAnsi="Times New Roman" w:eastAsia="Times New Roman" w:cs="Times New Roman"/>
          <w:color w:val="000000"/>
          <w:sz w:val="24"/>
          <w:lang w:eastAsia="ru-RU"/>
        </w:rPr>
        <w:t>.</w:t>
      </w:r>
      <w:r>
        <w:rPr>
          <w:rFonts w:ascii="Times New Roman" w:hAnsi="Times New Roman" w:eastAsia="Times New Roman" w:cs="Times New Roman"/>
          <w:color w:val="000000"/>
          <w:sz w:val="24"/>
          <w:lang w:eastAsia="ru-RU"/>
        </w:rPr>
        <w:fldChar w:fldCharType="end"/>
      </w:r>
      <w:r>
        <w:rPr>
          <w:rFonts w:ascii="Times New Roman" w:hAnsi="Times New Roman" w:eastAsia="Times New Roman" w:cs="Times New Roman"/>
          <w:color w:val="000000"/>
          <w:sz w:val="24"/>
          <w:lang w:eastAsia="ru-RU"/>
        </w:rPr>
        <w:t xml:space="preserve"> </w:t>
      </w:r>
    </w:p>
    <w:p w14:paraId="2B0465A0">
      <w:pPr>
        <w:numPr>
          <w:ilvl w:val="0"/>
          <w:numId w:val="8"/>
        </w:numPr>
        <w:spacing w:after="3" w:line="271" w:lineRule="auto"/>
        <w:ind w:left="0"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b/>
          <w:color w:val="000000"/>
          <w:sz w:val="24"/>
          <w:lang w:eastAsia="ru-RU"/>
        </w:rPr>
        <w:t xml:space="preserve">Требования к безопасности во время организации питания  </w:t>
      </w:r>
    </w:p>
    <w:p w14:paraId="2FDABA3D">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Согласно Федеральному закону № 273 от 29.12.2012 года «Об образовании Российской Федерации» дошкольное образовательное учреждение обязано создать условия для охраны и укрепления здоровья, организации питания воспитанников и работников детского сада.</w:t>
      </w:r>
      <w:r>
        <w:rPr>
          <w:rFonts w:ascii="Times New Roman" w:hAnsi="Times New Roman" w:eastAsia="Times New Roman" w:cs="Times New Roman"/>
          <w:b/>
          <w:color w:val="000000"/>
          <w:sz w:val="24"/>
          <w:lang w:eastAsia="ru-RU"/>
        </w:rPr>
        <w:t xml:space="preserve"> </w:t>
      </w:r>
    </w:p>
    <w:p w14:paraId="334C1EA2">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ДОУ организует питание воспитанников и сотрудников.</w:t>
      </w:r>
      <w:r>
        <w:rPr>
          <w:rFonts w:ascii="Times New Roman" w:hAnsi="Times New Roman" w:eastAsia="Times New Roman" w:cs="Times New Roman"/>
          <w:b/>
          <w:color w:val="000000"/>
          <w:sz w:val="24"/>
          <w:lang w:eastAsia="ru-RU"/>
        </w:rPr>
        <w:t xml:space="preserve"> </w:t>
      </w:r>
    </w:p>
    <w:p w14:paraId="03EB6452">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В детском саду устанавливаются режим и кратность питания в соответствии с длительностью пребывания воспитанника.</w:t>
      </w:r>
      <w:r>
        <w:rPr>
          <w:rFonts w:ascii="Times New Roman" w:hAnsi="Times New Roman" w:eastAsia="Times New Roman" w:cs="Times New Roman"/>
          <w:b/>
          <w:color w:val="000000"/>
          <w:sz w:val="24"/>
          <w:lang w:eastAsia="ru-RU"/>
        </w:rPr>
        <w:t xml:space="preserve"> </w:t>
      </w:r>
    </w:p>
    <w:p w14:paraId="034CDE82">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ДОУ осуществляет контроль за калорийностью, соблюдением норм и качеством приготовления блюд. </w:t>
      </w:r>
      <w:r>
        <w:rPr>
          <w:rFonts w:ascii="Times New Roman" w:hAnsi="Times New Roman" w:eastAsia="Times New Roman" w:cs="Times New Roman"/>
          <w:b/>
          <w:color w:val="000000"/>
          <w:sz w:val="24"/>
          <w:lang w:eastAsia="ru-RU"/>
        </w:rPr>
        <w:t xml:space="preserve"> </w:t>
      </w:r>
    </w:p>
    <w:p w14:paraId="75A8EFF9">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Организация сбалансированного и правильного питания воспитанников ДОУ регламентируется соответствующим </w:t>
      </w:r>
      <w:r>
        <w:fldChar w:fldCharType="begin"/>
      </w:r>
      <w:r>
        <w:instrText xml:space="preserve"> HYPERLINK "https://ohrana-tryda.com/node/2256" \h </w:instrText>
      </w:r>
      <w:r>
        <w:fldChar w:fldCharType="separate"/>
      </w:r>
      <w:r>
        <w:rPr>
          <w:rFonts w:ascii="Times New Roman" w:hAnsi="Times New Roman" w:eastAsia="Times New Roman" w:cs="Times New Roman"/>
          <w:color w:val="000000"/>
          <w:sz w:val="24"/>
          <w:lang w:eastAsia="ru-RU"/>
        </w:rPr>
        <w:t>Положением об организации питания в детском саду</w:t>
      </w:r>
      <w:r>
        <w:rPr>
          <w:rFonts w:ascii="Times New Roman" w:hAnsi="Times New Roman" w:eastAsia="Times New Roman" w:cs="Times New Roman"/>
          <w:color w:val="000000"/>
          <w:sz w:val="24"/>
          <w:lang w:eastAsia="ru-RU"/>
        </w:rPr>
        <w:fldChar w:fldCharType="end"/>
      </w:r>
      <w:r>
        <w:fldChar w:fldCharType="begin"/>
      </w:r>
      <w:r>
        <w:instrText xml:space="preserve"> HYPERLINK "https://ohrana-tryda.com/node/2256" \h </w:instrText>
      </w:r>
      <w:r>
        <w:fldChar w:fldCharType="separate"/>
      </w:r>
      <w:r>
        <w:rPr>
          <w:rFonts w:ascii="Times New Roman" w:hAnsi="Times New Roman" w:eastAsia="Times New Roman" w:cs="Times New Roman"/>
          <w:color w:val="000000"/>
          <w:sz w:val="24"/>
          <w:lang w:eastAsia="ru-RU"/>
        </w:rPr>
        <w:t xml:space="preserve"> </w:t>
      </w:r>
      <w:r>
        <w:rPr>
          <w:rFonts w:ascii="Times New Roman" w:hAnsi="Times New Roman" w:eastAsia="Times New Roman" w:cs="Times New Roman"/>
          <w:color w:val="000000"/>
          <w:sz w:val="24"/>
          <w:lang w:eastAsia="ru-RU"/>
        </w:rPr>
        <w:fldChar w:fldCharType="end"/>
      </w:r>
      <w:r>
        <w:rPr>
          <w:rFonts w:ascii="Times New Roman" w:hAnsi="Times New Roman" w:eastAsia="Times New Roman" w:cs="Times New Roman"/>
          <w:color w:val="000000"/>
          <w:sz w:val="24"/>
          <w:lang w:eastAsia="ru-RU"/>
        </w:rPr>
        <w:t xml:space="preserve">и </w:t>
      </w:r>
      <w:r>
        <w:fldChar w:fldCharType="begin"/>
      </w:r>
      <w:r>
        <w:instrText xml:space="preserve"> HYPERLINK "https://ohrana-tryda.com/node/2253" \h </w:instrText>
      </w:r>
      <w:r>
        <w:fldChar w:fldCharType="separate"/>
      </w:r>
      <w:r>
        <w:rPr>
          <w:rFonts w:ascii="Times New Roman" w:hAnsi="Times New Roman" w:eastAsia="Times New Roman" w:cs="Times New Roman"/>
          <w:color w:val="000000"/>
          <w:sz w:val="24"/>
          <w:lang w:eastAsia="ru-RU"/>
        </w:rPr>
        <w:t>Положением о контроле организации и качества питания в ДОУ</w:t>
      </w:r>
      <w:r>
        <w:rPr>
          <w:rFonts w:ascii="Times New Roman" w:hAnsi="Times New Roman" w:eastAsia="Times New Roman" w:cs="Times New Roman"/>
          <w:color w:val="000000"/>
          <w:sz w:val="24"/>
          <w:lang w:eastAsia="ru-RU"/>
        </w:rPr>
        <w:fldChar w:fldCharType="end"/>
      </w:r>
      <w:r>
        <w:fldChar w:fldCharType="begin"/>
      </w:r>
      <w:r>
        <w:instrText xml:space="preserve"> HYPERLINK "https://ohrana-tryda.com/node/2253" \h </w:instrText>
      </w:r>
      <w:r>
        <w:fldChar w:fldCharType="separate"/>
      </w:r>
      <w:r>
        <w:rPr>
          <w:rFonts w:ascii="Times New Roman" w:hAnsi="Times New Roman" w:eastAsia="Times New Roman" w:cs="Times New Roman"/>
          <w:color w:val="000000"/>
          <w:sz w:val="24"/>
          <w:lang w:eastAsia="ru-RU"/>
        </w:rPr>
        <w:t>.</w:t>
      </w:r>
      <w:r>
        <w:rPr>
          <w:rFonts w:ascii="Times New Roman" w:hAnsi="Times New Roman" w:eastAsia="Times New Roman" w:cs="Times New Roman"/>
          <w:color w:val="000000"/>
          <w:sz w:val="24"/>
          <w:lang w:eastAsia="ru-RU"/>
        </w:rPr>
        <w:fldChar w:fldCharType="end"/>
      </w:r>
      <w:r>
        <w:rPr>
          <w:rFonts w:ascii="Times New Roman" w:hAnsi="Times New Roman" w:eastAsia="Times New Roman" w:cs="Times New Roman"/>
          <w:b/>
          <w:color w:val="000000"/>
          <w:sz w:val="24"/>
          <w:lang w:eastAsia="ru-RU"/>
        </w:rPr>
        <w:t xml:space="preserve"> </w:t>
      </w:r>
    </w:p>
    <w:p w14:paraId="6D30E09D">
      <w:pPr>
        <w:spacing w:after="0" w:line="259" w:lineRule="auto"/>
        <w:ind w:firstLine="567"/>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 </w:t>
      </w:r>
    </w:p>
    <w:p w14:paraId="4568D8DC">
      <w:pPr>
        <w:numPr>
          <w:ilvl w:val="0"/>
          <w:numId w:val="8"/>
        </w:numPr>
        <w:spacing w:after="3" w:line="271" w:lineRule="auto"/>
        <w:ind w:left="0"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b/>
          <w:color w:val="000000"/>
          <w:sz w:val="24"/>
          <w:lang w:eastAsia="ru-RU"/>
        </w:rPr>
        <w:t xml:space="preserve">Требования к оптимальной учебной, вне учебной нагрузки, режима учебных занятий и продолжительности каникул воспитанников </w:t>
      </w:r>
    </w:p>
    <w:p w14:paraId="5B12E269">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Основу режима дошкольного образовательного учреждения составляет установленный распорядок сна и бодрствования, приемов пищи, гигиенических и оздоровительных процедур, непосредственно образовательной деятельности, прогулок и самостоятельной деятельности воспитанников.  </w:t>
      </w:r>
    </w:p>
    <w:p w14:paraId="1355FDF9">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Режим скорректирован с учетом работы ДОУ, контингента воспитанников и их индивидуальных особенностей, климата и времени года в соответствии с СП 2.4.3648-20 "Санитарно-эпидемиологические требования к организациям воспитания и обучения, отдыха и оздоровления детей и молодежи". Режим обязателен для соблюдения всеми участниками образовательных отношений. </w:t>
      </w:r>
    </w:p>
    <w:p w14:paraId="3C3093A8">
      <w:pPr>
        <w:numPr>
          <w:ilvl w:val="1"/>
          <w:numId w:val="8"/>
        </w:numPr>
        <w:spacing w:after="11" w:line="269"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u w:val="single" w:color="000000"/>
          <w:lang w:eastAsia="ru-RU"/>
        </w:rPr>
        <w:t>В соответствии с календарным учебным графиком, ежегодно утвержденным заведующим на</w:t>
      </w:r>
      <w:r>
        <w:rPr>
          <w:rFonts w:ascii="Times New Roman" w:hAnsi="Times New Roman" w:eastAsia="Times New Roman" w:cs="Times New Roman"/>
          <w:color w:val="000000"/>
          <w:sz w:val="24"/>
          <w:lang w:eastAsia="ru-RU"/>
        </w:rPr>
        <w:t xml:space="preserve"> </w:t>
      </w:r>
      <w:r>
        <w:rPr>
          <w:rFonts w:ascii="Times New Roman" w:hAnsi="Times New Roman" w:eastAsia="Times New Roman" w:cs="Times New Roman"/>
          <w:color w:val="000000"/>
          <w:sz w:val="24"/>
          <w:u w:val="single" w:color="000000"/>
          <w:lang w:eastAsia="ru-RU"/>
        </w:rPr>
        <w:t>начало учебного года:</w:t>
      </w:r>
      <w:r>
        <w:rPr>
          <w:rFonts w:ascii="Times New Roman" w:hAnsi="Times New Roman" w:eastAsia="Times New Roman" w:cs="Times New Roman"/>
          <w:color w:val="000000"/>
          <w:sz w:val="24"/>
          <w:lang w:eastAsia="ru-RU"/>
        </w:rPr>
        <w:t xml:space="preserve"> </w:t>
      </w:r>
    </w:p>
    <w:p w14:paraId="1535D38F">
      <w:pPr>
        <w:spacing w:after="11" w:line="268" w:lineRule="auto"/>
        <w:ind w:right="-2" w:firstLine="567"/>
        <w:jc w:val="both"/>
        <w:rPr>
          <w:rFonts w:ascii="Times New Roman" w:hAnsi="Times New Roman" w:eastAsia="Times New Roman" w:cs="Times New Roman"/>
          <w:color w:val="000000"/>
          <w:sz w:val="24"/>
          <w:lang w:eastAsia="ru-RU"/>
        </w:rPr>
      </w:pPr>
      <w:r>
        <w:rPr>
          <w:rFonts w:ascii="Segoe UI Symbol" w:hAnsi="Segoe UI Symbol" w:eastAsia="Segoe UI Symbol" w:cs="Segoe UI Symbol"/>
          <w:color w:val="000000"/>
          <w:sz w:val="16"/>
          <w:lang w:eastAsia="ru-RU"/>
        </w:rPr>
        <w:t></w:t>
      </w:r>
      <w:r>
        <w:rPr>
          <w:rFonts w:ascii="Arial" w:hAnsi="Arial" w:eastAsia="Arial" w:cs="Arial"/>
          <w:color w:val="000000"/>
          <w:sz w:val="16"/>
          <w:lang w:eastAsia="ru-RU"/>
        </w:rPr>
        <w:t xml:space="preserve"> </w:t>
      </w:r>
      <w:r>
        <w:rPr>
          <w:rFonts w:ascii="Arial" w:hAnsi="Arial" w:eastAsia="Arial" w:cs="Arial"/>
          <w:color w:val="000000"/>
          <w:sz w:val="16"/>
          <w:lang w:eastAsia="ru-RU"/>
        </w:rPr>
        <w:tab/>
      </w:r>
      <w:r>
        <w:rPr>
          <w:rFonts w:ascii="Times New Roman" w:hAnsi="Times New Roman" w:eastAsia="Times New Roman" w:cs="Times New Roman"/>
          <w:color w:val="000000"/>
          <w:sz w:val="24"/>
          <w:lang w:eastAsia="ru-RU"/>
        </w:rPr>
        <w:t xml:space="preserve">продолжительность учебного года – с начала сентября по конец мая; </w:t>
      </w:r>
    </w:p>
    <w:p w14:paraId="7657DD00">
      <w:pPr>
        <w:spacing w:after="11" w:line="268" w:lineRule="auto"/>
        <w:ind w:right="-2" w:firstLine="567"/>
        <w:jc w:val="both"/>
        <w:rPr>
          <w:rFonts w:ascii="Times New Roman" w:hAnsi="Times New Roman" w:eastAsia="Times New Roman" w:cs="Times New Roman"/>
          <w:color w:val="000000"/>
          <w:sz w:val="24"/>
          <w:lang w:eastAsia="ru-RU"/>
        </w:rPr>
      </w:pPr>
      <w:r>
        <w:rPr>
          <w:rFonts w:ascii="Segoe UI Symbol" w:hAnsi="Segoe UI Symbol" w:eastAsia="Segoe UI Symbol" w:cs="Segoe UI Symbol"/>
          <w:color w:val="000000"/>
          <w:sz w:val="16"/>
          <w:lang w:eastAsia="ru-RU"/>
        </w:rPr>
        <w:t></w:t>
      </w:r>
      <w:r>
        <w:rPr>
          <w:rFonts w:ascii="Arial" w:hAnsi="Arial" w:eastAsia="Arial" w:cs="Arial"/>
          <w:color w:val="000000"/>
          <w:sz w:val="16"/>
          <w:lang w:eastAsia="ru-RU"/>
        </w:rPr>
        <w:t xml:space="preserve"> </w:t>
      </w:r>
      <w:r>
        <w:rPr>
          <w:rFonts w:ascii="Arial" w:hAnsi="Arial" w:eastAsia="Arial" w:cs="Arial"/>
          <w:color w:val="000000"/>
          <w:sz w:val="16"/>
          <w:lang w:eastAsia="ru-RU"/>
        </w:rPr>
        <w:tab/>
      </w:r>
      <w:r>
        <w:rPr>
          <w:rFonts w:ascii="Times New Roman" w:hAnsi="Times New Roman" w:eastAsia="Times New Roman" w:cs="Times New Roman"/>
          <w:color w:val="000000"/>
          <w:sz w:val="24"/>
          <w:lang w:eastAsia="ru-RU"/>
        </w:rPr>
        <w:t xml:space="preserve">летний оздоровительный период – с начала июня по конец августа. </w:t>
      </w:r>
    </w:p>
    <w:p w14:paraId="3FD7F1FC">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Согласно действующих СанПиН 1.2.3685-21 «Гигиенические нормативы и требования к обеспечению безопасности и (или) безвредности для человека факторов среды обитания»:</w:t>
      </w:r>
    </w:p>
    <w:p w14:paraId="3E4E04B4">
      <w:pPr>
        <w:tabs>
          <w:tab w:val="left" w:pos="9354"/>
        </w:tabs>
        <w:spacing w:after="11" w:line="268" w:lineRule="auto"/>
        <w:ind w:left="567" w:right="7"/>
        <w:jc w:val="both"/>
        <w:rPr>
          <w:rFonts w:ascii="Times New Roman" w:hAnsi="Times New Roman" w:eastAsia="Times New Roman" w:cs="Times New Roman"/>
          <w:color w:val="000000"/>
          <w:sz w:val="24"/>
          <w:lang w:eastAsia="ru-RU"/>
        </w:rPr>
      </w:pPr>
      <w:r>
        <w:rPr>
          <w:rFonts w:ascii="Segoe UI Symbol" w:hAnsi="Segoe UI Symbol" w:eastAsia="Segoe UI Symbol" w:cs="Segoe UI Symbol"/>
          <w:color w:val="000000"/>
          <w:sz w:val="24"/>
          <w:lang w:eastAsia="ru-RU"/>
        </w:rPr>
        <w:t></w:t>
      </w:r>
      <w:r>
        <w:rPr>
          <w:rFonts w:eastAsia="Segoe UI Symbol" w:cs="Segoe UI Symbol"/>
          <w:color w:val="000000"/>
          <w:sz w:val="24"/>
          <w:lang w:eastAsia="ru-RU"/>
        </w:rPr>
        <w:t xml:space="preserve"> </w:t>
      </w:r>
      <w:r>
        <w:rPr>
          <w:rFonts w:ascii="Times New Roman" w:hAnsi="Times New Roman" w:eastAsia="Times New Roman" w:cs="Times New Roman"/>
          <w:color w:val="000000"/>
          <w:sz w:val="24"/>
          <w:lang w:eastAsia="ru-RU"/>
        </w:rPr>
        <w:t xml:space="preserve">начало занятий (организованной образовательной деятельности) не ранее 8:00, </w:t>
      </w:r>
    </w:p>
    <w:p w14:paraId="11A27740">
      <w:pPr>
        <w:spacing w:after="11" w:line="268" w:lineRule="auto"/>
        <w:ind w:left="567" w:right="7"/>
        <w:jc w:val="both"/>
        <w:rPr>
          <w:rFonts w:ascii="Times New Roman" w:hAnsi="Times New Roman" w:eastAsia="Times New Roman" w:cs="Times New Roman"/>
          <w:color w:val="000000"/>
          <w:sz w:val="24"/>
          <w:lang w:eastAsia="ru-RU"/>
        </w:rPr>
      </w:pPr>
      <w:r>
        <w:rPr>
          <w:rFonts w:ascii="Segoe UI Symbol" w:hAnsi="Segoe UI Symbol" w:eastAsia="Segoe UI Symbol" w:cs="Segoe UI Symbol"/>
          <w:color w:val="000000"/>
          <w:sz w:val="24"/>
          <w:lang w:eastAsia="ru-RU"/>
        </w:rPr>
        <w:t></w:t>
      </w:r>
      <w:r>
        <w:rPr>
          <w:rFonts w:eastAsia="Segoe UI Symbol" w:cs="Segoe UI Symbol"/>
          <w:color w:val="000000"/>
          <w:sz w:val="24"/>
          <w:lang w:eastAsia="ru-RU"/>
        </w:rPr>
        <w:t xml:space="preserve"> </w:t>
      </w:r>
      <w:r>
        <w:rPr>
          <w:rFonts w:ascii="Times New Roman" w:hAnsi="Times New Roman" w:eastAsia="Times New Roman" w:cs="Times New Roman"/>
          <w:color w:val="000000"/>
          <w:sz w:val="24"/>
          <w:lang w:eastAsia="ru-RU"/>
        </w:rPr>
        <w:t xml:space="preserve">окончание занятий  не позднее 17:00. </w:t>
      </w:r>
    </w:p>
    <w:p w14:paraId="3B8C40D6">
      <w:pPr>
        <w:numPr>
          <w:ilvl w:val="1"/>
          <w:numId w:val="8"/>
        </w:numPr>
        <w:spacing w:after="11" w:line="269"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u w:val="single" w:color="000000"/>
          <w:lang w:eastAsia="ru-RU"/>
        </w:rPr>
        <w:t>Во время образовательной деятельности в режиме дня предусмотрено:</w:t>
      </w:r>
      <w:r>
        <w:rPr>
          <w:rFonts w:ascii="Times New Roman" w:hAnsi="Times New Roman" w:eastAsia="Times New Roman" w:cs="Times New Roman"/>
          <w:color w:val="000000"/>
          <w:sz w:val="24"/>
          <w:lang w:eastAsia="ru-RU"/>
        </w:rPr>
        <w:t xml:space="preserve">  </w:t>
      </w:r>
    </w:p>
    <w:p w14:paraId="670321E7">
      <w:pPr>
        <w:numPr>
          <w:ilvl w:val="3"/>
          <w:numId w:val="17"/>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продолжительность ежедневных прогулок (2 раза в день общей длительностью не менее 3 часов)  в зависимости от климатических условий. При температуре воздуха ниже минус 15°С и скорости ветра более 7 м/с продолжительность прогулки для детей до 7 лет сокращаются; </w:t>
      </w:r>
    </w:p>
    <w:p w14:paraId="14F1F781">
      <w:pPr>
        <w:numPr>
          <w:ilvl w:val="3"/>
          <w:numId w:val="17"/>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при проведении прогулок воспитатель должен соблюдать установленный режим, длительность прогулок, смену видов деятельности воспитанников;  </w:t>
      </w:r>
    </w:p>
    <w:p w14:paraId="67FD2717">
      <w:pPr>
        <w:numPr>
          <w:ilvl w:val="3"/>
          <w:numId w:val="17"/>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продолжительность дневного сна (для детей от 1,5 до 3 лет дневной сон организуют однократно продолжительностью не менее 3 часов, для детей в возрасте старше от 4-7 лет </w:t>
      </w:r>
      <w:r>
        <w:rPr>
          <w:rFonts w:eastAsia="Segoe UI Symbol" w:cs="Segoe UI Symbol"/>
          <w:color w:val="000000"/>
          <w:sz w:val="24"/>
          <w:lang w:eastAsia="ru-RU"/>
        </w:rPr>
        <w:t>-</w:t>
      </w:r>
      <w:r>
        <w:rPr>
          <w:rFonts w:ascii="Times New Roman" w:hAnsi="Times New Roman" w:eastAsia="Times New Roman" w:cs="Times New Roman"/>
          <w:color w:val="000000"/>
          <w:sz w:val="24"/>
          <w:lang w:eastAsia="ru-RU"/>
        </w:rPr>
        <w:t xml:space="preserve"> 2,5 часа); </w:t>
      </w:r>
    </w:p>
    <w:p w14:paraId="529237F4">
      <w:pPr>
        <w:numPr>
          <w:ilvl w:val="3"/>
          <w:numId w:val="17"/>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перед сном не рекомендуется проведение подвижных эмоциональных игр, закаливающих процедур (во время сна детей присутствие воспитателя или младшего воспитателя в спальне обязательно);  </w:t>
      </w:r>
    </w:p>
    <w:p w14:paraId="32707B83">
      <w:pPr>
        <w:numPr>
          <w:ilvl w:val="3"/>
          <w:numId w:val="17"/>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продолжительность самостоятельной деятельности детей 3-7 лет - игры, подготовка к образовательной деятельности, личная гигиена в режиме дня (общая продолжительность для детей 3-7 лет – не менее 3 - 4 часов в день);  </w:t>
      </w:r>
    </w:p>
    <w:p w14:paraId="702125E7">
      <w:pPr>
        <w:numPr>
          <w:ilvl w:val="3"/>
          <w:numId w:val="17"/>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двигательный режим и закаливающие мероприятия (с учетом здоровья, возраста детей группы и времени года);  </w:t>
      </w:r>
    </w:p>
    <w:p w14:paraId="6EADA8E6">
      <w:pPr>
        <w:numPr>
          <w:ilvl w:val="3"/>
          <w:numId w:val="17"/>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расписание непосредственной образовательной деятельности с воспитанниками. </w:t>
      </w:r>
    </w:p>
    <w:p w14:paraId="66C1BAD6">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Допускается осуществлять образовательную деятельность в первую и во вторую половину дня.  </w:t>
      </w:r>
    </w:p>
    <w:p w14:paraId="31C59594">
      <w:pPr>
        <w:spacing w:after="11" w:line="269" w:lineRule="auto"/>
        <w:ind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u w:val="single" w:color="000000"/>
          <w:lang w:eastAsia="ru-RU"/>
        </w:rPr>
        <w:t>Продолжительность организованной непрерывной образовательной деятельности:</w:t>
      </w:r>
      <w:r>
        <w:rPr>
          <w:rFonts w:ascii="Times New Roman" w:hAnsi="Times New Roman" w:eastAsia="Times New Roman" w:cs="Times New Roman"/>
          <w:color w:val="000000"/>
          <w:sz w:val="24"/>
          <w:lang w:eastAsia="ru-RU"/>
        </w:rPr>
        <w:t xml:space="preserve"> </w:t>
      </w:r>
    </w:p>
    <w:p w14:paraId="751B7771">
      <w:pPr>
        <w:numPr>
          <w:ilvl w:val="3"/>
          <w:numId w:val="1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для воспитанников от 1 года до 3-х лет составляет не более 10 минут; </w:t>
      </w:r>
    </w:p>
    <w:p w14:paraId="3A377137">
      <w:pPr>
        <w:numPr>
          <w:ilvl w:val="3"/>
          <w:numId w:val="1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для воспитанников от 3 до 4-х лет — не более 15 минут; </w:t>
      </w:r>
    </w:p>
    <w:p w14:paraId="4FBC6AE0">
      <w:pPr>
        <w:numPr>
          <w:ilvl w:val="3"/>
          <w:numId w:val="1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для воспитанников от 4-х до 5-ти лет — не более 20 минут; </w:t>
      </w:r>
      <w:r>
        <w:rPr>
          <w:rFonts w:ascii="Segoe UI Symbol" w:hAnsi="Segoe UI Symbol" w:eastAsia="Segoe UI Symbol" w:cs="Segoe UI Symbol"/>
          <w:color w:val="000000"/>
          <w:sz w:val="16"/>
          <w:lang w:eastAsia="ru-RU"/>
        </w:rPr>
        <w:t></w:t>
      </w:r>
    </w:p>
    <w:p w14:paraId="2184F145">
      <w:pPr>
        <w:numPr>
          <w:ilvl w:val="3"/>
          <w:numId w:val="1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для воспитанников от 5 до 6-ти лет — не более 25 минут; </w:t>
      </w:r>
    </w:p>
    <w:p w14:paraId="5A8BF523">
      <w:pPr>
        <w:numPr>
          <w:ilvl w:val="3"/>
          <w:numId w:val="1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для воспитанников от 6-ти до 7-ми лет — не более 30 минут. </w:t>
      </w:r>
    </w:p>
    <w:p w14:paraId="590DBF0F">
      <w:pPr>
        <w:spacing w:after="11" w:line="269" w:lineRule="auto"/>
        <w:ind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 </w:t>
      </w:r>
      <w:r>
        <w:rPr>
          <w:rFonts w:ascii="Times New Roman" w:hAnsi="Times New Roman" w:eastAsia="Times New Roman" w:cs="Times New Roman"/>
          <w:color w:val="000000"/>
          <w:sz w:val="24"/>
          <w:u w:val="single" w:color="000000"/>
          <w:lang w:eastAsia="ru-RU"/>
        </w:rPr>
        <w:t>Продолжительность дневной суммарной образовательной нагрузки</w:t>
      </w:r>
      <w:r>
        <w:rPr>
          <w:rFonts w:ascii="Times New Roman" w:hAnsi="Times New Roman" w:eastAsia="Times New Roman" w:cs="Times New Roman"/>
          <w:color w:val="000000"/>
          <w:sz w:val="24"/>
          <w:lang w:eastAsia="ru-RU"/>
        </w:rPr>
        <w:t xml:space="preserve">: </w:t>
      </w:r>
    </w:p>
    <w:p w14:paraId="1CB29E0A">
      <w:pPr>
        <w:numPr>
          <w:ilvl w:val="3"/>
          <w:numId w:val="19"/>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для воспитанников от 1 года до 3-х лет составляет не более 20 минут; </w:t>
      </w:r>
    </w:p>
    <w:p w14:paraId="29E56DA3">
      <w:pPr>
        <w:numPr>
          <w:ilvl w:val="3"/>
          <w:numId w:val="19"/>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для воспитанников от 3 до 4-х лет — не более 30 минут; </w:t>
      </w:r>
    </w:p>
    <w:p w14:paraId="4E862FFE">
      <w:pPr>
        <w:numPr>
          <w:ilvl w:val="3"/>
          <w:numId w:val="19"/>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для воспитанников от 4-х до 5-ти лет — не более 40 минут; </w:t>
      </w:r>
    </w:p>
    <w:p w14:paraId="75304F9B">
      <w:pPr>
        <w:numPr>
          <w:ilvl w:val="3"/>
          <w:numId w:val="19"/>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для воспитанников от 5 до 6-ти лет — не более 50 минут или 75 мин при организации 1 занятия после дневного сна; </w:t>
      </w:r>
    </w:p>
    <w:p w14:paraId="148364D1">
      <w:pPr>
        <w:numPr>
          <w:ilvl w:val="3"/>
          <w:numId w:val="19"/>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для воспитанников от 6-ти до 7-ми лет — не более 90 минут. </w:t>
      </w:r>
    </w:p>
    <w:p w14:paraId="095DD2E6">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Утренняя зарядка детей до 7 лет — не менее 10 минут.  </w:t>
      </w:r>
    </w:p>
    <w:p w14:paraId="510EEEB6">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В дни каникул и в летний период непосредственно образовательная деятельность с детьми не проводится. </w:t>
      </w:r>
    </w:p>
    <w:p w14:paraId="298DF3CC">
      <w:pPr>
        <w:numPr>
          <w:ilvl w:val="0"/>
          <w:numId w:val="8"/>
        </w:numPr>
        <w:spacing w:after="3" w:line="271" w:lineRule="auto"/>
        <w:ind w:left="0"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b/>
          <w:color w:val="000000"/>
          <w:sz w:val="24"/>
          <w:lang w:eastAsia="ru-RU"/>
        </w:rPr>
        <w:t xml:space="preserve">Требования к организации пропаганды и обучения навыкам здорового образа жизни воспитанников, требованиям охраны труда </w:t>
      </w:r>
    </w:p>
    <w:p w14:paraId="79465CE8">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В дошкольном образовательном учреждении педагогические работники осуществляют работу об организации пропаганды и обучения навыкам здорового образа жизни, требованиям охраны труда (ФЗ-273, ст. 41). </w:t>
      </w:r>
    </w:p>
    <w:p w14:paraId="4AC262D8">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В должностных инструкциях педагогических работников ДОУ обязательно включены обязанности по обеспечению охраны жизни и здоровья воспитанников во время пребывания в детском саду (Приказ Минтруда и социальной защиты РФ от 18.10.2013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раздел «Трудовая функция»). </w:t>
      </w:r>
    </w:p>
    <w:p w14:paraId="5861ED3F">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В пропаганде и обучении навыкам здорового образа жизни дошкольное образовательное учреждение использует следующие методы: беседы, игры, круглые столы, дискуссии, конференции по вопросам здорового образа жизни. </w:t>
      </w:r>
    </w:p>
    <w:p w14:paraId="3D5ED492">
      <w:pPr>
        <w:numPr>
          <w:ilvl w:val="1"/>
          <w:numId w:val="8"/>
        </w:numPr>
        <w:spacing w:after="11" w:line="269"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u w:val="single" w:color="000000"/>
          <w:lang w:eastAsia="ru-RU"/>
        </w:rPr>
        <w:t>Формирование здорового образа жизни у воспитанников, сознательного и ответственного</w:t>
      </w:r>
      <w:r>
        <w:rPr>
          <w:rFonts w:ascii="Times New Roman" w:hAnsi="Times New Roman" w:eastAsia="Times New Roman" w:cs="Times New Roman"/>
          <w:color w:val="000000"/>
          <w:sz w:val="24"/>
          <w:lang w:eastAsia="ru-RU"/>
        </w:rPr>
        <w:t xml:space="preserve"> </w:t>
      </w:r>
      <w:r>
        <w:rPr>
          <w:rFonts w:ascii="Times New Roman" w:hAnsi="Times New Roman" w:eastAsia="Times New Roman" w:cs="Times New Roman"/>
          <w:color w:val="000000"/>
          <w:sz w:val="24"/>
          <w:u w:val="single" w:color="000000"/>
          <w:lang w:eastAsia="ru-RU"/>
        </w:rPr>
        <w:t>поведения, обеспечивается путем проведения мероприятий, направленных на:</w:t>
      </w:r>
      <w:r>
        <w:rPr>
          <w:rFonts w:ascii="Times New Roman" w:hAnsi="Times New Roman" w:eastAsia="Times New Roman" w:cs="Times New Roman"/>
          <w:color w:val="000000"/>
          <w:sz w:val="24"/>
          <w:lang w:eastAsia="ru-RU"/>
        </w:rPr>
        <w:t xml:space="preserve"> </w:t>
      </w:r>
    </w:p>
    <w:p w14:paraId="30B1D8A2">
      <w:pPr>
        <w:numPr>
          <w:ilvl w:val="3"/>
          <w:numId w:val="20"/>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информирование о факторах риска для их здоровья; </w:t>
      </w:r>
    </w:p>
    <w:p w14:paraId="306D4051">
      <w:pPr>
        <w:numPr>
          <w:ilvl w:val="3"/>
          <w:numId w:val="20"/>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формирование мотивации к ведению здорового образа жизни; </w:t>
      </w:r>
    </w:p>
    <w:p w14:paraId="33CE81EA">
      <w:pPr>
        <w:numPr>
          <w:ilvl w:val="3"/>
          <w:numId w:val="20"/>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создание мотивационных установок для ведения здорового образа жизни, в том числе для занятий физической культурой и спортом. </w:t>
      </w:r>
    </w:p>
    <w:p w14:paraId="334CFDF2">
      <w:pPr>
        <w:numPr>
          <w:ilvl w:val="0"/>
          <w:numId w:val="8"/>
        </w:numPr>
        <w:spacing w:after="3" w:line="271" w:lineRule="auto"/>
        <w:ind w:left="0"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b/>
          <w:color w:val="000000"/>
          <w:sz w:val="24"/>
          <w:lang w:eastAsia="ru-RU"/>
        </w:rPr>
        <w:t xml:space="preserve">Требования к организации и созданию условий для профилактики заболеваний и оздоровления воспитанников, для занятия физической культурой и спортом </w:t>
      </w:r>
    </w:p>
    <w:p w14:paraId="66CEC5C1">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В целях предотвращения возникновения и распространения инфекционных и неинфекционных заболеваний в ДОУ проводятся документирование и контроль за организацией деятельности физического воспитания и проведением мероприятий по физической культуре в зависимости от пола, возраста и состояния здоровья воспитанника, а также за состоянием и содержанием мест занятий физической культурой. </w:t>
      </w:r>
    </w:p>
    <w:p w14:paraId="7A224345">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Физическое воспитание детей направлено на улучшение здоровья и физического развития, расширение функциональных возможностей детского организма, формирование двигательных навыков и двигательных качеств. </w:t>
      </w:r>
    </w:p>
    <w:p w14:paraId="5078DF2E">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Физкультурные, физкультурно-оздоровительные мероприятия, массовые спортивные мероприятия, туристические походы, спортивные соревнования организуются с учетом возраста, физической подготовленности и состояния здоровья детей. В ДОУ обеспечивается присутствие медицинских работников на спортивных соревнованиях. </w:t>
      </w:r>
    </w:p>
    <w:p w14:paraId="281D10AE">
      <w:pPr>
        <w:spacing w:after="11" w:line="268" w:lineRule="auto"/>
        <w:ind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8.4. 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проводятся в зале. </w:t>
      </w:r>
    </w:p>
    <w:p w14:paraId="1AF27079">
      <w:pPr>
        <w:spacing w:after="11" w:line="268" w:lineRule="auto"/>
        <w:ind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8.5. Отношение времени, затраченного на непосредственное выполнение физических упражнений к общему времени занятия физической культурой, должно составлять не менее 70%. </w:t>
      </w:r>
    </w:p>
    <w:p w14:paraId="036B3CB8">
      <w:pPr>
        <w:spacing w:after="11" w:line="268" w:lineRule="auto"/>
        <w:ind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8.6. Для реализации двигательной деятельности воспитанников используются исправное оборудование и инвентарь физкультурного зала и спортивных площадок в соответствии с возрастом и ростом ребенка. </w:t>
      </w:r>
    </w:p>
    <w:p w14:paraId="78FEA013">
      <w:pPr>
        <w:numPr>
          <w:ilvl w:val="0"/>
          <w:numId w:val="8"/>
        </w:numPr>
        <w:spacing w:after="3" w:line="271" w:lineRule="auto"/>
        <w:ind w:left="0"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b/>
          <w:color w:val="000000"/>
          <w:sz w:val="24"/>
          <w:lang w:eastAsia="ru-RU"/>
        </w:rPr>
        <w:t xml:space="preserve">Требования, предъявляемые к педагогическим работникам и воспитанникам для прохождения в соответствии с законодательством Российской Федерации периодических медицинских осмотров и диспансеризации </w:t>
      </w:r>
    </w:p>
    <w:p w14:paraId="40B9046B">
      <w:pPr>
        <w:numPr>
          <w:ilvl w:val="1"/>
          <w:numId w:val="8"/>
        </w:numPr>
        <w:spacing w:after="36" w:line="24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Персонал ДОУ проходит предварительные, при поступлении на работу, и периодические медицинские осмотры, в установленном порядке </w:t>
      </w:r>
      <w:r>
        <w:rPr>
          <w:rFonts w:ascii="Times New Roman" w:hAnsi="Times New Roman" w:eastAsia="Times New Roman" w:cs="Times New Roman"/>
          <w:color w:val="22272F"/>
          <w:sz w:val="24"/>
          <w:lang w:eastAsia="ru-RU"/>
        </w:rPr>
        <w:t xml:space="preserve">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w:t>
      </w:r>
    </w:p>
    <w:p w14:paraId="3C392C71">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Каждый работник имеет личную медицинскую книжку, в которую вносят результаты медицинских обследований и лабораторных исследований, сведения о прививках, перенесенных инфекционных заболеваниях, сведения о прохождении профессиональной гигиенической подготовки и аттестации, допуск к работе.</w:t>
      </w:r>
      <w:r>
        <w:rPr>
          <w:rFonts w:ascii="Times New Roman" w:hAnsi="Times New Roman" w:eastAsia="Times New Roman" w:cs="Times New Roman"/>
          <w:color w:val="22272F"/>
          <w:sz w:val="24"/>
          <w:lang w:eastAsia="ru-RU"/>
        </w:rPr>
        <w:t xml:space="preserve"> </w:t>
      </w:r>
    </w:p>
    <w:p w14:paraId="09E38D60">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При отсутствии сведений о профилактических прививках работники, поступающие в ДОУ, должны быть привиты в соответствии с Приказом Минздрав Российской Федерации от 6 декабря 2021 года №1122н «Об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w:t>
      </w:r>
      <w:r>
        <w:rPr>
          <w:rFonts w:ascii="Times New Roman" w:hAnsi="Times New Roman" w:eastAsia="Times New Roman" w:cs="Times New Roman"/>
          <w:color w:val="22272F"/>
          <w:sz w:val="24"/>
          <w:lang w:eastAsia="ru-RU"/>
        </w:rPr>
        <w:t xml:space="preserve"> </w:t>
      </w:r>
    </w:p>
    <w:p w14:paraId="548F2B8E">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Периодические медицинские осмотры воспитанников проводятся на основании составляемых в ДОУ  поименных списков несовершеннолетних, подлежащих периодическому осмотру в предстоящем календарном году, с указанием фамилии, имени, отчества, возраста (дата, месяц, год рождения) воспитанника, полного наименования и адреса медицинской организации, в которой несовершеннолетний получает первичную медико-санитарную помощь.</w:t>
      </w:r>
      <w:r>
        <w:rPr>
          <w:rFonts w:ascii="Times New Roman" w:hAnsi="Times New Roman" w:eastAsia="Times New Roman" w:cs="Times New Roman"/>
          <w:color w:val="22272F"/>
          <w:sz w:val="24"/>
          <w:lang w:eastAsia="ru-RU"/>
        </w:rPr>
        <w:t xml:space="preserve"> </w:t>
      </w:r>
    </w:p>
    <w:p w14:paraId="67B16104">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В день прохождения периодического медицинского осмотра несовершеннолетний прибывает в медицинскую организацию в сопровождении родителя (законного представителя).</w:t>
      </w:r>
      <w:r>
        <w:rPr>
          <w:rFonts w:ascii="Times New Roman" w:hAnsi="Times New Roman" w:eastAsia="Times New Roman" w:cs="Times New Roman"/>
          <w:color w:val="22272F"/>
          <w:sz w:val="24"/>
          <w:lang w:eastAsia="ru-RU"/>
        </w:rPr>
        <w:t xml:space="preserve"> </w:t>
      </w:r>
    </w:p>
    <w:p w14:paraId="75B57795">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Диспансеризация проводится на основании составляемых в стационарном учреждении поименных списков педагогических работников и воспитанников, подлежащих диспансеризации в предстоящем календарном году, с указанием фамилии, имени, отчества, возраста (дата, месяц, год рождения), полного наименования и адреса медицинской организации, в которой они получают первичную медико-санитарную помощь.</w:t>
      </w:r>
      <w:r>
        <w:rPr>
          <w:rFonts w:ascii="Times New Roman" w:hAnsi="Times New Roman" w:eastAsia="Times New Roman" w:cs="Times New Roman"/>
          <w:color w:val="22272F"/>
          <w:sz w:val="24"/>
          <w:lang w:eastAsia="ru-RU"/>
        </w:rPr>
        <w:t xml:space="preserve"> </w:t>
      </w:r>
    </w:p>
    <w:p w14:paraId="3B320F5A">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Диспансеризация проводится ежегодно в целях раннего (своевременного) выявления патологических состояний.</w:t>
      </w:r>
      <w:r>
        <w:rPr>
          <w:rFonts w:ascii="Times New Roman" w:hAnsi="Times New Roman" w:eastAsia="Times New Roman" w:cs="Times New Roman"/>
          <w:color w:val="22272F"/>
          <w:sz w:val="24"/>
          <w:lang w:eastAsia="ru-RU"/>
        </w:rPr>
        <w:t xml:space="preserve"> </w:t>
      </w:r>
    </w:p>
    <w:p w14:paraId="621527B2">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При диспансеризации несовершеннолетних, достигших возраста 3 лет, профилактические медицинские осмотры не проводятся.</w:t>
      </w:r>
      <w:r>
        <w:rPr>
          <w:rFonts w:ascii="Times New Roman" w:hAnsi="Times New Roman" w:eastAsia="Times New Roman" w:cs="Times New Roman"/>
          <w:color w:val="22272F"/>
          <w:sz w:val="24"/>
          <w:lang w:eastAsia="ru-RU"/>
        </w:rPr>
        <w:t xml:space="preserve"> </w:t>
      </w:r>
    </w:p>
    <w:p w14:paraId="7C66D4C3">
      <w:pPr>
        <w:numPr>
          <w:ilvl w:val="0"/>
          <w:numId w:val="8"/>
        </w:numPr>
        <w:spacing w:after="11" w:line="268" w:lineRule="auto"/>
        <w:ind w:left="0"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b/>
          <w:color w:val="000000"/>
          <w:sz w:val="24"/>
          <w:lang w:eastAsia="ru-RU"/>
        </w:rPr>
        <w:t xml:space="preserve">Требования к обеспечению безопасности воспитанников во время пребывания в ДОУ </w:t>
      </w:r>
    </w:p>
    <w:p w14:paraId="5E003DBC">
      <w:pPr>
        <w:spacing w:after="11" w:line="268" w:lineRule="auto"/>
        <w:ind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10.1. К началу каждого учебного года в дошкольном образовательном учреждении составляется </w:t>
      </w:r>
      <w:r>
        <w:fldChar w:fldCharType="begin"/>
      </w:r>
      <w:r>
        <w:instrText xml:space="preserve"> HYPERLINK "https://ohrana-tryda.com/node/3566" \h </w:instrText>
      </w:r>
      <w:r>
        <w:fldChar w:fldCharType="separate"/>
      </w:r>
      <w:r>
        <w:rPr>
          <w:rFonts w:ascii="Times New Roman" w:hAnsi="Times New Roman" w:eastAsia="Times New Roman" w:cs="Times New Roman"/>
          <w:color w:val="000000"/>
          <w:sz w:val="24"/>
          <w:lang w:eastAsia="ru-RU"/>
        </w:rPr>
        <w:t>Акт готовности ДОУ к новому учебному году,</w:t>
      </w:r>
      <w:r>
        <w:rPr>
          <w:rFonts w:ascii="Times New Roman" w:hAnsi="Times New Roman" w:eastAsia="Times New Roman" w:cs="Times New Roman"/>
          <w:color w:val="000000"/>
          <w:sz w:val="24"/>
          <w:lang w:eastAsia="ru-RU"/>
        </w:rPr>
        <w:fldChar w:fldCharType="end"/>
      </w:r>
      <w:r>
        <w:rPr>
          <w:rFonts w:ascii="Times New Roman" w:hAnsi="Times New Roman" w:eastAsia="Times New Roman" w:cs="Times New Roman"/>
          <w:color w:val="000000"/>
          <w:sz w:val="24"/>
          <w:lang w:eastAsia="ru-RU"/>
        </w:rPr>
        <w:t xml:space="preserve"> который оформляется комиссией, осуществляющей проверку детского сада по готовности помещений, оборудования и систем жизнеобеспечения, в области охраны труда, пожарной и электробезопасности, антитеррористической безопасности к очередному учебному году. </w:t>
      </w:r>
    </w:p>
    <w:p w14:paraId="2C7B6F2C">
      <w:pPr>
        <w:spacing w:after="11" w:line="269" w:lineRule="auto"/>
        <w:ind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10.2. </w:t>
      </w:r>
      <w:r>
        <w:rPr>
          <w:rFonts w:ascii="Times New Roman" w:hAnsi="Times New Roman" w:eastAsia="Times New Roman" w:cs="Times New Roman"/>
          <w:color w:val="000000"/>
          <w:sz w:val="24"/>
          <w:u w:val="single" w:color="000000"/>
          <w:lang w:eastAsia="ru-RU"/>
        </w:rPr>
        <w:t>Безопасность детей в ДОУ обеспечивается следующим комплексом систем:</w:t>
      </w:r>
      <w:r>
        <w:rPr>
          <w:rFonts w:ascii="Times New Roman" w:hAnsi="Times New Roman" w:eastAsia="Times New Roman" w:cs="Times New Roman"/>
          <w:color w:val="000000"/>
          <w:sz w:val="24"/>
          <w:lang w:eastAsia="ru-RU"/>
        </w:rPr>
        <w:t xml:space="preserve"> </w:t>
      </w:r>
    </w:p>
    <w:p w14:paraId="62F465C7">
      <w:pPr>
        <w:numPr>
          <w:ilvl w:val="3"/>
          <w:numId w:val="21"/>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автоматическая пожарная сигнализация с выходом на пульт пожарной охраны с  голосовым оповещением в случае возникновения пожара; </w:t>
      </w:r>
    </w:p>
    <w:p w14:paraId="14CD2273">
      <w:pPr>
        <w:numPr>
          <w:ilvl w:val="3"/>
          <w:numId w:val="21"/>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кнопка тревожной сигнализации с прямым выходом на пульт вызова группы быстрого реагирования. </w:t>
      </w:r>
    </w:p>
    <w:p w14:paraId="4EA5ABCD">
      <w:pPr>
        <w:numPr>
          <w:ilvl w:val="1"/>
          <w:numId w:val="22"/>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В дневное время после приема детей пропуск в ДОУ осуществляется через центральный вход, оборудованный  специальной блокировкой и видеонаблюдением, в ночное время  безопасность ДОУ обеспечивается специализированной организацией в соответствии с условиями заключенного договора. </w:t>
      </w:r>
    </w:p>
    <w:p w14:paraId="42048C2C">
      <w:pPr>
        <w:numPr>
          <w:ilvl w:val="1"/>
          <w:numId w:val="22"/>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Посторонним лицам запрещено находиться в помещениях и на территории дошкольного образовательного учреждения без разрешения администрации.  </w:t>
      </w:r>
    </w:p>
    <w:p w14:paraId="3E8A545A">
      <w:pPr>
        <w:numPr>
          <w:ilvl w:val="1"/>
          <w:numId w:val="22"/>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Запрещается въезд на территорию дошкольного образовательного учреждения на личном автотранспорте или такси. </w:t>
      </w:r>
      <w:r>
        <w:rPr>
          <w:rFonts w:ascii="Times New Roman" w:hAnsi="Times New Roman" w:eastAsia="Times New Roman" w:cs="Times New Roman"/>
          <w:color w:val="FFFFFF"/>
          <w:sz w:val="6"/>
          <w:lang w:eastAsia="ru-RU"/>
        </w:rPr>
        <w:t>Источник: https://ohrana</w:t>
      </w:r>
      <w:r>
        <w:rPr>
          <w:rFonts w:ascii="Times New Roman" w:hAnsi="Times New Roman" w:eastAsia="Times New Roman" w:cs="Times New Roman"/>
          <w:color w:val="FFFFFF"/>
          <w:sz w:val="9"/>
          <w:vertAlign w:val="subscript"/>
          <w:lang w:eastAsia="ru-RU"/>
        </w:rPr>
        <w:t xml:space="preserve">-tryda.com/node/4291 </w:t>
      </w:r>
    </w:p>
    <w:p w14:paraId="77546138">
      <w:pPr>
        <w:numPr>
          <w:ilvl w:val="1"/>
          <w:numId w:val="22"/>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При парковке личного автотранспорта необходимо оставлять свободным подъезд к воротам для въезда и выезда служебного транспорта на территорию детского сада. </w:t>
      </w:r>
    </w:p>
    <w:p w14:paraId="63153902">
      <w:pPr>
        <w:numPr>
          <w:ilvl w:val="1"/>
          <w:numId w:val="22"/>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В случае опасности, грозящей ребенку со стороны забирающего взрослого (нетрезвое состояние, проявление агрессии и т. д.), воспитатель имеет право не отдать ребенка. Немедленно сообщать в полицию по тел. 102. Ребенка в этом случае необходимо определить к ближайшим родственникам. </w:t>
      </w:r>
    </w:p>
    <w:p w14:paraId="710E0EEB">
      <w:pPr>
        <w:spacing w:after="11" w:line="268" w:lineRule="auto"/>
        <w:ind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10.8. Если родители (законные представители) не могут лично забрать ребенка, то на основании личного заявления от родителей (законных представителей), в котором прописаны доверенные лица, с указанием их паспортных данных и контактных телефонов, воспитатель передает ребенка под ответственность доверенным лицам.  </w:t>
      </w:r>
    </w:p>
    <w:p w14:paraId="3D625820">
      <w:pPr>
        <w:spacing w:after="11" w:line="268" w:lineRule="auto"/>
        <w:ind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10.9. </w:t>
      </w:r>
      <w:r>
        <w:rPr>
          <w:rFonts w:ascii="Times New Roman" w:hAnsi="Times New Roman" w:eastAsia="Times New Roman" w:cs="Times New Roman"/>
          <w:color w:val="000000"/>
          <w:sz w:val="24"/>
          <w:u w:val="single" w:color="000000"/>
          <w:lang w:eastAsia="ru-RU"/>
        </w:rPr>
        <w:t>Воспитатель обеспечивает контроль за</w:t>
      </w:r>
      <w:r>
        <w:rPr>
          <w:rFonts w:ascii="Times New Roman" w:hAnsi="Times New Roman" w:eastAsia="Times New Roman" w:cs="Times New Roman"/>
          <w:color w:val="000000"/>
          <w:sz w:val="24"/>
          <w:lang w:eastAsia="ru-RU"/>
        </w:rPr>
        <w:t xml:space="preserve">: </w:t>
      </w:r>
    </w:p>
    <w:p w14:paraId="0318C731">
      <w:pPr>
        <w:numPr>
          <w:ilvl w:val="3"/>
          <w:numId w:val="23"/>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выполнением воспитанниками требований личной гигиены; </w:t>
      </w:r>
    </w:p>
    <w:p w14:paraId="40F2E377">
      <w:pPr>
        <w:numPr>
          <w:ilvl w:val="3"/>
          <w:numId w:val="23"/>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играми детей на прогулке (не бросать друг в друга песком, землей, снегом); </w:t>
      </w:r>
    </w:p>
    <w:p w14:paraId="0A344ABF">
      <w:pPr>
        <w:numPr>
          <w:ilvl w:val="3"/>
          <w:numId w:val="23"/>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следит, чтобы дети без разрешения воспитателя не брали в рот никаких растений, ягод, грибов, трав и т.д.; </w:t>
      </w:r>
    </w:p>
    <w:p w14:paraId="0F2DD2DE">
      <w:pPr>
        <w:numPr>
          <w:ilvl w:val="3"/>
          <w:numId w:val="23"/>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наличием у каждого ребенка предметов личной гигиены (индивидуальной расчески, полотенца, носового платка). </w:t>
      </w:r>
    </w:p>
    <w:p w14:paraId="47B1E120">
      <w:pPr>
        <w:numPr>
          <w:ilvl w:val="1"/>
          <w:numId w:val="24"/>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Во время образовательной деятельности и во время сна запрещается оставлять воспитанников без наблюдения воспитателя. </w:t>
      </w:r>
    </w:p>
    <w:p w14:paraId="180FEBD5">
      <w:pPr>
        <w:numPr>
          <w:ilvl w:val="1"/>
          <w:numId w:val="24"/>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При проведении прогулок воспитатель предварительно проводит осмотр участка (территория должна быть очищена от мусора, битого стекла, сухостоя), игрового оборудования и малых архитектурных форм на их исправность.  </w:t>
      </w:r>
    </w:p>
    <w:p w14:paraId="7378CD57">
      <w:pPr>
        <w:numPr>
          <w:ilvl w:val="1"/>
          <w:numId w:val="24"/>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Не допускается организация прогулки на одном игровом участке одновременно двух и более групп воспитанников. </w:t>
      </w:r>
    </w:p>
    <w:p w14:paraId="5A0D8479">
      <w:pPr>
        <w:numPr>
          <w:ilvl w:val="1"/>
          <w:numId w:val="24"/>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Во время организации прогулки воспитатель обязан соблюдать длительность прогулки в соответствии с установленным режимом дня, учитывать климатические условия (при температуре воздуха ниже минус 15</w:t>
      </w:r>
      <w:r>
        <w:rPr>
          <w:rFonts w:eastAsia="Segoe UI Symbol" w:cs="Segoe UI Symbol"/>
          <w:color w:val="000000"/>
          <w:sz w:val="24"/>
          <w:lang w:eastAsia="ru-RU"/>
        </w:rPr>
        <w:t xml:space="preserve"> </w:t>
      </w:r>
      <w:r>
        <w:rPr>
          <w:rFonts w:ascii="Times New Roman" w:hAnsi="Times New Roman" w:eastAsia="Times New Roman" w:cs="Times New Roman"/>
          <w:color w:val="000000"/>
          <w:sz w:val="24"/>
          <w:lang w:eastAsia="ru-RU"/>
        </w:rPr>
        <w:t xml:space="preserve">С и скорости ветра более 7 м/с продолжительность прогулки рекомендуется сокращать).  </w:t>
      </w:r>
    </w:p>
    <w:p w14:paraId="1EA9053B">
      <w:pPr>
        <w:numPr>
          <w:ilvl w:val="1"/>
          <w:numId w:val="24"/>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В случае пожара, аварии и других стихийных бедствий воспитатель детского сада в первую очередь принимает меры по спасению детей группы. </w:t>
      </w:r>
    </w:p>
    <w:p w14:paraId="1214D9A0">
      <w:pPr>
        <w:numPr>
          <w:ilvl w:val="1"/>
          <w:numId w:val="24"/>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При возникновении пожара воспитанники незамедлительно эвакуируются из помещения (согласно плану эвакуации) в безопасное место. </w:t>
      </w:r>
    </w:p>
    <w:p w14:paraId="35983262">
      <w:pPr>
        <w:numPr>
          <w:ilvl w:val="1"/>
          <w:numId w:val="24"/>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При получении ребенком травмы ему оказывается первая помощь, устраняется воздействие повреждающих факторов, угрожающих жизни и здоровью, вызывается медицинская сестра, при необходимости ребенок транспортируется в медицинский кабинет, вызывается скорая помощь, информация сообщается заведующему дошкольным образовательным учреждением (при его отсутствии – иному должностному лицу), а также родителям (законным представителям). </w:t>
      </w:r>
    </w:p>
    <w:p w14:paraId="57ACB5BB">
      <w:pPr>
        <w:numPr>
          <w:ilvl w:val="1"/>
          <w:numId w:val="24"/>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При аварии (прорыве) в системе отопления, водоснабжения воспитанники выводятся из помещения группы, сообщается о происшествии заместителю заведующего по административно-хозяйственной работе (завхозу) дошкольного образовательного учреждения. </w:t>
      </w:r>
    </w:p>
    <w:p w14:paraId="1DCE7CA6">
      <w:pPr>
        <w:numPr>
          <w:ilvl w:val="1"/>
          <w:numId w:val="24"/>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В случае появления неисправности в работе компьютера, принтера, электронных средств обучения, музыкальной аппаратуры (посторонний шум, искрение или запах гари) оборудование отключается от электрической сети и сообщается об этом заместителю заведующего по административно-хозяйственной работе (завхозу) детского сада.  </w:t>
      </w:r>
    </w:p>
    <w:p w14:paraId="16B97C92">
      <w:pPr>
        <w:numPr>
          <w:ilvl w:val="1"/>
          <w:numId w:val="24"/>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В случае угрозы или возникновения очага опасного воздействия техногенного характера, угрозы или приведения в исполнение террористического акта следует руководствоваться соответствующими инструкциями и Планом эвакуации. </w:t>
      </w:r>
    </w:p>
    <w:p w14:paraId="5DC29753">
      <w:pPr>
        <w:numPr>
          <w:ilvl w:val="1"/>
          <w:numId w:val="24"/>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По окончании действия факторов аварийной ситуации воспитатель проверяет по списку наличие вверенных ему детей. При обнаружении отсутствующих принимает незамедлительно оперативные меры. </w:t>
      </w:r>
    </w:p>
    <w:p w14:paraId="14CDF8E6">
      <w:pPr>
        <w:numPr>
          <w:ilvl w:val="1"/>
          <w:numId w:val="24"/>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Педагогический работник, допустивший невыполнение или нарушение инструкции по охране жизни и здоровья воспитанников во время образовательной деятельности в режиме дня, привлекается к дисциплинарной ответственности </w:t>
      </w:r>
    </w:p>
    <w:p w14:paraId="53C7DCA3">
      <w:pPr>
        <w:numPr>
          <w:ilvl w:val="0"/>
          <w:numId w:val="8"/>
        </w:numPr>
        <w:spacing w:after="3" w:line="271" w:lineRule="auto"/>
        <w:ind w:left="0"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b/>
          <w:color w:val="000000"/>
          <w:sz w:val="24"/>
          <w:lang w:eastAsia="ru-RU"/>
        </w:rPr>
        <w:t xml:space="preserve">Требования к организации профилактики несчастных случаев с воспитанниками во время пребывания в ДОУ </w:t>
      </w:r>
    </w:p>
    <w:p w14:paraId="12B901C9">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В ДОУ реализуются плановые мероприятия с воспитанниками по вопросу профилактики несчастного случая. </w:t>
      </w:r>
    </w:p>
    <w:p w14:paraId="38B8C6B7">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В ДОУ разработано, утверждено и согласовано в установленном порядке </w:t>
      </w:r>
      <w:r>
        <w:fldChar w:fldCharType="begin"/>
      </w:r>
      <w:r>
        <w:instrText xml:space="preserve"> HYPERLINK "https://ohrana-tryda.com/node/2143" \h </w:instrText>
      </w:r>
      <w:r>
        <w:fldChar w:fldCharType="separate"/>
      </w:r>
      <w:r>
        <w:rPr>
          <w:rFonts w:ascii="Times New Roman" w:hAnsi="Times New Roman" w:eastAsia="Times New Roman" w:cs="Times New Roman"/>
          <w:color w:val="000000"/>
          <w:sz w:val="24"/>
          <w:lang w:eastAsia="ru-RU"/>
        </w:rPr>
        <w:t>Положение о расследовании несчастных случаев с воспитанниками ДОУ</w:t>
      </w:r>
      <w:r>
        <w:rPr>
          <w:rFonts w:ascii="Times New Roman" w:hAnsi="Times New Roman" w:eastAsia="Times New Roman" w:cs="Times New Roman"/>
          <w:color w:val="000000"/>
          <w:sz w:val="24"/>
          <w:lang w:eastAsia="ru-RU"/>
        </w:rPr>
        <w:fldChar w:fldCharType="end"/>
      </w:r>
      <w:r>
        <w:fldChar w:fldCharType="begin"/>
      </w:r>
      <w:r>
        <w:instrText xml:space="preserve"> HYPERLINK "https://ohrana-tryda.com/node/2143" \h </w:instrText>
      </w:r>
      <w:r>
        <w:fldChar w:fldCharType="separate"/>
      </w:r>
      <w:r>
        <w:rPr>
          <w:rFonts w:ascii="Times New Roman" w:hAnsi="Times New Roman" w:eastAsia="Times New Roman" w:cs="Times New Roman"/>
          <w:color w:val="000000"/>
          <w:sz w:val="24"/>
          <w:lang w:eastAsia="ru-RU"/>
        </w:rPr>
        <w:t xml:space="preserve"> </w:t>
      </w:r>
      <w:r>
        <w:rPr>
          <w:rFonts w:ascii="Times New Roman" w:hAnsi="Times New Roman" w:eastAsia="Times New Roman" w:cs="Times New Roman"/>
          <w:color w:val="000000"/>
          <w:sz w:val="24"/>
          <w:lang w:eastAsia="ru-RU"/>
        </w:rPr>
        <w:fldChar w:fldCharType="end"/>
      </w:r>
      <w:r>
        <w:rPr>
          <w:rFonts w:ascii="Times New Roman" w:hAnsi="Times New Roman" w:eastAsia="Times New Roman" w:cs="Times New Roman"/>
          <w:color w:val="000000"/>
          <w:sz w:val="24"/>
          <w:lang w:eastAsia="ru-RU"/>
        </w:rPr>
        <w:t xml:space="preserve">и соответствующие инструкции по охране труда воспитанников. </w:t>
      </w:r>
    </w:p>
    <w:p w14:paraId="19DBBB8A">
      <w:pPr>
        <w:numPr>
          <w:ilvl w:val="1"/>
          <w:numId w:val="8"/>
        </w:numPr>
        <w:spacing w:after="11" w:line="269"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u w:val="single" w:color="000000"/>
          <w:lang w:eastAsia="ru-RU"/>
        </w:rPr>
        <w:t>При несчастном случае воспитатель (педагог дополнительного образования) должен:</w:t>
      </w:r>
      <w:r>
        <w:rPr>
          <w:rFonts w:ascii="Times New Roman" w:hAnsi="Times New Roman" w:eastAsia="Times New Roman" w:cs="Times New Roman"/>
          <w:color w:val="000000"/>
          <w:sz w:val="24"/>
          <w:lang w:eastAsia="ru-RU"/>
        </w:rPr>
        <w:t xml:space="preserve"> </w:t>
      </w:r>
    </w:p>
    <w:p w14:paraId="1EF65FB2">
      <w:pPr>
        <w:numPr>
          <w:ilvl w:val="3"/>
          <w:numId w:val="25"/>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оказать воспитаннику первую помощь, устранить воздействие на него повреждающих факторов, угрожающих жизни и здоровью (освободить от действия электрического тока, погасить горящую одежду, убрать травмирующий предмет и др.); </w:t>
      </w:r>
    </w:p>
    <w:p w14:paraId="38991E5B">
      <w:pPr>
        <w:numPr>
          <w:ilvl w:val="3"/>
          <w:numId w:val="25"/>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выполнять мероприятия по спасению пострадавшего в порядке срочности (остановить кровотечение, в зависимости от состояния усадить или уложить ребенка, наложить стерильную повязку); </w:t>
      </w:r>
    </w:p>
    <w:p w14:paraId="74BD8EDB">
      <w:pPr>
        <w:numPr>
          <w:ilvl w:val="3"/>
          <w:numId w:val="25"/>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поддерживать основные жизненные функции пострадавшего ребенка до прибытия медицинского работника; </w:t>
      </w:r>
    </w:p>
    <w:p w14:paraId="42E59435">
      <w:pPr>
        <w:numPr>
          <w:ilvl w:val="3"/>
          <w:numId w:val="25"/>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немедленно сообщить о случившемся администрации ДОУ, медицинской сестре, родителям (законным представителям) воспитанника, вызвать «скорую помощь» и сопроводить воспитанника в приемное отделение медицинской организации. </w:t>
      </w:r>
    </w:p>
    <w:p w14:paraId="3304B5BC">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Для оказания первой помощи во время пребывания детей в детском саду обеспечивается наличие  в группе аптечки с набором средств для оказания первой помощи (перевязочные средства), которая  хранится в недоступном для детей месте. На видных местах в коридорах детского сада  размещена информация о том, где находятся аптечки для оказания первой помощи. Место хранения аптечки обозначено «красным крестом». Перечень средств, находящийся в аптечке первой помощи, утвержден заведующим детским садом. К каждому средству в аптечке имеется инструкция по применению. </w:t>
      </w:r>
    </w:p>
    <w:p w14:paraId="3611A645">
      <w:pPr>
        <w:numPr>
          <w:ilvl w:val="0"/>
          <w:numId w:val="8"/>
        </w:numPr>
        <w:spacing w:after="3" w:line="271" w:lineRule="auto"/>
        <w:ind w:left="0"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b/>
          <w:color w:val="000000"/>
          <w:sz w:val="24"/>
          <w:lang w:eastAsia="ru-RU"/>
        </w:rPr>
        <w:t xml:space="preserve">Требования к соблюдению санитарно-противоэпидемических и профилактических мероприятий </w:t>
      </w:r>
    </w:p>
    <w:p w14:paraId="56BF7978">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В </w:t>
      </w:r>
      <w:r>
        <w:rPr>
          <w:rFonts w:ascii="Times New Roman" w:hAnsi="Times New Roman" w:eastAsia="Times New Roman" w:cs="Times New Roman"/>
          <w:color w:val="000000"/>
          <w:sz w:val="24"/>
          <w:lang w:eastAsia="ru-RU"/>
        </w:rPr>
        <w:tab/>
      </w:r>
      <w:r>
        <w:rPr>
          <w:rFonts w:ascii="Times New Roman" w:hAnsi="Times New Roman" w:eastAsia="Times New Roman" w:cs="Times New Roman"/>
          <w:color w:val="000000"/>
          <w:sz w:val="24"/>
          <w:lang w:eastAsia="ru-RU"/>
        </w:rPr>
        <w:t xml:space="preserve">ДОУ </w:t>
      </w:r>
      <w:r>
        <w:rPr>
          <w:rFonts w:ascii="Times New Roman" w:hAnsi="Times New Roman" w:eastAsia="Times New Roman" w:cs="Times New Roman"/>
          <w:color w:val="000000"/>
          <w:sz w:val="24"/>
          <w:lang w:eastAsia="ru-RU"/>
        </w:rPr>
        <w:tab/>
      </w:r>
      <w:r>
        <w:rPr>
          <w:rFonts w:ascii="Times New Roman" w:hAnsi="Times New Roman" w:eastAsia="Times New Roman" w:cs="Times New Roman"/>
          <w:color w:val="000000"/>
          <w:sz w:val="24"/>
          <w:lang w:eastAsia="ru-RU"/>
        </w:rPr>
        <w:t>неукоснительно</w:t>
      </w:r>
      <w:r>
        <w:rPr>
          <w:rFonts w:ascii="Times New Roman" w:hAnsi="Times New Roman" w:eastAsia="Times New Roman" w:cs="Times New Roman"/>
          <w:color w:val="000000"/>
          <w:sz w:val="24"/>
          <w:lang w:eastAsia="ru-RU"/>
        </w:rPr>
        <w:tab/>
      </w:r>
      <w:r>
        <w:rPr>
          <w:rFonts w:ascii="Times New Roman" w:hAnsi="Times New Roman" w:eastAsia="Times New Roman" w:cs="Times New Roman"/>
          <w:color w:val="000000"/>
          <w:sz w:val="24"/>
          <w:lang w:eastAsia="ru-RU"/>
        </w:rPr>
        <w:t xml:space="preserve">соблюдаются </w:t>
      </w:r>
      <w:r>
        <w:rPr>
          <w:rFonts w:ascii="Times New Roman" w:hAnsi="Times New Roman" w:eastAsia="Times New Roman" w:cs="Times New Roman"/>
          <w:color w:val="000000"/>
          <w:sz w:val="24"/>
          <w:lang w:eastAsia="ru-RU"/>
        </w:rPr>
        <w:tab/>
      </w:r>
      <w:r>
        <w:rPr>
          <w:rFonts w:ascii="Times New Roman" w:hAnsi="Times New Roman" w:eastAsia="Times New Roman" w:cs="Times New Roman"/>
          <w:color w:val="000000"/>
          <w:sz w:val="24"/>
          <w:lang w:eastAsia="ru-RU"/>
        </w:rPr>
        <w:t xml:space="preserve">СП </w:t>
      </w:r>
      <w:r>
        <w:rPr>
          <w:rFonts w:ascii="Times New Roman" w:hAnsi="Times New Roman" w:eastAsia="Times New Roman" w:cs="Times New Roman"/>
          <w:color w:val="000000"/>
          <w:sz w:val="24"/>
          <w:lang w:eastAsia="ru-RU"/>
        </w:rPr>
        <w:tab/>
      </w:r>
      <w:r>
        <w:rPr>
          <w:rFonts w:ascii="Times New Roman" w:hAnsi="Times New Roman" w:eastAsia="Times New Roman" w:cs="Times New Roman"/>
          <w:color w:val="000000"/>
          <w:sz w:val="24"/>
          <w:lang w:eastAsia="ru-RU"/>
        </w:rPr>
        <w:t xml:space="preserve">2.4.3648-20 </w:t>
      </w:r>
    </w:p>
    <w:p w14:paraId="322F5B70">
      <w:pPr>
        <w:spacing w:after="11" w:line="268" w:lineRule="auto"/>
        <w:ind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«Санитарно-эпидемиологические требования к организациям воспитания и обучения, отдыха и оздоровления детей и молодежи», которые направлены на охрану жизни и здоровья детей при осуществлении деятельности по воспитанию, обучению, развитию и оздоровлению, уходу и присмотру воспитанников в ДОУ. </w:t>
      </w:r>
    </w:p>
    <w:p w14:paraId="734F7D98">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Технические осмотры здания детского сада проводятся систематически (осмотр штукатурки, потолков, лестниц, вентиляционных установок, оконных рам, электроарматуры, санитарно-технических установок). </w:t>
      </w:r>
    </w:p>
    <w:p w14:paraId="29F34292">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Проводится систематический контроль за исправностью водопровода, канализации, за устойчивостью и исправностью фрамуг, форточек, физкультурного оборудования, мебели. </w:t>
      </w:r>
    </w:p>
    <w:p w14:paraId="779D8B8A">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Картины, огнетушители, шкафы, вешалки для одежды и полотенец прочно прикрепляться к полу или к стене. </w:t>
      </w:r>
    </w:p>
    <w:p w14:paraId="7CB19C32">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Группы для детей до 3-х лет  располагются на первом этаже. </w:t>
      </w:r>
    </w:p>
    <w:p w14:paraId="14B983DC">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При входе в ДОУ, в туалетных комнатах, на пищеблоке находятся настенные дозаторы с антисептическими средствами.  </w:t>
      </w:r>
    </w:p>
    <w:p w14:paraId="2839B89A">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Дезинфекционные средства хранятся  в закрытом шкафу, в недоступном для детей месте. Электропроводка изолирована, электрические приборы недоступны для детей. </w:t>
      </w:r>
    </w:p>
    <w:p w14:paraId="6E67B661">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Крыши всех построек на участке ДОУ  своевременно очищаются от снега. Не допускается образование по краям крыши свисающих глыб снега, сосулек. Не разрешается детям катание на ногах с ледяных горок. Своевременно, по мере необходимости очищаются дорожки от снега и льда и посыпаются  песком. </w:t>
      </w:r>
    </w:p>
    <w:p w14:paraId="20D8D445">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Обеспечивается постоянное отслеживание за температурным режимом, влажностью воздуха, естественным и искусственным освещением групповых помещений.  </w:t>
      </w:r>
    </w:p>
    <w:p w14:paraId="266113CC">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Сквозное проветривание проводится не менее 10 минут каждые 1,5 часа. Проветривание проводится в отсутствие детей и заканчивается за 30 минут до их прихода с прогулки или занятия. </w:t>
      </w:r>
    </w:p>
    <w:p w14:paraId="40FCF0F1">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Проведение обеззараживания помещения проводится каждые 1,5 часа с применением бактерицидной лампы или рециркулятора воздуха. </w:t>
      </w:r>
    </w:p>
    <w:p w14:paraId="213A146E">
      <w:pPr>
        <w:numPr>
          <w:ilvl w:val="1"/>
          <w:numId w:val="8"/>
        </w:numPr>
        <w:spacing w:after="11" w:line="269"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u w:val="single" w:color="000000"/>
          <w:lang w:eastAsia="ru-RU"/>
        </w:rPr>
        <w:t>Заведующий ДОУ является ответственным лицом за организацию и полноту выполнения</w:t>
      </w:r>
      <w:r>
        <w:rPr>
          <w:rFonts w:ascii="Times New Roman" w:hAnsi="Times New Roman" w:eastAsia="Times New Roman" w:cs="Times New Roman"/>
          <w:color w:val="000000"/>
          <w:sz w:val="24"/>
          <w:lang w:eastAsia="ru-RU"/>
        </w:rPr>
        <w:t xml:space="preserve"> </w:t>
      </w:r>
      <w:r>
        <w:rPr>
          <w:rFonts w:ascii="Times New Roman" w:hAnsi="Times New Roman" w:eastAsia="Times New Roman" w:cs="Times New Roman"/>
          <w:color w:val="000000"/>
          <w:sz w:val="24"/>
          <w:u w:val="single" w:color="000000"/>
          <w:lang w:eastAsia="ru-RU"/>
        </w:rPr>
        <w:t>настоящих требований, в том числе обеспечивает:</w:t>
      </w:r>
      <w:r>
        <w:rPr>
          <w:rFonts w:ascii="Times New Roman" w:hAnsi="Times New Roman" w:eastAsia="Times New Roman" w:cs="Times New Roman"/>
          <w:color w:val="000000"/>
          <w:sz w:val="24"/>
          <w:lang w:eastAsia="ru-RU"/>
        </w:rPr>
        <w:t xml:space="preserve"> </w:t>
      </w:r>
    </w:p>
    <w:p w14:paraId="4433AE64">
      <w:pPr>
        <w:numPr>
          <w:ilvl w:val="3"/>
          <w:numId w:val="26"/>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наличие </w:t>
      </w:r>
      <w:r>
        <w:fldChar w:fldCharType="begin"/>
      </w:r>
      <w:r>
        <w:instrText xml:space="preserve"> HYPERLINK "https://ohrana-tryda.com/dou" \h </w:instrText>
      </w:r>
      <w:r>
        <w:fldChar w:fldCharType="separate"/>
      </w:r>
      <w:r>
        <w:rPr>
          <w:rFonts w:ascii="Times New Roman" w:hAnsi="Times New Roman" w:eastAsia="Times New Roman" w:cs="Times New Roman"/>
          <w:color w:val="000000"/>
          <w:sz w:val="24"/>
          <w:lang w:eastAsia="ru-RU"/>
        </w:rPr>
        <w:t>Инструкций по охране труда для ДОУ</w:t>
      </w:r>
      <w:r>
        <w:rPr>
          <w:rFonts w:ascii="Times New Roman" w:hAnsi="Times New Roman" w:eastAsia="Times New Roman" w:cs="Times New Roman"/>
          <w:color w:val="000000"/>
          <w:sz w:val="24"/>
          <w:lang w:eastAsia="ru-RU"/>
        </w:rPr>
        <w:fldChar w:fldCharType="end"/>
      </w:r>
      <w:r>
        <w:fldChar w:fldCharType="begin"/>
      </w:r>
      <w:r>
        <w:instrText xml:space="preserve"> HYPERLINK "https://ohrana-tryda.com/dou" \h </w:instrText>
      </w:r>
      <w:r>
        <w:fldChar w:fldCharType="separate"/>
      </w:r>
      <w:r>
        <w:rPr>
          <w:rFonts w:ascii="Times New Roman" w:hAnsi="Times New Roman" w:eastAsia="Times New Roman" w:cs="Times New Roman"/>
          <w:color w:val="000000"/>
          <w:sz w:val="24"/>
          <w:lang w:eastAsia="ru-RU"/>
        </w:rPr>
        <w:t>;</w:t>
      </w:r>
      <w:r>
        <w:rPr>
          <w:rFonts w:ascii="Times New Roman" w:hAnsi="Times New Roman" w:eastAsia="Times New Roman" w:cs="Times New Roman"/>
          <w:color w:val="000000"/>
          <w:sz w:val="24"/>
          <w:lang w:eastAsia="ru-RU"/>
        </w:rPr>
        <w:fldChar w:fldCharType="end"/>
      </w:r>
      <w:r>
        <w:rPr>
          <w:rFonts w:ascii="Times New Roman" w:hAnsi="Times New Roman" w:eastAsia="Times New Roman" w:cs="Times New Roman"/>
          <w:color w:val="000000"/>
          <w:sz w:val="24"/>
          <w:lang w:eastAsia="ru-RU"/>
        </w:rPr>
        <w:t xml:space="preserve">  </w:t>
      </w:r>
    </w:p>
    <w:p w14:paraId="06994966">
      <w:pPr>
        <w:numPr>
          <w:ilvl w:val="3"/>
          <w:numId w:val="26"/>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выполнение требований Инструкций всеми работниками дошкольного образовательного учреждения;  </w:t>
      </w:r>
    </w:p>
    <w:p w14:paraId="71277869">
      <w:pPr>
        <w:numPr>
          <w:ilvl w:val="3"/>
          <w:numId w:val="26"/>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прием на работу лиц, имеющих допуск по состоянию здоровья, прошедших профессиональную гигиеническую подготовку и аттестацию; </w:t>
      </w:r>
    </w:p>
    <w:p w14:paraId="0804A028">
      <w:pPr>
        <w:numPr>
          <w:ilvl w:val="3"/>
          <w:numId w:val="26"/>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наличие личных медицинских книжек на каждого работника; </w:t>
      </w:r>
    </w:p>
    <w:p w14:paraId="29B5A907">
      <w:pPr>
        <w:numPr>
          <w:ilvl w:val="3"/>
          <w:numId w:val="26"/>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своевременное прохождение работниками учреждения периодических медицинских обследований, гигиенического воспитания и обучения; </w:t>
      </w:r>
    </w:p>
    <w:p w14:paraId="20D71337">
      <w:pPr>
        <w:numPr>
          <w:ilvl w:val="3"/>
          <w:numId w:val="26"/>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организацию мероприятий по дезинфекции, дезинсекции и дератизации; </w:t>
      </w:r>
    </w:p>
    <w:p w14:paraId="0D1812D7">
      <w:pPr>
        <w:numPr>
          <w:ilvl w:val="3"/>
          <w:numId w:val="26"/>
        </w:numPr>
        <w:spacing w:after="56" w:line="259"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исправную работу технологического, холодильного и другого оборудования детского сада. </w:t>
      </w:r>
      <w:r>
        <w:rPr>
          <w:rFonts w:ascii="Times New Roman" w:hAnsi="Times New Roman" w:eastAsia="Times New Roman" w:cs="Times New Roman"/>
          <w:color w:val="FFFFFF"/>
          <w:sz w:val="6"/>
          <w:lang w:eastAsia="ru-RU"/>
        </w:rPr>
        <w:t xml:space="preserve">Источник: https://ohrana-tryda.com/node/4291 </w:t>
      </w:r>
    </w:p>
    <w:p w14:paraId="76A7AE58">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Вход на территорию в помещение детского сада осуществляется в масках в период карантинных ограничений. </w:t>
      </w:r>
    </w:p>
    <w:p w14:paraId="48234234">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Заведующий ДОУ, а также педагогические работники, нарушившие требования настоящих требований, несут ответственность в порядке, установленном законодательством Российской Федерации. </w:t>
      </w:r>
    </w:p>
    <w:p w14:paraId="11D23A89">
      <w:pPr>
        <w:numPr>
          <w:ilvl w:val="0"/>
          <w:numId w:val="8"/>
        </w:numPr>
        <w:spacing w:after="3" w:line="271" w:lineRule="auto"/>
        <w:ind w:left="0"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b/>
          <w:color w:val="000000"/>
          <w:sz w:val="24"/>
          <w:lang w:eastAsia="ru-RU"/>
        </w:rPr>
        <w:t xml:space="preserve">Заключительные положения </w:t>
      </w:r>
    </w:p>
    <w:p w14:paraId="7484E30D">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Настоящее Положение об организации охраны жизни и здоровья воспитанников является локальным нормативным актом, принимается на Общем собрании работников ДОУ и утверждается (либо вводится в действие) приказом заведующего дошкольным образовательным учреждением. </w:t>
      </w:r>
    </w:p>
    <w:p w14:paraId="5A7E5ED3">
      <w:pPr>
        <w:numPr>
          <w:ilvl w:val="1"/>
          <w:numId w:val="8"/>
        </w:numPr>
        <w:spacing w:after="11" w:line="268" w:lineRule="auto"/>
        <w:ind w:left="0"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Все изменения и дополнения, вносимые в настоящее Положение, оформляются в письменной форме в соответствии с действующим законодательством Российской Федерации. </w:t>
      </w:r>
    </w:p>
    <w:p w14:paraId="74033814">
      <w:pPr>
        <w:spacing w:after="11" w:line="268" w:lineRule="auto"/>
        <w:ind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13.3. Данное Положение принимается на неопределенный срок. Изменения и дополнения к Положению принимаются в порядке, предусмотренном п.13.1. настоящего Положения. </w:t>
      </w:r>
    </w:p>
    <w:p w14:paraId="5C291F64">
      <w:pPr>
        <w:spacing w:after="11" w:line="268" w:lineRule="auto"/>
        <w:ind w:right="7" w:firstLine="567"/>
        <w:jc w:val="both"/>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13.4. После принятия Положения (или изменений и дополнений отдельных пунктов и разделов) в новой редакции предыдущая редакция автоматически утрачивает силу. </w:t>
      </w:r>
    </w:p>
    <w:p w14:paraId="56F6A2A7">
      <w:pPr>
        <w:spacing w:after="19" w:line="259" w:lineRule="auto"/>
        <w:ind w:firstLine="567"/>
        <w:rPr>
          <w:rFonts w:ascii="Times New Roman" w:hAnsi="Times New Roman" w:eastAsia="Times New Roman" w:cs="Times New Roman"/>
          <w:color w:val="000000"/>
          <w:sz w:val="24"/>
          <w:lang w:eastAsia="ru-RU"/>
        </w:rPr>
      </w:pPr>
      <w:r>
        <w:rPr>
          <w:rFonts w:ascii="Times New Roman" w:hAnsi="Times New Roman" w:eastAsia="Times New Roman" w:cs="Times New Roman"/>
          <w:color w:val="000000"/>
          <w:sz w:val="24"/>
          <w:lang w:eastAsia="ru-RU"/>
        </w:rPr>
        <w:t xml:space="preserve"> </w:t>
      </w:r>
    </w:p>
    <w:p w14:paraId="4698C4C1">
      <w:pPr>
        <w:spacing w:after="0" w:line="259" w:lineRule="auto"/>
        <w:ind w:firstLine="567"/>
        <w:jc w:val="center"/>
        <w:rPr>
          <w:rFonts w:ascii="Times New Roman" w:hAnsi="Times New Roman" w:eastAsia="Times New Roman" w:cs="Times New Roman"/>
          <w:color w:val="000000"/>
          <w:sz w:val="24"/>
          <w:lang w:eastAsia="ru-RU"/>
        </w:rPr>
        <w:sectPr>
          <w:pgSz w:w="11906" w:h="16838"/>
          <w:pgMar w:top="567" w:right="851" w:bottom="567" w:left="1701" w:header="709" w:footer="709" w:gutter="0"/>
          <w:pgNumType w:start="273"/>
          <w:cols w:space="708" w:num="1"/>
          <w:docGrid w:linePitch="360" w:charSpace="0"/>
        </w:sectPr>
      </w:pPr>
      <w:r>
        <w:rPr>
          <w:rFonts w:ascii="Times New Roman" w:hAnsi="Times New Roman" w:eastAsia="Times New Roman" w:cs="Times New Roman"/>
          <w:b/>
          <w:color w:val="000000"/>
          <w:sz w:val="28"/>
          <w:lang w:eastAsia="ru-RU"/>
        </w:rPr>
        <w:t xml:space="preserve"> </w:t>
      </w:r>
    </w:p>
    <w:p w14:paraId="0B7AC91F">
      <w:pPr>
        <w:rPr>
          <w:rFonts w:ascii="Times New Roman" w:hAnsi="Times New Roman" w:eastAsia="Calibri" w:cs="Times New Roman"/>
          <w:b/>
          <w:sz w:val="24"/>
          <w:szCs w:val="24"/>
        </w:rPr>
      </w:pPr>
    </w:p>
    <w:sectPr>
      <w:footerReference r:id="rId7" w:type="default"/>
      <w:pgSz w:w="11906" w:h="16838"/>
      <w:pgMar w:top="567" w:right="851" w:bottom="567" w:left="1701"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CC"/>
    <w:family w:val="swiss"/>
    <w:pitch w:val="default"/>
    <w:sig w:usb0="E1002EFF" w:usb1="C000605B" w:usb2="00000029" w:usb3="00000000" w:csb0="200101FF" w:csb1="20280000"/>
  </w:font>
  <w:font w:name="Times New Roman CYR">
    <w:altName w:val="Times New Roman"/>
    <w:panose1 w:val="02020603050405020304"/>
    <w:charset w:val="CC"/>
    <w:family w:val="roman"/>
    <w:pitch w:val="default"/>
    <w:sig w:usb0="00000000" w:usb1="00000000" w:usb2="00000009" w:usb3="00000000" w:csb0="000001FF" w:csb1="00000000"/>
  </w:font>
  <w:font w:name="+mn-ea">
    <w:altName w:val="Segoe Print"/>
    <w:panose1 w:val="00000000000000000000"/>
    <w:charset w:val="00"/>
    <w:family w:val="roman"/>
    <w:pitch w:val="default"/>
    <w:sig w:usb0="00000000" w:usb1="00000000" w:usb2="00000000" w:usb3="00000000" w:csb0="00000000" w:csb1="00000000"/>
  </w:font>
  <w:font w:name="Arial Unicode MS">
    <w:panose1 w:val="020B0604020202020204"/>
    <w:charset w:val="80"/>
    <w:family w:val="swiss"/>
    <w:pitch w:val="default"/>
    <w:sig w:usb0="FFFFFFFF" w:usb1="E9FFFFFF" w:usb2="0000003F" w:usb3="00000000" w:csb0="603F01FF" w:csb1="FFFF0000"/>
  </w:font>
  <w:font w:name="Courier New">
    <w:panose1 w:val="02070309020205020404"/>
    <w:charset w:val="CC"/>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Arial">
    <w:panose1 w:val="020B0604020202020204"/>
    <w:charset w:val="CC"/>
    <w:family w:val="swiss"/>
    <w:pitch w:val="default"/>
    <w:sig w:usb0="E0002EFF" w:usb1="C000785B" w:usb2="00000009" w:usb3="00000000" w:csb0="400001FF" w:csb1="FFFF0000"/>
  </w:font>
  <w:font w:name="Segoe UI Symbol">
    <w:panose1 w:val="020B0502040204020203"/>
    <w:charset w:val="00"/>
    <w:family w:val="swiss"/>
    <w:pitch w:val="default"/>
    <w:sig w:usb0="800001E3" w:usb1="1200FFEF" w:usb2="00040000" w:usb3="04000000" w:csb0="00000001" w:csb1="4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0675086"/>
      <w:docPartObj>
        <w:docPartGallery w:val="AutoText"/>
      </w:docPartObj>
    </w:sdtPr>
    <w:sdtContent>
      <w:p w14:paraId="2B7A5E0E">
        <w:pPr>
          <w:pStyle w:val="7"/>
          <w:jc w:val="center"/>
        </w:pPr>
        <w:r>
          <w:fldChar w:fldCharType="begin"/>
        </w:r>
        <w:r>
          <w:instrText xml:space="preserve">PAGE   \* MERGEFORMAT</w:instrText>
        </w:r>
        <w:r>
          <w:fldChar w:fldCharType="separate"/>
        </w:r>
        <w:r>
          <w:t>243</w:t>
        </w:r>
        <w:r>
          <w:fldChar w:fldCharType="end"/>
        </w:r>
      </w:p>
    </w:sdtContent>
  </w:sdt>
  <w:p w14:paraId="60C4BB08">
    <w:pPr>
      <w:pStyle w:val="7"/>
      <w:tabs>
        <w:tab w:val="left" w:pos="4050"/>
        <w:tab w:val="clear" w:pos="4677"/>
        <w:tab w:val="clear" w:pos="9355"/>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58512470"/>
      <w:docPartObj>
        <w:docPartGallery w:val="AutoText"/>
      </w:docPartObj>
    </w:sdtPr>
    <w:sdtContent>
      <w:p w14:paraId="382E6C7B">
        <w:pPr>
          <w:pStyle w:val="7"/>
          <w:jc w:val="center"/>
        </w:pPr>
        <w:r>
          <w:fldChar w:fldCharType="begin"/>
        </w:r>
        <w:r>
          <w:instrText xml:space="preserve">PAGE   \* MERGEFORMAT</w:instrText>
        </w:r>
        <w:r>
          <w:fldChar w:fldCharType="separate"/>
        </w:r>
        <w:r>
          <w:t>286</w:t>
        </w:r>
        <w:r>
          <w:fldChar w:fldCharType="end"/>
        </w:r>
      </w:p>
    </w:sdtContent>
  </w:sdt>
  <w:p w14:paraId="01DE4AA8">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39901E">
    <w:pPr>
      <w:pStyle w:val="7"/>
      <w:jc w:val="center"/>
    </w:pPr>
    <w:r>
      <w:fldChar w:fldCharType="begin"/>
    </w:r>
    <w:r>
      <w:instrText xml:space="preserve">PAGE   \* MERGEFORMAT</w:instrText>
    </w:r>
    <w:r>
      <w:fldChar w:fldCharType="separate"/>
    </w:r>
    <w:r>
      <w:t>287</w:t>
    </w:r>
    <w:r>
      <w:fldChar w:fldCharType="end"/>
    </w:r>
  </w:p>
  <w:p w14:paraId="65F5DF9F">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8417D6"/>
    <w:multiLevelType w:val="multilevel"/>
    <w:tmpl w:val="038417D6"/>
    <w:lvl w:ilvl="0" w:tentative="0">
      <w:start w:val="1"/>
      <w:numFmt w:val="bullet"/>
      <w:lvlText w:val="•"/>
      <w:lvlJc w:val="left"/>
      <w:pPr>
        <w:ind w:left="360"/>
      </w:pPr>
      <w:rPr>
        <w:rFonts w:ascii="Arial" w:hAnsi="Arial" w:eastAsia="Arial" w:cs="Arial"/>
        <w:b w:val="0"/>
        <w:i w:val="0"/>
        <w:strike w:val="0"/>
        <w:dstrike w:val="0"/>
        <w:color w:val="000000"/>
        <w:sz w:val="16"/>
        <w:szCs w:val="16"/>
        <w:u w:val="none" w:color="000000"/>
        <w:shd w:val="clear" w:color="auto" w:fill="auto"/>
        <w:vertAlign w:val="baseline"/>
      </w:rPr>
    </w:lvl>
    <w:lvl w:ilvl="1" w:tentative="0">
      <w:start w:val="1"/>
      <w:numFmt w:val="bullet"/>
      <w:lvlText w:val="o"/>
      <w:lvlJc w:val="left"/>
      <w:pPr>
        <w:ind w:left="480"/>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lvl w:ilvl="2" w:tentative="0">
      <w:start w:val="1"/>
      <w:numFmt w:val="bullet"/>
      <w:lvlText w:val="▪"/>
      <w:lvlJc w:val="left"/>
      <w:pPr>
        <w:ind w:left="600"/>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lvl w:ilvl="3" w:tentative="0">
      <w:start w:val="1"/>
      <w:numFmt w:val="bullet"/>
      <w:lvlRestart w:val="0"/>
      <w:lvlText w:val="•"/>
      <w:lvlJc w:val="left"/>
      <w:pPr>
        <w:ind w:left="720"/>
      </w:pPr>
      <w:rPr>
        <w:rFonts w:ascii="Arial" w:hAnsi="Arial" w:eastAsia="Arial" w:cs="Arial"/>
        <w:b w:val="0"/>
        <w:i w:val="0"/>
        <w:strike w:val="0"/>
        <w:dstrike w:val="0"/>
        <w:color w:val="000000"/>
        <w:sz w:val="16"/>
        <w:szCs w:val="16"/>
        <w:u w:val="none" w:color="000000"/>
        <w:shd w:val="clear" w:color="auto" w:fill="auto"/>
        <w:vertAlign w:val="baseline"/>
      </w:rPr>
    </w:lvl>
    <w:lvl w:ilvl="4" w:tentative="0">
      <w:start w:val="1"/>
      <w:numFmt w:val="bullet"/>
      <w:lvlText w:val="o"/>
      <w:lvlJc w:val="left"/>
      <w:pPr>
        <w:ind w:left="1440"/>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lvl w:ilvl="5" w:tentative="0">
      <w:start w:val="1"/>
      <w:numFmt w:val="bullet"/>
      <w:lvlText w:val="▪"/>
      <w:lvlJc w:val="left"/>
      <w:pPr>
        <w:ind w:left="2160"/>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lvl w:ilvl="6" w:tentative="0">
      <w:start w:val="1"/>
      <w:numFmt w:val="bullet"/>
      <w:lvlText w:val="•"/>
      <w:lvlJc w:val="left"/>
      <w:pPr>
        <w:ind w:left="2880"/>
      </w:pPr>
      <w:rPr>
        <w:rFonts w:ascii="Arial" w:hAnsi="Arial" w:eastAsia="Arial" w:cs="Arial"/>
        <w:b w:val="0"/>
        <w:i w:val="0"/>
        <w:strike w:val="0"/>
        <w:dstrike w:val="0"/>
        <w:color w:val="000000"/>
        <w:sz w:val="16"/>
        <w:szCs w:val="16"/>
        <w:u w:val="none" w:color="000000"/>
        <w:shd w:val="clear" w:color="auto" w:fill="auto"/>
        <w:vertAlign w:val="baseline"/>
      </w:rPr>
    </w:lvl>
    <w:lvl w:ilvl="7" w:tentative="0">
      <w:start w:val="1"/>
      <w:numFmt w:val="bullet"/>
      <w:lvlText w:val="o"/>
      <w:lvlJc w:val="left"/>
      <w:pPr>
        <w:ind w:left="3600"/>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lvl w:ilvl="8" w:tentative="0">
      <w:start w:val="1"/>
      <w:numFmt w:val="bullet"/>
      <w:lvlText w:val="▪"/>
      <w:lvlJc w:val="left"/>
      <w:pPr>
        <w:ind w:left="4320"/>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abstractNum>
  <w:abstractNum w:abstractNumId="1">
    <w:nsid w:val="109430EC"/>
    <w:multiLevelType w:val="multilevel"/>
    <w:tmpl w:val="109430EC"/>
    <w:lvl w:ilvl="0" w:tentative="0">
      <w:start w:val="1"/>
      <w:numFmt w:val="decimal"/>
      <w:lvlText w:val="%1."/>
      <w:lvlJc w:val="left"/>
      <w:pPr>
        <w:ind w:left="786" w:hanging="360"/>
      </w:pPr>
      <w:rPr>
        <w:rFonts w:hint="default"/>
        <w:b w:val="0"/>
        <w:u w:val="none"/>
      </w:rPr>
    </w:lvl>
    <w:lvl w:ilvl="1" w:tentative="0">
      <w:start w:val="1"/>
      <w:numFmt w:val="lowerLetter"/>
      <w:lvlText w:val="%2."/>
      <w:lvlJc w:val="left"/>
      <w:pPr>
        <w:ind w:left="1506" w:hanging="360"/>
      </w:pPr>
    </w:lvl>
    <w:lvl w:ilvl="2" w:tentative="0">
      <w:start w:val="1"/>
      <w:numFmt w:val="lowerRoman"/>
      <w:lvlText w:val="%3."/>
      <w:lvlJc w:val="right"/>
      <w:pPr>
        <w:ind w:left="2226" w:hanging="180"/>
      </w:pPr>
    </w:lvl>
    <w:lvl w:ilvl="3" w:tentative="0">
      <w:start w:val="1"/>
      <w:numFmt w:val="decimal"/>
      <w:lvlText w:val="%4."/>
      <w:lvlJc w:val="left"/>
      <w:pPr>
        <w:ind w:left="2946" w:hanging="360"/>
      </w:pPr>
    </w:lvl>
    <w:lvl w:ilvl="4" w:tentative="0">
      <w:start w:val="1"/>
      <w:numFmt w:val="lowerLetter"/>
      <w:lvlText w:val="%5."/>
      <w:lvlJc w:val="left"/>
      <w:pPr>
        <w:ind w:left="3666" w:hanging="360"/>
      </w:pPr>
    </w:lvl>
    <w:lvl w:ilvl="5" w:tentative="0">
      <w:start w:val="1"/>
      <w:numFmt w:val="lowerRoman"/>
      <w:lvlText w:val="%6."/>
      <w:lvlJc w:val="right"/>
      <w:pPr>
        <w:ind w:left="4386" w:hanging="180"/>
      </w:pPr>
    </w:lvl>
    <w:lvl w:ilvl="6" w:tentative="0">
      <w:start w:val="1"/>
      <w:numFmt w:val="decimal"/>
      <w:lvlText w:val="%7."/>
      <w:lvlJc w:val="left"/>
      <w:pPr>
        <w:ind w:left="5106" w:hanging="360"/>
      </w:pPr>
    </w:lvl>
    <w:lvl w:ilvl="7" w:tentative="0">
      <w:start w:val="1"/>
      <w:numFmt w:val="lowerLetter"/>
      <w:lvlText w:val="%8."/>
      <w:lvlJc w:val="left"/>
      <w:pPr>
        <w:ind w:left="5826" w:hanging="360"/>
      </w:pPr>
    </w:lvl>
    <w:lvl w:ilvl="8" w:tentative="0">
      <w:start w:val="1"/>
      <w:numFmt w:val="lowerRoman"/>
      <w:lvlText w:val="%9."/>
      <w:lvlJc w:val="right"/>
      <w:pPr>
        <w:ind w:left="6546" w:hanging="180"/>
      </w:pPr>
    </w:lvl>
  </w:abstractNum>
  <w:abstractNum w:abstractNumId="2">
    <w:nsid w:val="118544E9"/>
    <w:multiLevelType w:val="multilevel"/>
    <w:tmpl w:val="118544E9"/>
    <w:lvl w:ilvl="0" w:tentative="0">
      <w:start w:val="1"/>
      <w:numFmt w:val="bullet"/>
      <w:lvlText w:val="•"/>
      <w:lvlJc w:val="left"/>
      <w:pPr>
        <w:ind w:left="36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1" w:tentative="0">
      <w:start w:val="1"/>
      <w:numFmt w:val="bullet"/>
      <w:lvlText w:val="o"/>
      <w:lvlJc w:val="left"/>
      <w:pPr>
        <w:ind w:left="48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2" w:tentative="0">
      <w:start w:val="1"/>
      <w:numFmt w:val="bullet"/>
      <w:lvlText w:val="▪"/>
      <w:lvlJc w:val="left"/>
      <w:pPr>
        <w:ind w:left="60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3" w:tentative="0">
      <w:start w:val="1"/>
      <w:numFmt w:val="bullet"/>
      <w:lvlRestart w:val="0"/>
      <w:lvlText w:val="•"/>
      <w:lvlJc w:val="left"/>
      <w:pPr>
        <w:ind w:left="72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4" w:tentative="0">
      <w:start w:val="1"/>
      <w:numFmt w:val="bullet"/>
      <w:lvlText w:val="o"/>
      <w:lvlJc w:val="left"/>
      <w:pPr>
        <w:ind w:left="144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5" w:tentative="0">
      <w:start w:val="1"/>
      <w:numFmt w:val="bullet"/>
      <w:lvlText w:val="▪"/>
      <w:lvlJc w:val="left"/>
      <w:pPr>
        <w:ind w:left="216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6" w:tentative="0">
      <w:start w:val="1"/>
      <w:numFmt w:val="bullet"/>
      <w:lvlText w:val="•"/>
      <w:lvlJc w:val="left"/>
      <w:pPr>
        <w:ind w:left="288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7" w:tentative="0">
      <w:start w:val="1"/>
      <w:numFmt w:val="bullet"/>
      <w:lvlText w:val="o"/>
      <w:lvlJc w:val="left"/>
      <w:pPr>
        <w:ind w:left="360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8" w:tentative="0">
      <w:start w:val="1"/>
      <w:numFmt w:val="bullet"/>
      <w:lvlText w:val="▪"/>
      <w:lvlJc w:val="left"/>
      <w:pPr>
        <w:ind w:left="432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abstractNum>
  <w:abstractNum w:abstractNumId="3">
    <w:nsid w:val="12A90D3A"/>
    <w:multiLevelType w:val="multilevel"/>
    <w:tmpl w:val="12A90D3A"/>
    <w:lvl w:ilvl="0" w:tentative="0">
      <w:start w:val="1"/>
      <w:numFmt w:val="bullet"/>
      <w:lvlText w:val="•"/>
      <w:lvlJc w:val="left"/>
      <w:pPr>
        <w:ind w:left="360"/>
      </w:pPr>
      <w:rPr>
        <w:rFonts w:ascii="Arial" w:hAnsi="Arial" w:eastAsia="Arial" w:cs="Arial"/>
        <w:b w:val="0"/>
        <w:i w:val="0"/>
        <w:strike w:val="0"/>
        <w:dstrike w:val="0"/>
        <w:color w:val="000000"/>
        <w:sz w:val="16"/>
        <w:szCs w:val="16"/>
        <w:u w:val="none" w:color="000000"/>
        <w:shd w:val="clear" w:color="auto" w:fill="auto"/>
        <w:vertAlign w:val="baseline"/>
      </w:rPr>
    </w:lvl>
    <w:lvl w:ilvl="1" w:tentative="0">
      <w:start w:val="1"/>
      <w:numFmt w:val="bullet"/>
      <w:lvlText w:val="o"/>
      <w:lvlJc w:val="left"/>
      <w:pPr>
        <w:ind w:left="480"/>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lvl w:ilvl="2" w:tentative="0">
      <w:start w:val="1"/>
      <w:numFmt w:val="bullet"/>
      <w:lvlText w:val="▪"/>
      <w:lvlJc w:val="left"/>
      <w:pPr>
        <w:ind w:left="600"/>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lvl w:ilvl="3" w:tentative="0">
      <w:start w:val="1"/>
      <w:numFmt w:val="bullet"/>
      <w:lvlRestart w:val="0"/>
      <w:lvlText w:val="•"/>
      <w:lvlJc w:val="left"/>
      <w:pPr>
        <w:ind w:left="720"/>
      </w:pPr>
      <w:rPr>
        <w:rFonts w:ascii="Arial" w:hAnsi="Arial" w:eastAsia="Arial" w:cs="Arial"/>
        <w:b w:val="0"/>
        <w:i w:val="0"/>
        <w:strike w:val="0"/>
        <w:dstrike w:val="0"/>
        <w:color w:val="000000"/>
        <w:sz w:val="16"/>
        <w:szCs w:val="16"/>
        <w:u w:val="none" w:color="000000"/>
        <w:shd w:val="clear" w:color="auto" w:fill="auto"/>
        <w:vertAlign w:val="baseline"/>
      </w:rPr>
    </w:lvl>
    <w:lvl w:ilvl="4" w:tentative="0">
      <w:start w:val="1"/>
      <w:numFmt w:val="bullet"/>
      <w:lvlText w:val="o"/>
      <w:lvlJc w:val="left"/>
      <w:pPr>
        <w:ind w:left="1440"/>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lvl w:ilvl="5" w:tentative="0">
      <w:start w:val="1"/>
      <w:numFmt w:val="bullet"/>
      <w:lvlText w:val="▪"/>
      <w:lvlJc w:val="left"/>
      <w:pPr>
        <w:ind w:left="2160"/>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lvl w:ilvl="6" w:tentative="0">
      <w:start w:val="1"/>
      <w:numFmt w:val="bullet"/>
      <w:lvlText w:val="•"/>
      <w:lvlJc w:val="left"/>
      <w:pPr>
        <w:ind w:left="2880"/>
      </w:pPr>
      <w:rPr>
        <w:rFonts w:ascii="Arial" w:hAnsi="Arial" w:eastAsia="Arial" w:cs="Arial"/>
        <w:b w:val="0"/>
        <w:i w:val="0"/>
        <w:strike w:val="0"/>
        <w:dstrike w:val="0"/>
        <w:color w:val="000000"/>
        <w:sz w:val="16"/>
        <w:szCs w:val="16"/>
        <w:u w:val="none" w:color="000000"/>
        <w:shd w:val="clear" w:color="auto" w:fill="auto"/>
        <w:vertAlign w:val="baseline"/>
      </w:rPr>
    </w:lvl>
    <w:lvl w:ilvl="7" w:tentative="0">
      <w:start w:val="1"/>
      <w:numFmt w:val="bullet"/>
      <w:lvlText w:val="o"/>
      <w:lvlJc w:val="left"/>
      <w:pPr>
        <w:ind w:left="3600"/>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lvl w:ilvl="8" w:tentative="0">
      <w:start w:val="1"/>
      <w:numFmt w:val="bullet"/>
      <w:lvlText w:val="▪"/>
      <w:lvlJc w:val="left"/>
      <w:pPr>
        <w:ind w:left="4320"/>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abstractNum>
  <w:abstractNum w:abstractNumId="4">
    <w:nsid w:val="2A390B6B"/>
    <w:multiLevelType w:val="multilevel"/>
    <w:tmpl w:val="2A390B6B"/>
    <w:lvl w:ilvl="0" w:tentative="0">
      <w:start w:val="1"/>
      <w:numFmt w:val="bullet"/>
      <w:lvlText w:val="•"/>
      <w:lvlJc w:val="left"/>
      <w:pPr>
        <w:ind w:left="360"/>
      </w:pPr>
      <w:rPr>
        <w:rFonts w:ascii="Arial" w:hAnsi="Arial" w:eastAsia="Arial" w:cs="Arial"/>
        <w:b w:val="0"/>
        <w:i w:val="0"/>
        <w:strike w:val="0"/>
        <w:dstrike w:val="0"/>
        <w:color w:val="000000"/>
        <w:sz w:val="16"/>
        <w:szCs w:val="16"/>
        <w:u w:val="none" w:color="000000"/>
        <w:shd w:val="clear" w:color="auto" w:fill="auto"/>
        <w:vertAlign w:val="baseline"/>
      </w:rPr>
    </w:lvl>
    <w:lvl w:ilvl="1" w:tentative="0">
      <w:start w:val="1"/>
      <w:numFmt w:val="bullet"/>
      <w:lvlText w:val="o"/>
      <w:lvlJc w:val="left"/>
      <w:pPr>
        <w:ind w:left="480"/>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lvl w:ilvl="2" w:tentative="0">
      <w:start w:val="1"/>
      <w:numFmt w:val="bullet"/>
      <w:lvlText w:val="▪"/>
      <w:lvlJc w:val="left"/>
      <w:pPr>
        <w:ind w:left="600"/>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lvl w:ilvl="3" w:tentative="0">
      <w:start w:val="1"/>
      <w:numFmt w:val="bullet"/>
      <w:lvlRestart w:val="0"/>
      <w:lvlText w:val="•"/>
      <w:lvlJc w:val="left"/>
      <w:pPr>
        <w:ind w:left="720"/>
      </w:pPr>
      <w:rPr>
        <w:rFonts w:ascii="Arial" w:hAnsi="Arial" w:eastAsia="Arial" w:cs="Arial"/>
        <w:b w:val="0"/>
        <w:i w:val="0"/>
        <w:strike w:val="0"/>
        <w:dstrike w:val="0"/>
        <w:color w:val="000000"/>
        <w:sz w:val="16"/>
        <w:szCs w:val="16"/>
        <w:u w:val="none" w:color="000000"/>
        <w:shd w:val="clear" w:color="auto" w:fill="auto"/>
        <w:vertAlign w:val="baseline"/>
      </w:rPr>
    </w:lvl>
    <w:lvl w:ilvl="4" w:tentative="0">
      <w:start w:val="1"/>
      <w:numFmt w:val="bullet"/>
      <w:lvlText w:val="o"/>
      <w:lvlJc w:val="left"/>
      <w:pPr>
        <w:ind w:left="1440"/>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lvl w:ilvl="5" w:tentative="0">
      <w:start w:val="1"/>
      <w:numFmt w:val="bullet"/>
      <w:lvlText w:val="▪"/>
      <w:lvlJc w:val="left"/>
      <w:pPr>
        <w:ind w:left="2160"/>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lvl w:ilvl="6" w:tentative="0">
      <w:start w:val="1"/>
      <w:numFmt w:val="bullet"/>
      <w:lvlText w:val="•"/>
      <w:lvlJc w:val="left"/>
      <w:pPr>
        <w:ind w:left="2880"/>
      </w:pPr>
      <w:rPr>
        <w:rFonts w:ascii="Arial" w:hAnsi="Arial" w:eastAsia="Arial" w:cs="Arial"/>
        <w:b w:val="0"/>
        <w:i w:val="0"/>
        <w:strike w:val="0"/>
        <w:dstrike w:val="0"/>
        <w:color w:val="000000"/>
        <w:sz w:val="16"/>
        <w:szCs w:val="16"/>
        <w:u w:val="none" w:color="000000"/>
        <w:shd w:val="clear" w:color="auto" w:fill="auto"/>
        <w:vertAlign w:val="baseline"/>
      </w:rPr>
    </w:lvl>
    <w:lvl w:ilvl="7" w:tentative="0">
      <w:start w:val="1"/>
      <w:numFmt w:val="bullet"/>
      <w:lvlText w:val="o"/>
      <w:lvlJc w:val="left"/>
      <w:pPr>
        <w:ind w:left="3600"/>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lvl w:ilvl="8" w:tentative="0">
      <w:start w:val="1"/>
      <w:numFmt w:val="bullet"/>
      <w:lvlText w:val="▪"/>
      <w:lvlJc w:val="left"/>
      <w:pPr>
        <w:ind w:left="4320"/>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abstractNum>
  <w:abstractNum w:abstractNumId="5">
    <w:nsid w:val="2F3418C2"/>
    <w:multiLevelType w:val="multilevel"/>
    <w:tmpl w:val="2F3418C2"/>
    <w:lvl w:ilvl="0" w:tentative="0">
      <w:start w:val="1"/>
      <w:numFmt w:val="bullet"/>
      <w:lvlText w:val="•"/>
      <w:lvlJc w:val="left"/>
      <w:pPr>
        <w:ind w:left="360"/>
      </w:pPr>
      <w:rPr>
        <w:rFonts w:ascii="Arial" w:hAnsi="Arial" w:eastAsia="Arial" w:cs="Arial"/>
        <w:b w:val="0"/>
        <w:i w:val="0"/>
        <w:strike w:val="0"/>
        <w:dstrike w:val="0"/>
        <w:color w:val="000000"/>
        <w:sz w:val="16"/>
        <w:szCs w:val="16"/>
        <w:u w:val="none" w:color="000000"/>
        <w:shd w:val="clear" w:color="auto" w:fill="auto"/>
        <w:vertAlign w:val="baseline"/>
      </w:rPr>
    </w:lvl>
    <w:lvl w:ilvl="1" w:tentative="0">
      <w:start w:val="1"/>
      <w:numFmt w:val="bullet"/>
      <w:lvlText w:val="o"/>
      <w:lvlJc w:val="left"/>
      <w:pPr>
        <w:ind w:left="480"/>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lvl w:ilvl="2" w:tentative="0">
      <w:start w:val="1"/>
      <w:numFmt w:val="bullet"/>
      <w:lvlText w:val="▪"/>
      <w:lvlJc w:val="left"/>
      <w:pPr>
        <w:ind w:left="600"/>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lvl w:ilvl="3" w:tentative="0">
      <w:start w:val="1"/>
      <w:numFmt w:val="bullet"/>
      <w:lvlRestart w:val="0"/>
      <w:lvlText w:val="•"/>
      <w:lvlJc w:val="left"/>
      <w:pPr>
        <w:ind w:left="720"/>
      </w:pPr>
      <w:rPr>
        <w:rFonts w:ascii="Arial" w:hAnsi="Arial" w:eastAsia="Arial" w:cs="Arial"/>
        <w:b w:val="0"/>
        <w:i w:val="0"/>
        <w:strike w:val="0"/>
        <w:dstrike w:val="0"/>
        <w:color w:val="000000"/>
        <w:sz w:val="16"/>
        <w:szCs w:val="16"/>
        <w:u w:val="none" w:color="000000"/>
        <w:shd w:val="clear" w:color="auto" w:fill="auto"/>
        <w:vertAlign w:val="baseline"/>
      </w:rPr>
    </w:lvl>
    <w:lvl w:ilvl="4" w:tentative="0">
      <w:start w:val="1"/>
      <w:numFmt w:val="bullet"/>
      <w:lvlText w:val="o"/>
      <w:lvlJc w:val="left"/>
      <w:pPr>
        <w:ind w:left="1440"/>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lvl w:ilvl="5" w:tentative="0">
      <w:start w:val="1"/>
      <w:numFmt w:val="bullet"/>
      <w:lvlText w:val="▪"/>
      <w:lvlJc w:val="left"/>
      <w:pPr>
        <w:ind w:left="2160"/>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lvl w:ilvl="6" w:tentative="0">
      <w:start w:val="1"/>
      <w:numFmt w:val="bullet"/>
      <w:lvlText w:val="•"/>
      <w:lvlJc w:val="left"/>
      <w:pPr>
        <w:ind w:left="2880"/>
      </w:pPr>
      <w:rPr>
        <w:rFonts w:ascii="Arial" w:hAnsi="Arial" w:eastAsia="Arial" w:cs="Arial"/>
        <w:b w:val="0"/>
        <w:i w:val="0"/>
        <w:strike w:val="0"/>
        <w:dstrike w:val="0"/>
        <w:color w:val="000000"/>
        <w:sz w:val="16"/>
        <w:szCs w:val="16"/>
        <w:u w:val="none" w:color="000000"/>
        <w:shd w:val="clear" w:color="auto" w:fill="auto"/>
        <w:vertAlign w:val="baseline"/>
      </w:rPr>
    </w:lvl>
    <w:lvl w:ilvl="7" w:tentative="0">
      <w:start w:val="1"/>
      <w:numFmt w:val="bullet"/>
      <w:lvlText w:val="o"/>
      <w:lvlJc w:val="left"/>
      <w:pPr>
        <w:ind w:left="3600"/>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lvl w:ilvl="8" w:tentative="0">
      <w:start w:val="1"/>
      <w:numFmt w:val="bullet"/>
      <w:lvlText w:val="▪"/>
      <w:lvlJc w:val="left"/>
      <w:pPr>
        <w:ind w:left="4320"/>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abstractNum>
  <w:abstractNum w:abstractNumId="6">
    <w:nsid w:val="30F32593"/>
    <w:multiLevelType w:val="multilevel"/>
    <w:tmpl w:val="30F32593"/>
    <w:lvl w:ilvl="0" w:tentative="0">
      <w:start w:val="1"/>
      <w:numFmt w:val="bullet"/>
      <w:lvlText w:val="•"/>
      <w:lvlJc w:val="left"/>
      <w:pPr>
        <w:ind w:left="360"/>
      </w:pPr>
      <w:rPr>
        <w:rFonts w:ascii="Arial" w:hAnsi="Arial" w:eastAsia="Arial" w:cs="Arial"/>
        <w:b w:val="0"/>
        <w:i w:val="0"/>
        <w:strike w:val="0"/>
        <w:dstrike w:val="0"/>
        <w:color w:val="000000"/>
        <w:sz w:val="16"/>
        <w:szCs w:val="16"/>
        <w:u w:val="none" w:color="000000"/>
        <w:shd w:val="clear" w:color="auto" w:fill="auto"/>
        <w:vertAlign w:val="baseline"/>
      </w:rPr>
    </w:lvl>
    <w:lvl w:ilvl="1" w:tentative="0">
      <w:start w:val="1"/>
      <w:numFmt w:val="bullet"/>
      <w:lvlText w:val="o"/>
      <w:lvlJc w:val="left"/>
      <w:pPr>
        <w:ind w:left="480"/>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lvl w:ilvl="2" w:tentative="0">
      <w:start w:val="1"/>
      <w:numFmt w:val="bullet"/>
      <w:lvlText w:val="▪"/>
      <w:lvlJc w:val="left"/>
      <w:pPr>
        <w:ind w:left="600"/>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lvl w:ilvl="3" w:tentative="0">
      <w:start w:val="1"/>
      <w:numFmt w:val="bullet"/>
      <w:lvlRestart w:val="0"/>
      <w:lvlText w:val="•"/>
      <w:lvlJc w:val="left"/>
      <w:pPr>
        <w:ind w:left="720"/>
      </w:pPr>
      <w:rPr>
        <w:rFonts w:ascii="Arial" w:hAnsi="Arial" w:eastAsia="Arial" w:cs="Arial"/>
        <w:b w:val="0"/>
        <w:i w:val="0"/>
        <w:strike w:val="0"/>
        <w:dstrike w:val="0"/>
        <w:color w:val="000000"/>
        <w:sz w:val="16"/>
        <w:szCs w:val="16"/>
        <w:u w:val="none" w:color="000000"/>
        <w:shd w:val="clear" w:color="auto" w:fill="auto"/>
        <w:vertAlign w:val="baseline"/>
      </w:rPr>
    </w:lvl>
    <w:lvl w:ilvl="4" w:tentative="0">
      <w:start w:val="1"/>
      <w:numFmt w:val="bullet"/>
      <w:lvlText w:val="o"/>
      <w:lvlJc w:val="left"/>
      <w:pPr>
        <w:ind w:left="1440"/>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lvl w:ilvl="5" w:tentative="0">
      <w:start w:val="1"/>
      <w:numFmt w:val="bullet"/>
      <w:lvlText w:val="▪"/>
      <w:lvlJc w:val="left"/>
      <w:pPr>
        <w:ind w:left="2160"/>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lvl w:ilvl="6" w:tentative="0">
      <w:start w:val="1"/>
      <w:numFmt w:val="bullet"/>
      <w:lvlText w:val="•"/>
      <w:lvlJc w:val="left"/>
      <w:pPr>
        <w:ind w:left="2880"/>
      </w:pPr>
      <w:rPr>
        <w:rFonts w:ascii="Arial" w:hAnsi="Arial" w:eastAsia="Arial" w:cs="Arial"/>
        <w:b w:val="0"/>
        <w:i w:val="0"/>
        <w:strike w:val="0"/>
        <w:dstrike w:val="0"/>
        <w:color w:val="000000"/>
        <w:sz w:val="16"/>
        <w:szCs w:val="16"/>
        <w:u w:val="none" w:color="000000"/>
        <w:shd w:val="clear" w:color="auto" w:fill="auto"/>
        <w:vertAlign w:val="baseline"/>
      </w:rPr>
    </w:lvl>
    <w:lvl w:ilvl="7" w:tentative="0">
      <w:start w:val="1"/>
      <w:numFmt w:val="bullet"/>
      <w:lvlText w:val="o"/>
      <w:lvlJc w:val="left"/>
      <w:pPr>
        <w:ind w:left="3600"/>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lvl w:ilvl="8" w:tentative="0">
      <w:start w:val="1"/>
      <w:numFmt w:val="bullet"/>
      <w:lvlText w:val="▪"/>
      <w:lvlJc w:val="left"/>
      <w:pPr>
        <w:ind w:left="4320"/>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abstractNum>
  <w:abstractNum w:abstractNumId="7">
    <w:nsid w:val="3576239B"/>
    <w:multiLevelType w:val="multilevel"/>
    <w:tmpl w:val="3576239B"/>
    <w:lvl w:ilvl="0" w:tentative="0">
      <w:start w:val="1"/>
      <w:numFmt w:val="bullet"/>
      <w:lvlText w:val="•"/>
      <w:lvlJc w:val="left"/>
      <w:pPr>
        <w:ind w:left="360"/>
      </w:pPr>
      <w:rPr>
        <w:rFonts w:ascii="Arial" w:hAnsi="Arial" w:eastAsia="Arial" w:cs="Arial"/>
        <w:b w:val="0"/>
        <w:i w:val="0"/>
        <w:strike w:val="0"/>
        <w:dstrike w:val="0"/>
        <w:color w:val="000000"/>
        <w:sz w:val="16"/>
        <w:szCs w:val="16"/>
        <w:u w:val="none" w:color="000000"/>
        <w:shd w:val="clear" w:color="auto" w:fill="auto"/>
        <w:vertAlign w:val="baseline"/>
      </w:rPr>
    </w:lvl>
    <w:lvl w:ilvl="1" w:tentative="0">
      <w:start w:val="1"/>
      <w:numFmt w:val="bullet"/>
      <w:lvlText w:val="o"/>
      <w:lvlJc w:val="left"/>
      <w:pPr>
        <w:ind w:left="480"/>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lvl w:ilvl="2" w:tentative="0">
      <w:start w:val="1"/>
      <w:numFmt w:val="bullet"/>
      <w:lvlText w:val="▪"/>
      <w:lvlJc w:val="left"/>
      <w:pPr>
        <w:ind w:left="600"/>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lvl w:ilvl="3" w:tentative="0">
      <w:start w:val="1"/>
      <w:numFmt w:val="bullet"/>
      <w:lvlRestart w:val="0"/>
      <w:lvlText w:val="•"/>
      <w:lvlJc w:val="left"/>
      <w:pPr>
        <w:ind w:left="720"/>
      </w:pPr>
      <w:rPr>
        <w:rFonts w:ascii="Arial" w:hAnsi="Arial" w:eastAsia="Arial" w:cs="Arial"/>
        <w:b w:val="0"/>
        <w:i w:val="0"/>
        <w:strike w:val="0"/>
        <w:dstrike w:val="0"/>
        <w:color w:val="000000"/>
        <w:sz w:val="16"/>
        <w:szCs w:val="16"/>
        <w:u w:val="none" w:color="000000"/>
        <w:shd w:val="clear" w:color="auto" w:fill="auto"/>
        <w:vertAlign w:val="baseline"/>
      </w:rPr>
    </w:lvl>
    <w:lvl w:ilvl="4" w:tentative="0">
      <w:start w:val="1"/>
      <w:numFmt w:val="bullet"/>
      <w:lvlText w:val="o"/>
      <w:lvlJc w:val="left"/>
      <w:pPr>
        <w:ind w:left="1440"/>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lvl w:ilvl="5" w:tentative="0">
      <w:start w:val="1"/>
      <w:numFmt w:val="bullet"/>
      <w:lvlText w:val="▪"/>
      <w:lvlJc w:val="left"/>
      <w:pPr>
        <w:ind w:left="2160"/>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lvl w:ilvl="6" w:tentative="0">
      <w:start w:val="1"/>
      <w:numFmt w:val="bullet"/>
      <w:lvlText w:val="•"/>
      <w:lvlJc w:val="left"/>
      <w:pPr>
        <w:ind w:left="2880"/>
      </w:pPr>
      <w:rPr>
        <w:rFonts w:ascii="Arial" w:hAnsi="Arial" w:eastAsia="Arial" w:cs="Arial"/>
        <w:b w:val="0"/>
        <w:i w:val="0"/>
        <w:strike w:val="0"/>
        <w:dstrike w:val="0"/>
        <w:color w:val="000000"/>
        <w:sz w:val="16"/>
        <w:szCs w:val="16"/>
        <w:u w:val="none" w:color="000000"/>
        <w:shd w:val="clear" w:color="auto" w:fill="auto"/>
        <w:vertAlign w:val="baseline"/>
      </w:rPr>
    </w:lvl>
    <w:lvl w:ilvl="7" w:tentative="0">
      <w:start w:val="1"/>
      <w:numFmt w:val="bullet"/>
      <w:lvlText w:val="o"/>
      <w:lvlJc w:val="left"/>
      <w:pPr>
        <w:ind w:left="3600"/>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lvl w:ilvl="8" w:tentative="0">
      <w:start w:val="1"/>
      <w:numFmt w:val="bullet"/>
      <w:lvlText w:val="▪"/>
      <w:lvlJc w:val="left"/>
      <w:pPr>
        <w:ind w:left="4320"/>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abstractNum>
  <w:abstractNum w:abstractNumId="8">
    <w:nsid w:val="36133924"/>
    <w:multiLevelType w:val="multilevel"/>
    <w:tmpl w:val="36133924"/>
    <w:lvl w:ilvl="0" w:tentative="0">
      <w:start w:val="1"/>
      <w:numFmt w:val="bullet"/>
      <w:lvlText w:val="•"/>
      <w:lvlJc w:val="left"/>
      <w:pPr>
        <w:ind w:left="360"/>
      </w:pPr>
      <w:rPr>
        <w:rFonts w:ascii="Arial" w:hAnsi="Arial" w:eastAsia="Arial" w:cs="Arial"/>
        <w:b w:val="0"/>
        <w:i w:val="0"/>
        <w:strike w:val="0"/>
        <w:dstrike w:val="0"/>
        <w:color w:val="000000"/>
        <w:sz w:val="16"/>
        <w:szCs w:val="16"/>
        <w:u w:val="none" w:color="000000"/>
        <w:shd w:val="clear" w:color="auto" w:fill="auto"/>
        <w:vertAlign w:val="baseline"/>
      </w:rPr>
    </w:lvl>
    <w:lvl w:ilvl="1" w:tentative="0">
      <w:start w:val="1"/>
      <w:numFmt w:val="bullet"/>
      <w:lvlText w:val="o"/>
      <w:lvlJc w:val="left"/>
      <w:pPr>
        <w:ind w:left="479"/>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lvl w:ilvl="2" w:tentative="0">
      <w:start w:val="1"/>
      <w:numFmt w:val="bullet"/>
      <w:lvlText w:val="▪"/>
      <w:lvlJc w:val="left"/>
      <w:pPr>
        <w:ind w:left="599"/>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lvl w:ilvl="3" w:tentative="0">
      <w:start w:val="1"/>
      <w:numFmt w:val="bullet"/>
      <w:lvlRestart w:val="0"/>
      <w:lvlText w:val="•"/>
      <w:lvlJc w:val="left"/>
      <w:pPr>
        <w:ind w:left="713"/>
      </w:pPr>
      <w:rPr>
        <w:rFonts w:ascii="Arial" w:hAnsi="Arial" w:eastAsia="Arial" w:cs="Arial"/>
        <w:b w:val="0"/>
        <w:i w:val="0"/>
        <w:strike w:val="0"/>
        <w:dstrike w:val="0"/>
        <w:color w:val="000000"/>
        <w:sz w:val="16"/>
        <w:szCs w:val="16"/>
        <w:u w:val="none" w:color="000000"/>
        <w:shd w:val="clear" w:color="auto" w:fill="auto"/>
        <w:vertAlign w:val="baseline"/>
      </w:rPr>
    </w:lvl>
    <w:lvl w:ilvl="4" w:tentative="0">
      <w:start w:val="1"/>
      <w:numFmt w:val="bullet"/>
      <w:lvlText w:val="o"/>
      <w:lvlJc w:val="left"/>
      <w:pPr>
        <w:ind w:left="1438"/>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lvl w:ilvl="5" w:tentative="0">
      <w:start w:val="1"/>
      <w:numFmt w:val="bullet"/>
      <w:lvlText w:val="▪"/>
      <w:lvlJc w:val="left"/>
      <w:pPr>
        <w:ind w:left="2158"/>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lvl w:ilvl="6" w:tentative="0">
      <w:start w:val="1"/>
      <w:numFmt w:val="bullet"/>
      <w:lvlText w:val="•"/>
      <w:lvlJc w:val="left"/>
      <w:pPr>
        <w:ind w:left="2878"/>
      </w:pPr>
      <w:rPr>
        <w:rFonts w:ascii="Arial" w:hAnsi="Arial" w:eastAsia="Arial" w:cs="Arial"/>
        <w:b w:val="0"/>
        <w:i w:val="0"/>
        <w:strike w:val="0"/>
        <w:dstrike w:val="0"/>
        <w:color w:val="000000"/>
        <w:sz w:val="16"/>
        <w:szCs w:val="16"/>
        <w:u w:val="none" w:color="000000"/>
        <w:shd w:val="clear" w:color="auto" w:fill="auto"/>
        <w:vertAlign w:val="baseline"/>
      </w:rPr>
    </w:lvl>
    <w:lvl w:ilvl="7" w:tentative="0">
      <w:start w:val="1"/>
      <w:numFmt w:val="bullet"/>
      <w:lvlText w:val="o"/>
      <w:lvlJc w:val="left"/>
      <w:pPr>
        <w:ind w:left="3598"/>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lvl w:ilvl="8" w:tentative="0">
      <w:start w:val="1"/>
      <w:numFmt w:val="bullet"/>
      <w:lvlText w:val="▪"/>
      <w:lvlJc w:val="left"/>
      <w:pPr>
        <w:ind w:left="4318"/>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abstractNum>
  <w:abstractNum w:abstractNumId="9">
    <w:nsid w:val="364939FD"/>
    <w:multiLevelType w:val="multilevel"/>
    <w:tmpl w:val="364939FD"/>
    <w:lvl w:ilvl="0" w:tentative="0">
      <w:start w:val="1"/>
      <w:numFmt w:val="decimal"/>
      <w:lvlText w:val="%1."/>
      <w:lvlJc w:val="left"/>
      <w:pPr>
        <w:ind w:left="1068" w:hanging="360"/>
      </w:pPr>
      <w:rPr>
        <w:rFonts w:hint="default"/>
        <w:b w:val="0"/>
        <w:u w:val="none"/>
      </w:rPr>
    </w:lvl>
    <w:lvl w:ilvl="1" w:tentative="0">
      <w:start w:val="1"/>
      <w:numFmt w:val="lowerLetter"/>
      <w:lvlText w:val="%2."/>
      <w:lvlJc w:val="left"/>
      <w:pPr>
        <w:ind w:left="1788" w:hanging="360"/>
      </w:pPr>
    </w:lvl>
    <w:lvl w:ilvl="2" w:tentative="0">
      <w:start w:val="1"/>
      <w:numFmt w:val="lowerRoman"/>
      <w:lvlText w:val="%3."/>
      <w:lvlJc w:val="right"/>
      <w:pPr>
        <w:ind w:left="2508" w:hanging="180"/>
      </w:pPr>
    </w:lvl>
    <w:lvl w:ilvl="3" w:tentative="0">
      <w:start w:val="1"/>
      <w:numFmt w:val="decimal"/>
      <w:lvlText w:val="%4."/>
      <w:lvlJc w:val="left"/>
      <w:pPr>
        <w:ind w:left="3228" w:hanging="360"/>
      </w:pPr>
    </w:lvl>
    <w:lvl w:ilvl="4" w:tentative="0">
      <w:start w:val="1"/>
      <w:numFmt w:val="lowerLetter"/>
      <w:lvlText w:val="%5."/>
      <w:lvlJc w:val="left"/>
      <w:pPr>
        <w:ind w:left="3948" w:hanging="360"/>
      </w:pPr>
    </w:lvl>
    <w:lvl w:ilvl="5" w:tentative="0">
      <w:start w:val="1"/>
      <w:numFmt w:val="lowerRoman"/>
      <w:lvlText w:val="%6."/>
      <w:lvlJc w:val="right"/>
      <w:pPr>
        <w:ind w:left="4668" w:hanging="180"/>
      </w:pPr>
    </w:lvl>
    <w:lvl w:ilvl="6" w:tentative="0">
      <w:start w:val="1"/>
      <w:numFmt w:val="decimal"/>
      <w:lvlText w:val="%7."/>
      <w:lvlJc w:val="left"/>
      <w:pPr>
        <w:ind w:left="5388" w:hanging="360"/>
      </w:pPr>
    </w:lvl>
    <w:lvl w:ilvl="7" w:tentative="0">
      <w:start w:val="1"/>
      <w:numFmt w:val="lowerLetter"/>
      <w:lvlText w:val="%8."/>
      <w:lvlJc w:val="left"/>
      <w:pPr>
        <w:ind w:left="6108" w:hanging="360"/>
      </w:pPr>
    </w:lvl>
    <w:lvl w:ilvl="8" w:tentative="0">
      <w:start w:val="1"/>
      <w:numFmt w:val="lowerRoman"/>
      <w:lvlText w:val="%9."/>
      <w:lvlJc w:val="right"/>
      <w:pPr>
        <w:ind w:left="6828" w:hanging="180"/>
      </w:pPr>
    </w:lvl>
  </w:abstractNum>
  <w:abstractNum w:abstractNumId="10">
    <w:nsid w:val="392C1E7A"/>
    <w:multiLevelType w:val="multilevel"/>
    <w:tmpl w:val="392C1E7A"/>
    <w:lvl w:ilvl="0" w:tentative="0">
      <w:start w:val="1"/>
      <w:numFmt w:val="bullet"/>
      <w:lvlText w:val="•"/>
      <w:lvlJc w:val="left"/>
      <w:pPr>
        <w:ind w:left="360"/>
      </w:pPr>
      <w:rPr>
        <w:rFonts w:ascii="Arial" w:hAnsi="Arial" w:eastAsia="Arial" w:cs="Arial"/>
        <w:b w:val="0"/>
        <w:i w:val="0"/>
        <w:strike w:val="0"/>
        <w:dstrike w:val="0"/>
        <w:color w:val="000000"/>
        <w:sz w:val="16"/>
        <w:szCs w:val="16"/>
        <w:u w:val="none" w:color="000000"/>
        <w:shd w:val="clear" w:color="auto" w:fill="auto"/>
        <w:vertAlign w:val="baseline"/>
      </w:rPr>
    </w:lvl>
    <w:lvl w:ilvl="1" w:tentative="0">
      <w:start w:val="1"/>
      <w:numFmt w:val="bullet"/>
      <w:lvlText w:val="o"/>
      <w:lvlJc w:val="left"/>
      <w:pPr>
        <w:ind w:left="480"/>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lvl w:ilvl="2" w:tentative="0">
      <w:start w:val="1"/>
      <w:numFmt w:val="bullet"/>
      <w:lvlText w:val="▪"/>
      <w:lvlJc w:val="left"/>
      <w:pPr>
        <w:ind w:left="600"/>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lvl w:ilvl="3" w:tentative="0">
      <w:start w:val="1"/>
      <w:numFmt w:val="bullet"/>
      <w:lvlRestart w:val="0"/>
      <w:lvlText w:val="•"/>
      <w:lvlJc w:val="left"/>
      <w:pPr>
        <w:ind w:left="720"/>
      </w:pPr>
      <w:rPr>
        <w:rFonts w:ascii="Arial" w:hAnsi="Arial" w:eastAsia="Arial" w:cs="Arial"/>
        <w:b w:val="0"/>
        <w:i w:val="0"/>
        <w:strike w:val="0"/>
        <w:dstrike w:val="0"/>
        <w:color w:val="000000"/>
        <w:sz w:val="16"/>
        <w:szCs w:val="16"/>
        <w:u w:val="none" w:color="000000"/>
        <w:shd w:val="clear" w:color="auto" w:fill="auto"/>
        <w:vertAlign w:val="baseline"/>
      </w:rPr>
    </w:lvl>
    <w:lvl w:ilvl="4" w:tentative="0">
      <w:start w:val="1"/>
      <w:numFmt w:val="bullet"/>
      <w:lvlText w:val="o"/>
      <w:lvlJc w:val="left"/>
      <w:pPr>
        <w:ind w:left="1440"/>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lvl w:ilvl="5" w:tentative="0">
      <w:start w:val="1"/>
      <w:numFmt w:val="bullet"/>
      <w:lvlText w:val="▪"/>
      <w:lvlJc w:val="left"/>
      <w:pPr>
        <w:ind w:left="2160"/>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lvl w:ilvl="6" w:tentative="0">
      <w:start w:val="1"/>
      <w:numFmt w:val="bullet"/>
      <w:lvlText w:val="•"/>
      <w:lvlJc w:val="left"/>
      <w:pPr>
        <w:ind w:left="2880"/>
      </w:pPr>
      <w:rPr>
        <w:rFonts w:ascii="Arial" w:hAnsi="Arial" w:eastAsia="Arial" w:cs="Arial"/>
        <w:b w:val="0"/>
        <w:i w:val="0"/>
        <w:strike w:val="0"/>
        <w:dstrike w:val="0"/>
        <w:color w:val="000000"/>
        <w:sz w:val="16"/>
        <w:szCs w:val="16"/>
        <w:u w:val="none" w:color="000000"/>
        <w:shd w:val="clear" w:color="auto" w:fill="auto"/>
        <w:vertAlign w:val="baseline"/>
      </w:rPr>
    </w:lvl>
    <w:lvl w:ilvl="7" w:tentative="0">
      <w:start w:val="1"/>
      <w:numFmt w:val="bullet"/>
      <w:lvlText w:val="o"/>
      <w:lvlJc w:val="left"/>
      <w:pPr>
        <w:ind w:left="3600"/>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lvl w:ilvl="8" w:tentative="0">
      <w:start w:val="1"/>
      <w:numFmt w:val="bullet"/>
      <w:lvlText w:val="▪"/>
      <w:lvlJc w:val="left"/>
      <w:pPr>
        <w:ind w:left="4320"/>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abstractNum>
  <w:abstractNum w:abstractNumId="11">
    <w:nsid w:val="3F2A6200"/>
    <w:multiLevelType w:val="multilevel"/>
    <w:tmpl w:val="3F2A6200"/>
    <w:lvl w:ilvl="0" w:tentative="0">
      <w:start w:val="1"/>
      <w:numFmt w:val="decimal"/>
      <w:lvlText w:val="%1."/>
      <w:lvlJc w:val="left"/>
      <w:pPr>
        <w:ind w:left="36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1" w:tentative="0">
      <w:start w:val="1"/>
      <w:numFmt w:val="decimal"/>
      <w:lvlText w:val="%1.%2."/>
      <w:lvlJc w:val="left"/>
      <w:pPr>
        <w:ind w:left="169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0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18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25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2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39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46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54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12">
    <w:nsid w:val="41076AD2"/>
    <w:multiLevelType w:val="multilevel"/>
    <w:tmpl w:val="41076AD2"/>
    <w:lvl w:ilvl="0" w:tentative="0">
      <w:start w:val="1"/>
      <w:numFmt w:val="decimal"/>
      <w:lvlText w:val="%1."/>
      <w:lvlJc w:val="left"/>
      <w:pPr>
        <w:ind w:left="1776" w:hanging="360"/>
      </w:pPr>
      <w:rPr>
        <w:rFonts w:hint="default"/>
      </w:rPr>
    </w:lvl>
    <w:lvl w:ilvl="1" w:tentative="0">
      <w:start w:val="1"/>
      <w:numFmt w:val="lowerLetter"/>
      <w:lvlText w:val="%2."/>
      <w:lvlJc w:val="left"/>
      <w:pPr>
        <w:ind w:left="2496" w:hanging="360"/>
      </w:pPr>
    </w:lvl>
    <w:lvl w:ilvl="2" w:tentative="0">
      <w:start w:val="1"/>
      <w:numFmt w:val="lowerRoman"/>
      <w:lvlText w:val="%3."/>
      <w:lvlJc w:val="right"/>
      <w:pPr>
        <w:ind w:left="3216" w:hanging="180"/>
      </w:pPr>
    </w:lvl>
    <w:lvl w:ilvl="3" w:tentative="0">
      <w:start w:val="1"/>
      <w:numFmt w:val="decimal"/>
      <w:lvlText w:val="%4."/>
      <w:lvlJc w:val="left"/>
      <w:pPr>
        <w:ind w:left="3936" w:hanging="360"/>
      </w:pPr>
    </w:lvl>
    <w:lvl w:ilvl="4" w:tentative="0">
      <w:start w:val="1"/>
      <w:numFmt w:val="lowerLetter"/>
      <w:lvlText w:val="%5."/>
      <w:lvlJc w:val="left"/>
      <w:pPr>
        <w:ind w:left="4656" w:hanging="360"/>
      </w:pPr>
    </w:lvl>
    <w:lvl w:ilvl="5" w:tentative="0">
      <w:start w:val="1"/>
      <w:numFmt w:val="lowerRoman"/>
      <w:lvlText w:val="%6."/>
      <w:lvlJc w:val="right"/>
      <w:pPr>
        <w:ind w:left="5376" w:hanging="180"/>
      </w:pPr>
    </w:lvl>
    <w:lvl w:ilvl="6" w:tentative="0">
      <w:start w:val="1"/>
      <w:numFmt w:val="decimal"/>
      <w:lvlText w:val="%7."/>
      <w:lvlJc w:val="left"/>
      <w:pPr>
        <w:ind w:left="6096" w:hanging="360"/>
      </w:pPr>
    </w:lvl>
    <w:lvl w:ilvl="7" w:tentative="0">
      <w:start w:val="1"/>
      <w:numFmt w:val="lowerLetter"/>
      <w:lvlText w:val="%8."/>
      <w:lvlJc w:val="left"/>
      <w:pPr>
        <w:ind w:left="6816" w:hanging="360"/>
      </w:pPr>
    </w:lvl>
    <w:lvl w:ilvl="8" w:tentative="0">
      <w:start w:val="1"/>
      <w:numFmt w:val="lowerRoman"/>
      <w:lvlText w:val="%9."/>
      <w:lvlJc w:val="right"/>
      <w:pPr>
        <w:ind w:left="7536" w:hanging="180"/>
      </w:pPr>
    </w:lvl>
  </w:abstractNum>
  <w:abstractNum w:abstractNumId="13">
    <w:nsid w:val="453C491D"/>
    <w:multiLevelType w:val="multilevel"/>
    <w:tmpl w:val="453C491D"/>
    <w:lvl w:ilvl="0" w:tentative="0">
      <w:start w:val="1"/>
      <w:numFmt w:val="bullet"/>
      <w:lvlText w:val="•"/>
      <w:lvlJc w:val="left"/>
      <w:pPr>
        <w:ind w:left="360"/>
      </w:pPr>
      <w:rPr>
        <w:rFonts w:ascii="Arial" w:hAnsi="Arial" w:eastAsia="Arial" w:cs="Arial"/>
        <w:b w:val="0"/>
        <w:i w:val="0"/>
        <w:strike w:val="0"/>
        <w:dstrike w:val="0"/>
        <w:color w:val="000000"/>
        <w:sz w:val="20"/>
        <w:szCs w:val="20"/>
        <w:u w:val="none" w:color="000000"/>
        <w:shd w:val="clear" w:color="auto" w:fill="auto"/>
        <w:vertAlign w:val="baseline"/>
      </w:rPr>
    </w:lvl>
    <w:lvl w:ilvl="1" w:tentative="0">
      <w:start w:val="1"/>
      <w:numFmt w:val="bullet"/>
      <w:lvlText w:val="o"/>
      <w:lvlJc w:val="left"/>
      <w:pPr>
        <w:ind w:left="48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2" w:tentative="0">
      <w:start w:val="1"/>
      <w:numFmt w:val="bullet"/>
      <w:lvlText w:val="▪"/>
      <w:lvlJc w:val="left"/>
      <w:pPr>
        <w:ind w:left="60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3" w:tentative="0">
      <w:start w:val="1"/>
      <w:numFmt w:val="bullet"/>
      <w:lvlRestart w:val="0"/>
      <w:lvlText w:val="•"/>
      <w:lvlJc w:val="left"/>
      <w:pPr>
        <w:ind w:left="720"/>
      </w:pPr>
      <w:rPr>
        <w:rFonts w:ascii="Arial" w:hAnsi="Arial" w:eastAsia="Arial" w:cs="Arial"/>
        <w:b w:val="0"/>
        <w:i w:val="0"/>
        <w:strike w:val="0"/>
        <w:dstrike w:val="0"/>
        <w:color w:val="000000"/>
        <w:sz w:val="20"/>
        <w:szCs w:val="20"/>
        <w:u w:val="none" w:color="000000"/>
        <w:shd w:val="clear" w:color="auto" w:fill="auto"/>
        <w:vertAlign w:val="baseline"/>
      </w:rPr>
    </w:lvl>
    <w:lvl w:ilvl="4" w:tentative="0">
      <w:start w:val="1"/>
      <w:numFmt w:val="bullet"/>
      <w:lvlText w:val="o"/>
      <w:lvlJc w:val="left"/>
      <w:pPr>
        <w:ind w:left="144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5" w:tentative="0">
      <w:start w:val="1"/>
      <w:numFmt w:val="bullet"/>
      <w:lvlText w:val="▪"/>
      <w:lvlJc w:val="left"/>
      <w:pPr>
        <w:ind w:left="216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6" w:tentative="0">
      <w:start w:val="1"/>
      <w:numFmt w:val="bullet"/>
      <w:lvlText w:val="•"/>
      <w:lvlJc w:val="left"/>
      <w:pPr>
        <w:ind w:left="2880"/>
      </w:pPr>
      <w:rPr>
        <w:rFonts w:ascii="Arial" w:hAnsi="Arial" w:eastAsia="Arial" w:cs="Arial"/>
        <w:b w:val="0"/>
        <w:i w:val="0"/>
        <w:strike w:val="0"/>
        <w:dstrike w:val="0"/>
        <w:color w:val="000000"/>
        <w:sz w:val="20"/>
        <w:szCs w:val="20"/>
        <w:u w:val="none" w:color="000000"/>
        <w:shd w:val="clear" w:color="auto" w:fill="auto"/>
        <w:vertAlign w:val="baseline"/>
      </w:rPr>
    </w:lvl>
    <w:lvl w:ilvl="7" w:tentative="0">
      <w:start w:val="1"/>
      <w:numFmt w:val="bullet"/>
      <w:lvlText w:val="o"/>
      <w:lvlJc w:val="left"/>
      <w:pPr>
        <w:ind w:left="360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8" w:tentative="0">
      <w:start w:val="1"/>
      <w:numFmt w:val="bullet"/>
      <w:lvlText w:val="▪"/>
      <w:lvlJc w:val="left"/>
      <w:pPr>
        <w:ind w:left="432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abstractNum>
  <w:abstractNum w:abstractNumId="14">
    <w:nsid w:val="47BF243E"/>
    <w:multiLevelType w:val="multilevel"/>
    <w:tmpl w:val="47BF243E"/>
    <w:lvl w:ilvl="0" w:tentative="0">
      <w:start w:val="0"/>
      <w:numFmt w:val="bullet"/>
      <w:lvlText w:val="-"/>
      <w:lvlJc w:val="left"/>
      <w:pPr>
        <w:ind w:left="720" w:hanging="360"/>
      </w:pPr>
      <w:rPr>
        <w:rFonts w:hint="default" w:ascii="Times New Roman CYR" w:hAnsi="Times New Roman CYR" w:eastAsia="Times New Roman" w:cs="Times New Roman CYR"/>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50592C74"/>
    <w:multiLevelType w:val="multilevel"/>
    <w:tmpl w:val="50592C74"/>
    <w:lvl w:ilvl="0" w:tentative="0">
      <w:start w:val="1"/>
      <w:numFmt w:val="bullet"/>
      <w:lvlText w:val="•"/>
      <w:lvlJc w:val="left"/>
      <w:pPr>
        <w:ind w:left="360"/>
      </w:pPr>
      <w:rPr>
        <w:rFonts w:ascii="Arial" w:hAnsi="Arial" w:eastAsia="Arial" w:cs="Arial"/>
        <w:b w:val="0"/>
        <w:i w:val="0"/>
        <w:strike w:val="0"/>
        <w:dstrike w:val="0"/>
        <w:color w:val="000000"/>
        <w:sz w:val="16"/>
        <w:szCs w:val="16"/>
        <w:u w:val="none" w:color="000000"/>
        <w:shd w:val="clear" w:color="auto" w:fill="auto"/>
        <w:vertAlign w:val="baseline"/>
      </w:rPr>
    </w:lvl>
    <w:lvl w:ilvl="1" w:tentative="0">
      <w:start w:val="1"/>
      <w:numFmt w:val="bullet"/>
      <w:lvlText w:val="o"/>
      <w:lvlJc w:val="left"/>
      <w:pPr>
        <w:ind w:left="480"/>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lvl w:ilvl="2" w:tentative="0">
      <w:start w:val="1"/>
      <w:numFmt w:val="bullet"/>
      <w:lvlText w:val="▪"/>
      <w:lvlJc w:val="left"/>
      <w:pPr>
        <w:ind w:left="600"/>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lvl w:ilvl="3" w:tentative="0">
      <w:start w:val="1"/>
      <w:numFmt w:val="bullet"/>
      <w:lvlRestart w:val="0"/>
      <w:lvlText w:val="•"/>
      <w:lvlJc w:val="left"/>
      <w:pPr>
        <w:ind w:left="720"/>
      </w:pPr>
      <w:rPr>
        <w:rFonts w:ascii="Arial" w:hAnsi="Arial" w:eastAsia="Arial" w:cs="Arial"/>
        <w:b w:val="0"/>
        <w:i w:val="0"/>
        <w:strike w:val="0"/>
        <w:dstrike w:val="0"/>
        <w:color w:val="000000"/>
        <w:sz w:val="16"/>
        <w:szCs w:val="16"/>
        <w:u w:val="none" w:color="000000"/>
        <w:shd w:val="clear" w:color="auto" w:fill="auto"/>
        <w:vertAlign w:val="baseline"/>
      </w:rPr>
    </w:lvl>
    <w:lvl w:ilvl="4" w:tentative="0">
      <w:start w:val="1"/>
      <w:numFmt w:val="bullet"/>
      <w:lvlText w:val="o"/>
      <w:lvlJc w:val="left"/>
      <w:pPr>
        <w:ind w:left="1440"/>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lvl w:ilvl="5" w:tentative="0">
      <w:start w:val="1"/>
      <w:numFmt w:val="bullet"/>
      <w:lvlText w:val="▪"/>
      <w:lvlJc w:val="left"/>
      <w:pPr>
        <w:ind w:left="2160"/>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lvl w:ilvl="6" w:tentative="0">
      <w:start w:val="1"/>
      <w:numFmt w:val="bullet"/>
      <w:lvlText w:val="•"/>
      <w:lvlJc w:val="left"/>
      <w:pPr>
        <w:ind w:left="2880"/>
      </w:pPr>
      <w:rPr>
        <w:rFonts w:ascii="Arial" w:hAnsi="Arial" w:eastAsia="Arial" w:cs="Arial"/>
        <w:b w:val="0"/>
        <w:i w:val="0"/>
        <w:strike w:val="0"/>
        <w:dstrike w:val="0"/>
        <w:color w:val="000000"/>
        <w:sz w:val="16"/>
        <w:szCs w:val="16"/>
        <w:u w:val="none" w:color="000000"/>
        <w:shd w:val="clear" w:color="auto" w:fill="auto"/>
        <w:vertAlign w:val="baseline"/>
      </w:rPr>
    </w:lvl>
    <w:lvl w:ilvl="7" w:tentative="0">
      <w:start w:val="1"/>
      <w:numFmt w:val="bullet"/>
      <w:lvlText w:val="o"/>
      <w:lvlJc w:val="left"/>
      <w:pPr>
        <w:ind w:left="3600"/>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lvl w:ilvl="8" w:tentative="0">
      <w:start w:val="1"/>
      <w:numFmt w:val="bullet"/>
      <w:lvlText w:val="▪"/>
      <w:lvlJc w:val="left"/>
      <w:pPr>
        <w:ind w:left="4320"/>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abstractNum>
  <w:abstractNum w:abstractNumId="16">
    <w:nsid w:val="5CCA06D4"/>
    <w:multiLevelType w:val="multilevel"/>
    <w:tmpl w:val="5CCA06D4"/>
    <w:lvl w:ilvl="0" w:tentative="0">
      <w:start w:val="1"/>
      <w:numFmt w:val="bullet"/>
      <w:lvlText w:val="•"/>
      <w:lvlJc w:val="left"/>
      <w:pPr>
        <w:ind w:left="36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1" w:tentative="0">
      <w:start w:val="1"/>
      <w:numFmt w:val="bullet"/>
      <w:lvlText w:val="o"/>
      <w:lvlJc w:val="left"/>
      <w:pPr>
        <w:ind w:left="485"/>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2" w:tentative="0">
      <w:start w:val="1"/>
      <w:numFmt w:val="bullet"/>
      <w:lvlText w:val="▪"/>
      <w:lvlJc w:val="left"/>
      <w:pPr>
        <w:ind w:left="61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3" w:tentative="0">
      <w:start w:val="1"/>
      <w:numFmt w:val="bullet"/>
      <w:lvlRestart w:val="0"/>
      <w:lvlText w:val="•"/>
      <w:lvlJc w:val="left"/>
      <w:pPr>
        <w:ind w:left="735"/>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4" w:tentative="0">
      <w:start w:val="1"/>
      <w:numFmt w:val="bullet"/>
      <w:lvlText w:val="o"/>
      <w:lvlJc w:val="left"/>
      <w:pPr>
        <w:ind w:left="1455"/>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5" w:tentative="0">
      <w:start w:val="1"/>
      <w:numFmt w:val="bullet"/>
      <w:lvlText w:val="▪"/>
      <w:lvlJc w:val="left"/>
      <w:pPr>
        <w:ind w:left="2175"/>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6" w:tentative="0">
      <w:start w:val="1"/>
      <w:numFmt w:val="bullet"/>
      <w:lvlText w:val="•"/>
      <w:lvlJc w:val="left"/>
      <w:pPr>
        <w:ind w:left="2895"/>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7" w:tentative="0">
      <w:start w:val="1"/>
      <w:numFmt w:val="bullet"/>
      <w:lvlText w:val="o"/>
      <w:lvlJc w:val="left"/>
      <w:pPr>
        <w:ind w:left="3615"/>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8" w:tentative="0">
      <w:start w:val="1"/>
      <w:numFmt w:val="bullet"/>
      <w:lvlText w:val="▪"/>
      <w:lvlJc w:val="left"/>
      <w:pPr>
        <w:ind w:left="4335"/>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abstractNum>
  <w:abstractNum w:abstractNumId="17">
    <w:nsid w:val="605313AF"/>
    <w:multiLevelType w:val="multilevel"/>
    <w:tmpl w:val="605313AF"/>
    <w:lvl w:ilvl="0" w:tentative="0">
      <w:start w:val="3"/>
      <w:numFmt w:val="decimal"/>
      <w:lvlText w:val="%1"/>
      <w:lvlJc w:val="left"/>
      <w:pPr>
        <w:ind w:left="3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9"/>
      <w:numFmt w:val="decimal"/>
      <w:lvlText w:val="%1.%2."/>
      <w:lvlJc w:val="left"/>
      <w:pPr>
        <w:ind w:left="72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0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18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25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2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39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46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54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18">
    <w:nsid w:val="64D936ED"/>
    <w:multiLevelType w:val="multilevel"/>
    <w:tmpl w:val="64D936ED"/>
    <w:lvl w:ilvl="0" w:tentative="0">
      <w:start w:val="1"/>
      <w:numFmt w:val="bullet"/>
      <w:lvlText w:val="•"/>
      <w:lvlJc w:val="left"/>
      <w:pPr>
        <w:ind w:left="36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1" w:tentative="0">
      <w:start w:val="1"/>
      <w:numFmt w:val="bullet"/>
      <w:lvlText w:val="o"/>
      <w:lvlJc w:val="left"/>
      <w:pPr>
        <w:ind w:left="48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2" w:tentative="0">
      <w:start w:val="1"/>
      <w:numFmt w:val="bullet"/>
      <w:lvlText w:val="▪"/>
      <w:lvlJc w:val="left"/>
      <w:pPr>
        <w:ind w:left="60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3" w:tentative="0">
      <w:start w:val="1"/>
      <w:numFmt w:val="bullet"/>
      <w:lvlRestart w:val="0"/>
      <w:lvlText w:val="•"/>
      <w:lvlJc w:val="left"/>
      <w:pPr>
        <w:ind w:left="72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4" w:tentative="0">
      <w:start w:val="1"/>
      <w:numFmt w:val="bullet"/>
      <w:lvlText w:val="o"/>
      <w:lvlJc w:val="left"/>
      <w:pPr>
        <w:ind w:left="144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5" w:tentative="0">
      <w:start w:val="1"/>
      <w:numFmt w:val="bullet"/>
      <w:lvlText w:val="▪"/>
      <w:lvlJc w:val="left"/>
      <w:pPr>
        <w:ind w:left="216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6" w:tentative="0">
      <w:start w:val="1"/>
      <w:numFmt w:val="bullet"/>
      <w:lvlText w:val="•"/>
      <w:lvlJc w:val="left"/>
      <w:pPr>
        <w:ind w:left="288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7" w:tentative="0">
      <w:start w:val="1"/>
      <w:numFmt w:val="bullet"/>
      <w:lvlText w:val="o"/>
      <w:lvlJc w:val="left"/>
      <w:pPr>
        <w:ind w:left="360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8" w:tentative="0">
      <w:start w:val="1"/>
      <w:numFmt w:val="bullet"/>
      <w:lvlText w:val="▪"/>
      <w:lvlJc w:val="left"/>
      <w:pPr>
        <w:ind w:left="432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abstractNum>
  <w:abstractNum w:abstractNumId="19">
    <w:nsid w:val="6B211A97"/>
    <w:multiLevelType w:val="multilevel"/>
    <w:tmpl w:val="6B211A97"/>
    <w:lvl w:ilvl="0" w:tentative="0">
      <w:start w:val="1"/>
      <w:numFmt w:val="decimal"/>
      <w:lvlText w:val="%1."/>
      <w:lvlJc w:val="left"/>
      <w:pPr>
        <w:tabs>
          <w:tab w:val="left" w:pos="501"/>
        </w:tabs>
        <w:ind w:left="501" w:hanging="360"/>
      </w:pPr>
    </w:lvl>
    <w:lvl w:ilvl="1" w:tentative="0">
      <w:start w:val="1"/>
      <w:numFmt w:val="decimal"/>
      <w:lvlText w:val="%2."/>
      <w:lvlJc w:val="left"/>
      <w:pPr>
        <w:ind w:left="502" w:hanging="360"/>
      </w:pPr>
      <w:rPr>
        <w:rFonts w:hint="default"/>
      </w:rPr>
    </w:lvl>
    <w:lvl w:ilvl="2" w:tentative="0">
      <w:start w:val="1"/>
      <w:numFmt w:val="decimal"/>
      <w:lvlText w:val="%3."/>
      <w:lvlJc w:val="left"/>
      <w:pPr>
        <w:ind w:left="2160" w:hanging="360"/>
      </w:pPr>
      <w:rPr>
        <w:rFonts w:hint="default"/>
        <w:b w:val="0"/>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
    <w:nsid w:val="6E307709"/>
    <w:multiLevelType w:val="multilevel"/>
    <w:tmpl w:val="6E307709"/>
    <w:lvl w:ilvl="0" w:tentative="0">
      <w:start w:val="1"/>
      <w:numFmt w:val="bullet"/>
      <w:lvlText w:val="•"/>
      <w:lvlJc w:val="left"/>
      <w:pPr>
        <w:ind w:left="360"/>
      </w:pPr>
      <w:rPr>
        <w:rFonts w:ascii="Arial" w:hAnsi="Arial" w:eastAsia="Arial" w:cs="Arial"/>
        <w:b w:val="0"/>
        <w:i w:val="0"/>
        <w:strike w:val="0"/>
        <w:dstrike w:val="0"/>
        <w:color w:val="000000"/>
        <w:sz w:val="16"/>
        <w:szCs w:val="16"/>
        <w:u w:val="none" w:color="000000"/>
        <w:shd w:val="clear" w:color="auto" w:fill="auto"/>
        <w:vertAlign w:val="baseline"/>
      </w:rPr>
    </w:lvl>
    <w:lvl w:ilvl="1" w:tentative="0">
      <w:start w:val="1"/>
      <w:numFmt w:val="bullet"/>
      <w:lvlText w:val="o"/>
      <w:lvlJc w:val="left"/>
      <w:pPr>
        <w:ind w:left="480"/>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lvl w:ilvl="2" w:tentative="0">
      <w:start w:val="1"/>
      <w:numFmt w:val="bullet"/>
      <w:lvlText w:val="▪"/>
      <w:lvlJc w:val="left"/>
      <w:pPr>
        <w:ind w:left="600"/>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lvl w:ilvl="3" w:tentative="0">
      <w:start w:val="1"/>
      <w:numFmt w:val="bullet"/>
      <w:lvlRestart w:val="0"/>
      <w:lvlText w:val="•"/>
      <w:lvlJc w:val="left"/>
      <w:pPr>
        <w:ind w:left="720"/>
      </w:pPr>
      <w:rPr>
        <w:rFonts w:ascii="Arial" w:hAnsi="Arial" w:eastAsia="Arial" w:cs="Arial"/>
        <w:b w:val="0"/>
        <w:i w:val="0"/>
        <w:strike w:val="0"/>
        <w:dstrike w:val="0"/>
        <w:color w:val="000000"/>
        <w:sz w:val="16"/>
        <w:szCs w:val="16"/>
        <w:u w:val="none" w:color="000000"/>
        <w:shd w:val="clear" w:color="auto" w:fill="auto"/>
        <w:vertAlign w:val="baseline"/>
      </w:rPr>
    </w:lvl>
    <w:lvl w:ilvl="4" w:tentative="0">
      <w:start w:val="1"/>
      <w:numFmt w:val="bullet"/>
      <w:lvlText w:val="o"/>
      <w:lvlJc w:val="left"/>
      <w:pPr>
        <w:ind w:left="1440"/>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lvl w:ilvl="5" w:tentative="0">
      <w:start w:val="1"/>
      <w:numFmt w:val="bullet"/>
      <w:lvlText w:val="▪"/>
      <w:lvlJc w:val="left"/>
      <w:pPr>
        <w:ind w:left="2160"/>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lvl w:ilvl="6" w:tentative="0">
      <w:start w:val="1"/>
      <w:numFmt w:val="bullet"/>
      <w:lvlText w:val="•"/>
      <w:lvlJc w:val="left"/>
      <w:pPr>
        <w:ind w:left="2880"/>
      </w:pPr>
      <w:rPr>
        <w:rFonts w:ascii="Arial" w:hAnsi="Arial" w:eastAsia="Arial" w:cs="Arial"/>
        <w:b w:val="0"/>
        <w:i w:val="0"/>
        <w:strike w:val="0"/>
        <w:dstrike w:val="0"/>
        <w:color w:val="000000"/>
        <w:sz w:val="16"/>
        <w:szCs w:val="16"/>
        <w:u w:val="none" w:color="000000"/>
        <w:shd w:val="clear" w:color="auto" w:fill="auto"/>
        <w:vertAlign w:val="baseline"/>
      </w:rPr>
    </w:lvl>
    <w:lvl w:ilvl="7" w:tentative="0">
      <w:start w:val="1"/>
      <w:numFmt w:val="bullet"/>
      <w:lvlText w:val="o"/>
      <w:lvlJc w:val="left"/>
      <w:pPr>
        <w:ind w:left="3600"/>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lvl w:ilvl="8" w:tentative="0">
      <w:start w:val="1"/>
      <w:numFmt w:val="bullet"/>
      <w:lvlText w:val="▪"/>
      <w:lvlJc w:val="left"/>
      <w:pPr>
        <w:ind w:left="4320"/>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abstractNum>
  <w:abstractNum w:abstractNumId="21">
    <w:nsid w:val="71A75D78"/>
    <w:multiLevelType w:val="multilevel"/>
    <w:tmpl w:val="71A75D78"/>
    <w:lvl w:ilvl="0" w:tentative="0">
      <w:start w:val="10"/>
      <w:numFmt w:val="decimal"/>
      <w:lvlText w:val="%1"/>
      <w:lvlJc w:val="left"/>
      <w:pPr>
        <w:ind w:left="3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0"/>
      <w:numFmt w:val="decimal"/>
      <w:lvlText w:val="%1.%2."/>
      <w:lvlJc w:val="left"/>
      <w:pPr>
        <w:ind w:left="72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0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18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25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2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39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46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54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22">
    <w:nsid w:val="76876406"/>
    <w:multiLevelType w:val="multilevel"/>
    <w:tmpl w:val="76876406"/>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
    <w:nsid w:val="772F05BE"/>
    <w:multiLevelType w:val="multilevel"/>
    <w:tmpl w:val="772F05BE"/>
    <w:lvl w:ilvl="0" w:tentative="0">
      <w:start w:val="10"/>
      <w:numFmt w:val="decimal"/>
      <w:lvlText w:val="%1"/>
      <w:lvlJc w:val="left"/>
      <w:pPr>
        <w:ind w:left="3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3"/>
      <w:numFmt w:val="decimal"/>
      <w:lvlText w:val="%1.%2."/>
      <w:lvlJc w:val="left"/>
      <w:pPr>
        <w:ind w:left="127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0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18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25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2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39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46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54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24">
    <w:nsid w:val="7C076004"/>
    <w:multiLevelType w:val="multilevel"/>
    <w:tmpl w:val="7C076004"/>
    <w:lvl w:ilvl="0" w:tentative="0">
      <w:start w:val="1"/>
      <w:numFmt w:val="bullet"/>
      <w:lvlText w:val="•"/>
      <w:lvlJc w:val="left"/>
      <w:pPr>
        <w:ind w:left="360"/>
      </w:pPr>
      <w:rPr>
        <w:rFonts w:ascii="Arial" w:hAnsi="Arial" w:eastAsia="Arial" w:cs="Arial"/>
        <w:b w:val="0"/>
        <w:i w:val="0"/>
        <w:strike w:val="0"/>
        <w:dstrike w:val="0"/>
        <w:color w:val="000000"/>
        <w:sz w:val="16"/>
        <w:szCs w:val="16"/>
        <w:u w:val="none" w:color="000000"/>
        <w:shd w:val="clear" w:color="auto" w:fill="auto"/>
        <w:vertAlign w:val="baseline"/>
      </w:rPr>
    </w:lvl>
    <w:lvl w:ilvl="1" w:tentative="0">
      <w:start w:val="1"/>
      <w:numFmt w:val="bullet"/>
      <w:lvlText w:val="o"/>
      <w:lvlJc w:val="left"/>
      <w:pPr>
        <w:ind w:left="480"/>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lvl w:ilvl="2" w:tentative="0">
      <w:start w:val="1"/>
      <w:numFmt w:val="bullet"/>
      <w:lvlText w:val="▪"/>
      <w:lvlJc w:val="left"/>
      <w:pPr>
        <w:ind w:left="600"/>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lvl w:ilvl="3" w:tentative="0">
      <w:start w:val="1"/>
      <w:numFmt w:val="bullet"/>
      <w:lvlRestart w:val="0"/>
      <w:lvlText w:val="•"/>
      <w:lvlJc w:val="left"/>
      <w:pPr>
        <w:ind w:left="720"/>
      </w:pPr>
      <w:rPr>
        <w:rFonts w:ascii="Arial" w:hAnsi="Arial" w:eastAsia="Arial" w:cs="Arial"/>
        <w:b w:val="0"/>
        <w:i w:val="0"/>
        <w:strike w:val="0"/>
        <w:dstrike w:val="0"/>
        <w:color w:val="000000"/>
        <w:sz w:val="16"/>
        <w:szCs w:val="16"/>
        <w:u w:val="none" w:color="000000"/>
        <w:shd w:val="clear" w:color="auto" w:fill="auto"/>
        <w:vertAlign w:val="baseline"/>
      </w:rPr>
    </w:lvl>
    <w:lvl w:ilvl="4" w:tentative="0">
      <w:start w:val="1"/>
      <w:numFmt w:val="bullet"/>
      <w:lvlText w:val="o"/>
      <w:lvlJc w:val="left"/>
      <w:pPr>
        <w:ind w:left="1440"/>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lvl w:ilvl="5" w:tentative="0">
      <w:start w:val="1"/>
      <w:numFmt w:val="bullet"/>
      <w:lvlText w:val="▪"/>
      <w:lvlJc w:val="left"/>
      <w:pPr>
        <w:ind w:left="2160"/>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lvl w:ilvl="6" w:tentative="0">
      <w:start w:val="1"/>
      <w:numFmt w:val="bullet"/>
      <w:lvlText w:val="•"/>
      <w:lvlJc w:val="left"/>
      <w:pPr>
        <w:ind w:left="2880"/>
      </w:pPr>
      <w:rPr>
        <w:rFonts w:ascii="Arial" w:hAnsi="Arial" w:eastAsia="Arial" w:cs="Arial"/>
        <w:b w:val="0"/>
        <w:i w:val="0"/>
        <w:strike w:val="0"/>
        <w:dstrike w:val="0"/>
        <w:color w:val="000000"/>
        <w:sz w:val="16"/>
        <w:szCs w:val="16"/>
        <w:u w:val="none" w:color="000000"/>
        <w:shd w:val="clear" w:color="auto" w:fill="auto"/>
        <w:vertAlign w:val="baseline"/>
      </w:rPr>
    </w:lvl>
    <w:lvl w:ilvl="7" w:tentative="0">
      <w:start w:val="1"/>
      <w:numFmt w:val="bullet"/>
      <w:lvlText w:val="o"/>
      <w:lvlJc w:val="left"/>
      <w:pPr>
        <w:ind w:left="3600"/>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lvl w:ilvl="8" w:tentative="0">
      <w:start w:val="1"/>
      <w:numFmt w:val="bullet"/>
      <w:lvlText w:val="▪"/>
      <w:lvlJc w:val="left"/>
      <w:pPr>
        <w:ind w:left="4320"/>
      </w:pPr>
      <w:rPr>
        <w:rFonts w:ascii="Segoe UI Symbol" w:hAnsi="Segoe UI Symbol" w:eastAsia="Segoe UI Symbol" w:cs="Segoe UI Symbol"/>
        <w:b w:val="0"/>
        <w:i w:val="0"/>
        <w:strike w:val="0"/>
        <w:dstrike w:val="0"/>
        <w:color w:val="000000"/>
        <w:sz w:val="16"/>
        <w:szCs w:val="16"/>
        <w:u w:val="none" w:color="000000"/>
        <w:shd w:val="clear" w:color="auto" w:fill="auto"/>
        <w:vertAlign w:val="baseline"/>
      </w:rPr>
    </w:lvl>
  </w:abstractNum>
  <w:abstractNum w:abstractNumId="25">
    <w:nsid w:val="7C0E071E"/>
    <w:multiLevelType w:val="multilevel"/>
    <w:tmpl w:val="7C0E071E"/>
    <w:lvl w:ilvl="0" w:tentative="0">
      <w:start w:val="1"/>
      <w:numFmt w:val="decimal"/>
      <w:lvlText w:val="%1."/>
      <w:lvlJc w:val="left"/>
      <w:pPr>
        <w:ind w:left="1428" w:hanging="360"/>
      </w:pPr>
      <w:rPr>
        <w:rFonts w:hint="default"/>
        <w:b w:val="0"/>
        <w:u w:val="none"/>
      </w:rPr>
    </w:lvl>
    <w:lvl w:ilvl="1" w:tentative="0">
      <w:start w:val="1"/>
      <w:numFmt w:val="lowerLetter"/>
      <w:lvlText w:val="%2."/>
      <w:lvlJc w:val="left"/>
      <w:pPr>
        <w:ind w:left="2148" w:hanging="360"/>
      </w:pPr>
    </w:lvl>
    <w:lvl w:ilvl="2" w:tentative="0">
      <w:start w:val="1"/>
      <w:numFmt w:val="lowerRoman"/>
      <w:lvlText w:val="%3."/>
      <w:lvlJc w:val="right"/>
      <w:pPr>
        <w:ind w:left="2868" w:hanging="180"/>
      </w:pPr>
    </w:lvl>
    <w:lvl w:ilvl="3" w:tentative="0">
      <w:start w:val="1"/>
      <w:numFmt w:val="decimal"/>
      <w:lvlText w:val="%4."/>
      <w:lvlJc w:val="left"/>
      <w:pPr>
        <w:ind w:left="3588" w:hanging="360"/>
      </w:pPr>
    </w:lvl>
    <w:lvl w:ilvl="4" w:tentative="0">
      <w:start w:val="1"/>
      <w:numFmt w:val="lowerLetter"/>
      <w:lvlText w:val="%5."/>
      <w:lvlJc w:val="left"/>
      <w:pPr>
        <w:ind w:left="4308" w:hanging="360"/>
      </w:pPr>
    </w:lvl>
    <w:lvl w:ilvl="5" w:tentative="0">
      <w:start w:val="1"/>
      <w:numFmt w:val="lowerRoman"/>
      <w:lvlText w:val="%6."/>
      <w:lvlJc w:val="right"/>
      <w:pPr>
        <w:ind w:left="5028" w:hanging="180"/>
      </w:pPr>
    </w:lvl>
    <w:lvl w:ilvl="6" w:tentative="0">
      <w:start w:val="1"/>
      <w:numFmt w:val="decimal"/>
      <w:lvlText w:val="%7."/>
      <w:lvlJc w:val="left"/>
      <w:pPr>
        <w:ind w:left="5748" w:hanging="360"/>
      </w:pPr>
    </w:lvl>
    <w:lvl w:ilvl="7" w:tentative="0">
      <w:start w:val="1"/>
      <w:numFmt w:val="lowerLetter"/>
      <w:lvlText w:val="%8."/>
      <w:lvlJc w:val="left"/>
      <w:pPr>
        <w:ind w:left="6468" w:hanging="360"/>
      </w:pPr>
    </w:lvl>
    <w:lvl w:ilvl="8" w:tentative="0">
      <w:start w:val="1"/>
      <w:numFmt w:val="lowerRoman"/>
      <w:lvlText w:val="%9."/>
      <w:lvlJc w:val="right"/>
      <w:pPr>
        <w:ind w:left="7188" w:hanging="180"/>
      </w:pPr>
    </w:lvl>
  </w:abstractNum>
  <w:num w:numId="1">
    <w:abstractNumId w:val="14"/>
  </w:num>
  <w:num w:numId="2">
    <w:abstractNumId w:val="22"/>
  </w:num>
  <w:num w:numId="3">
    <w:abstractNumId w:val="19"/>
  </w:num>
  <w:num w:numId="4">
    <w:abstractNumId w:val="1"/>
  </w:num>
  <w:num w:numId="5">
    <w:abstractNumId w:val="9"/>
  </w:num>
  <w:num w:numId="6">
    <w:abstractNumId w:val="25"/>
  </w:num>
  <w:num w:numId="7">
    <w:abstractNumId w:val="12"/>
  </w:num>
  <w:num w:numId="8">
    <w:abstractNumId w:val="11"/>
  </w:num>
  <w:num w:numId="9">
    <w:abstractNumId w:val="0"/>
  </w:num>
  <w:num w:numId="10">
    <w:abstractNumId w:val="24"/>
  </w:num>
  <w:num w:numId="11">
    <w:abstractNumId w:val="4"/>
  </w:num>
  <w:num w:numId="12">
    <w:abstractNumId w:val="2"/>
  </w:num>
  <w:num w:numId="13">
    <w:abstractNumId w:val="18"/>
  </w:num>
  <w:num w:numId="14">
    <w:abstractNumId w:val="17"/>
  </w:num>
  <w:num w:numId="15">
    <w:abstractNumId w:val="8"/>
  </w:num>
  <w:num w:numId="16">
    <w:abstractNumId w:val="7"/>
  </w:num>
  <w:num w:numId="17">
    <w:abstractNumId w:val="20"/>
  </w:num>
  <w:num w:numId="18">
    <w:abstractNumId w:val="15"/>
  </w:num>
  <w:num w:numId="19">
    <w:abstractNumId w:val="16"/>
  </w:num>
  <w:num w:numId="20">
    <w:abstractNumId w:val="6"/>
  </w:num>
  <w:num w:numId="21">
    <w:abstractNumId w:val="13"/>
  </w:num>
  <w:num w:numId="22">
    <w:abstractNumId w:val="23"/>
  </w:num>
  <w:num w:numId="23">
    <w:abstractNumId w:val="10"/>
  </w:num>
  <w:num w:numId="24">
    <w:abstractNumId w:val="21"/>
  </w:num>
  <w:num w:numId="25">
    <w:abstractNumId w:val="5"/>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2"/>
  </w:compat>
  <w:rsids>
    <w:rsidRoot w:val="00955F5D"/>
    <w:rsid w:val="000013F5"/>
    <w:rsid w:val="00001EAC"/>
    <w:rsid w:val="00003679"/>
    <w:rsid w:val="00005950"/>
    <w:rsid w:val="00006F96"/>
    <w:rsid w:val="00007BCD"/>
    <w:rsid w:val="00007E05"/>
    <w:rsid w:val="00010853"/>
    <w:rsid w:val="00011102"/>
    <w:rsid w:val="0001122D"/>
    <w:rsid w:val="00013E1C"/>
    <w:rsid w:val="000150FF"/>
    <w:rsid w:val="000242A3"/>
    <w:rsid w:val="00025032"/>
    <w:rsid w:val="00025256"/>
    <w:rsid w:val="00025932"/>
    <w:rsid w:val="00027072"/>
    <w:rsid w:val="000336CA"/>
    <w:rsid w:val="000358A4"/>
    <w:rsid w:val="00040F9B"/>
    <w:rsid w:val="000422BA"/>
    <w:rsid w:val="00042CB5"/>
    <w:rsid w:val="00043D48"/>
    <w:rsid w:val="00044193"/>
    <w:rsid w:val="00050A36"/>
    <w:rsid w:val="00052A7E"/>
    <w:rsid w:val="00055F09"/>
    <w:rsid w:val="00057682"/>
    <w:rsid w:val="00060B1A"/>
    <w:rsid w:val="00062C40"/>
    <w:rsid w:val="00062C42"/>
    <w:rsid w:val="000717CF"/>
    <w:rsid w:val="000757B2"/>
    <w:rsid w:val="0008092A"/>
    <w:rsid w:val="00080E87"/>
    <w:rsid w:val="0008259F"/>
    <w:rsid w:val="0008294B"/>
    <w:rsid w:val="00085B7B"/>
    <w:rsid w:val="00087F87"/>
    <w:rsid w:val="00091A57"/>
    <w:rsid w:val="00091B13"/>
    <w:rsid w:val="0009327B"/>
    <w:rsid w:val="00096889"/>
    <w:rsid w:val="000A1618"/>
    <w:rsid w:val="000A286C"/>
    <w:rsid w:val="000A3742"/>
    <w:rsid w:val="000A3FE3"/>
    <w:rsid w:val="000A42D0"/>
    <w:rsid w:val="000A5EA6"/>
    <w:rsid w:val="000A7038"/>
    <w:rsid w:val="000B19A7"/>
    <w:rsid w:val="000B21A8"/>
    <w:rsid w:val="000B26E1"/>
    <w:rsid w:val="000B74D6"/>
    <w:rsid w:val="000C2B15"/>
    <w:rsid w:val="000C4F31"/>
    <w:rsid w:val="000C5730"/>
    <w:rsid w:val="000D1773"/>
    <w:rsid w:val="000D2640"/>
    <w:rsid w:val="000D4F92"/>
    <w:rsid w:val="000E1E70"/>
    <w:rsid w:val="000E2558"/>
    <w:rsid w:val="000E53FE"/>
    <w:rsid w:val="000F0996"/>
    <w:rsid w:val="000F0ECA"/>
    <w:rsid w:val="000F1658"/>
    <w:rsid w:val="000F1D4E"/>
    <w:rsid w:val="000F52B3"/>
    <w:rsid w:val="000F7203"/>
    <w:rsid w:val="00103222"/>
    <w:rsid w:val="00112898"/>
    <w:rsid w:val="0011297A"/>
    <w:rsid w:val="0011356B"/>
    <w:rsid w:val="00114E7F"/>
    <w:rsid w:val="00115953"/>
    <w:rsid w:val="001260DD"/>
    <w:rsid w:val="00131C26"/>
    <w:rsid w:val="0013754B"/>
    <w:rsid w:val="001458BD"/>
    <w:rsid w:val="00154473"/>
    <w:rsid w:val="0015632C"/>
    <w:rsid w:val="0015779A"/>
    <w:rsid w:val="00160072"/>
    <w:rsid w:val="001601C0"/>
    <w:rsid w:val="001629F6"/>
    <w:rsid w:val="00170A70"/>
    <w:rsid w:val="00171039"/>
    <w:rsid w:val="001747B7"/>
    <w:rsid w:val="00182D4F"/>
    <w:rsid w:val="00184E71"/>
    <w:rsid w:val="0019285B"/>
    <w:rsid w:val="00192922"/>
    <w:rsid w:val="0019744D"/>
    <w:rsid w:val="001979CC"/>
    <w:rsid w:val="001A1D8B"/>
    <w:rsid w:val="001A473B"/>
    <w:rsid w:val="001A61AF"/>
    <w:rsid w:val="001B2DB1"/>
    <w:rsid w:val="001B3001"/>
    <w:rsid w:val="001B5B54"/>
    <w:rsid w:val="001C25B4"/>
    <w:rsid w:val="001C34AB"/>
    <w:rsid w:val="001C6EE4"/>
    <w:rsid w:val="001C7384"/>
    <w:rsid w:val="001D0E0C"/>
    <w:rsid w:val="001D1F8B"/>
    <w:rsid w:val="001D2BA8"/>
    <w:rsid w:val="001D3AC1"/>
    <w:rsid w:val="001D60F2"/>
    <w:rsid w:val="001D6913"/>
    <w:rsid w:val="001D75CF"/>
    <w:rsid w:val="001E2E30"/>
    <w:rsid w:val="001E38C8"/>
    <w:rsid w:val="001F00CD"/>
    <w:rsid w:val="001F25C4"/>
    <w:rsid w:val="001F3998"/>
    <w:rsid w:val="001F48DC"/>
    <w:rsid w:val="001F4ED0"/>
    <w:rsid w:val="001F6451"/>
    <w:rsid w:val="001F7F91"/>
    <w:rsid w:val="00201219"/>
    <w:rsid w:val="0020519B"/>
    <w:rsid w:val="00207170"/>
    <w:rsid w:val="00207D64"/>
    <w:rsid w:val="00207FAA"/>
    <w:rsid w:val="0021143A"/>
    <w:rsid w:val="00216A15"/>
    <w:rsid w:val="00222B93"/>
    <w:rsid w:val="002262CE"/>
    <w:rsid w:val="00227C56"/>
    <w:rsid w:val="00231BED"/>
    <w:rsid w:val="002325AE"/>
    <w:rsid w:val="002358BC"/>
    <w:rsid w:val="002360EA"/>
    <w:rsid w:val="00243581"/>
    <w:rsid w:val="00244752"/>
    <w:rsid w:val="002471D6"/>
    <w:rsid w:val="00251AE3"/>
    <w:rsid w:val="00255B08"/>
    <w:rsid w:val="00266E5B"/>
    <w:rsid w:val="0026719C"/>
    <w:rsid w:val="00267BF8"/>
    <w:rsid w:val="002709E4"/>
    <w:rsid w:val="00270CBB"/>
    <w:rsid w:val="002722F9"/>
    <w:rsid w:val="00280A31"/>
    <w:rsid w:val="00282F28"/>
    <w:rsid w:val="0028434E"/>
    <w:rsid w:val="00286B1A"/>
    <w:rsid w:val="00291C6A"/>
    <w:rsid w:val="00292430"/>
    <w:rsid w:val="00294B29"/>
    <w:rsid w:val="00297813"/>
    <w:rsid w:val="002A10D1"/>
    <w:rsid w:val="002A11FD"/>
    <w:rsid w:val="002A34F3"/>
    <w:rsid w:val="002A3685"/>
    <w:rsid w:val="002A3DED"/>
    <w:rsid w:val="002A3E2F"/>
    <w:rsid w:val="002A749F"/>
    <w:rsid w:val="002B0498"/>
    <w:rsid w:val="002B2757"/>
    <w:rsid w:val="002B437C"/>
    <w:rsid w:val="002B4C90"/>
    <w:rsid w:val="002B5C67"/>
    <w:rsid w:val="002B6178"/>
    <w:rsid w:val="002B6C3A"/>
    <w:rsid w:val="002C0C04"/>
    <w:rsid w:val="002C1C91"/>
    <w:rsid w:val="002C27C9"/>
    <w:rsid w:val="002C2812"/>
    <w:rsid w:val="002C2A43"/>
    <w:rsid w:val="002C408A"/>
    <w:rsid w:val="002C4CB8"/>
    <w:rsid w:val="002C4EA5"/>
    <w:rsid w:val="002D67D2"/>
    <w:rsid w:val="002E7038"/>
    <w:rsid w:val="002F2A3F"/>
    <w:rsid w:val="002F3485"/>
    <w:rsid w:val="002F61B8"/>
    <w:rsid w:val="00301B64"/>
    <w:rsid w:val="00303DAF"/>
    <w:rsid w:val="003041BA"/>
    <w:rsid w:val="00304924"/>
    <w:rsid w:val="00311A1D"/>
    <w:rsid w:val="00313B54"/>
    <w:rsid w:val="003156B9"/>
    <w:rsid w:val="00324B1B"/>
    <w:rsid w:val="00327D17"/>
    <w:rsid w:val="003325F3"/>
    <w:rsid w:val="0033361D"/>
    <w:rsid w:val="00335156"/>
    <w:rsid w:val="0033673D"/>
    <w:rsid w:val="00342977"/>
    <w:rsid w:val="00343AC8"/>
    <w:rsid w:val="0034607A"/>
    <w:rsid w:val="003505EA"/>
    <w:rsid w:val="00350BB3"/>
    <w:rsid w:val="00351A71"/>
    <w:rsid w:val="00351F76"/>
    <w:rsid w:val="00352FA5"/>
    <w:rsid w:val="00363307"/>
    <w:rsid w:val="0036365A"/>
    <w:rsid w:val="00375AAF"/>
    <w:rsid w:val="003808E8"/>
    <w:rsid w:val="003819CA"/>
    <w:rsid w:val="00382737"/>
    <w:rsid w:val="00393673"/>
    <w:rsid w:val="00395E79"/>
    <w:rsid w:val="003A07E3"/>
    <w:rsid w:val="003A5267"/>
    <w:rsid w:val="003A52ED"/>
    <w:rsid w:val="003B14F6"/>
    <w:rsid w:val="003B2433"/>
    <w:rsid w:val="003B71BD"/>
    <w:rsid w:val="003C1201"/>
    <w:rsid w:val="003C23A3"/>
    <w:rsid w:val="003C41BF"/>
    <w:rsid w:val="003D224B"/>
    <w:rsid w:val="003D7EDD"/>
    <w:rsid w:val="003E17D3"/>
    <w:rsid w:val="003E18A1"/>
    <w:rsid w:val="003E2092"/>
    <w:rsid w:val="003E318A"/>
    <w:rsid w:val="003E4570"/>
    <w:rsid w:val="003E58F7"/>
    <w:rsid w:val="003E5C64"/>
    <w:rsid w:val="003F387C"/>
    <w:rsid w:val="003F38D1"/>
    <w:rsid w:val="003F4BF1"/>
    <w:rsid w:val="003F5A77"/>
    <w:rsid w:val="003F60E4"/>
    <w:rsid w:val="003F7A47"/>
    <w:rsid w:val="00401F56"/>
    <w:rsid w:val="00404921"/>
    <w:rsid w:val="0040696A"/>
    <w:rsid w:val="0041101A"/>
    <w:rsid w:val="0041425B"/>
    <w:rsid w:val="004245BD"/>
    <w:rsid w:val="00425059"/>
    <w:rsid w:val="00425C7A"/>
    <w:rsid w:val="00425C86"/>
    <w:rsid w:val="00427DE0"/>
    <w:rsid w:val="00431D31"/>
    <w:rsid w:val="004355AE"/>
    <w:rsid w:val="004419C3"/>
    <w:rsid w:val="004466D5"/>
    <w:rsid w:val="004521F2"/>
    <w:rsid w:val="004555F9"/>
    <w:rsid w:val="00460678"/>
    <w:rsid w:val="004610AD"/>
    <w:rsid w:val="00462167"/>
    <w:rsid w:val="0046446D"/>
    <w:rsid w:val="0046644A"/>
    <w:rsid w:val="004674C9"/>
    <w:rsid w:val="0047072B"/>
    <w:rsid w:val="00470B5F"/>
    <w:rsid w:val="00471BB5"/>
    <w:rsid w:val="00473DAE"/>
    <w:rsid w:val="00486472"/>
    <w:rsid w:val="004919EF"/>
    <w:rsid w:val="0049339C"/>
    <w:rsid w:val="00496B19"/>
    <w:rsid w:val="004A041A"/>
    <w:rsid w:val="004A0E97"/>
    <w:rsid w:val="004A2741"/>
    <w:rsid w:val="004A3712"/>
    <w:rsid w:val="004B34FB"/>
    <w:rsid w:val="004B525F"/>
    <w:rsid w:val="004B72B1"/>
    <w:rsid w:val="004C20B3"/>
    <w:rsid w:val="004C497F"/>
    <w:rsid w:val="004C543F"/>
    <w:rsid w:val="004C77C1"/>
    <w:rsid w:val="004D05F1"/>
    <w:rsid w:val="004D08C5"/>
    <w:rsid w:val="004D25F2"/>
    <w:rsid w:val="004D4820"/>
    <w:rsid w:val="004D54B9"/>
    <w:rsid w:val="004E0167"/>
    <w:rsid w:val="004E5DC2"/>
    <w:rsid w:val="004E6236"/>
    <w:rsid w:val="004E742D"/>
    <w:rsid w:val="004F1561"/>
    <w:rsid w:val="004F1628"/>
    <w:rsid w:val="004F6AFB"/>
    <w:rsid w:val="0050051F"/>
    <w:rsid w:val="00501515"/>
    <w:rsid w:val="00501611"/>
    <w:rsid w:val="00510D7B"/>
    <w:rsid w:val="00516060"/>
    <w:rsid w:val="00516A82"/>
    <w:rsid w:val="00521855"/>
    <w:rsid w:val="0052382D"/>
    <w:rsid w:val="00524986"/>
    <w:rsid w:val="00526A06"/>
    <w:rsid w:val="00530A87"/>
    <w:rsid w:val="00530FC3"/>
    <w:rsid w:val="005318E4"/>
    <w:rsid w:val="00535978"/>
    <w:rsid w:val="005378F7"/>
    <w:rsid w:val="005403E6"/>
    <w:rsid w:val="00545465"/>
    <w:rsid w:val="005455CF"/>
    <w:rsid w:val="00546249"/>
    <w:rsid w:val="00546DAD"/>
    <w:rsid w:val="0055072E"/>
    <w:rsid w:val="00550E69"/>
    <w:rsid w:val="005510C5"/>
    <w:rsid w:val="00554751"/>
    <w:rsid w:val="005565ED"/>
    <w:rsid w:val="00560566"/>
    <w:rsid w:val="005615B2"/>
    <w:rsid w:val="00561A60"/>
    <w:rsid w:val="00562DCA"/>
    <w:rsid w:val="00565B55"/>
    <w:rsid w:val="00566CA6"/>
    <w:rsid w:val="005704F6"/>
    <w:rsid w:val="00583F7C"/>
    <w:rsid w:val="00592753"/>
    <w:rsid w:val="0059329B"/>
    <w:rsid w:val="00594B3B"/>
    <w:rsid w:val="005A510E"/>
    <w:rsid w:val="005A5A09"/>
    <w:rsid w:val="005A685E"/>
    <w:rsid w:val="005B0B18"/>
    <w:rsid w:val="005B181F"/>
    <w:rsid w:val="005B336B"/>
    <w:rsid w:val="005B35FA"/>
    <w:rsid w:val="005B48B0"/>
    <w:rsid w:val="005B7645"/>
    <w:rsid w:val="005C2564"/>
    <w:rsid w:val="005C410B"/>
    <w:rsid w:val="005C7F64"/>
    <w:rsid w:val="005D28B7"/>
    <w:rsid w:val="005D52CE"/>
    <w:rsid w:val="005D56AA"/>
    <w:rsid w:val="005D72A6"/>
    <w:rsid w:val="005E09FA"/>
    <w:rsid w:val="005E1665"/>
    <w:rsid w:val="005E39F2"/>
    <w:rsid w:val="005E715D"/>
    <w:rsid w:val="005E745B"/>
    <w:rsid w:val="005E7E09"/>
    <w:rsid w:val="005F313D"/>
    <w:rsid w:val="005F4E41"/>
    <w:rsid w:val="005F5254"/>
    <w:rsid w:val="00600777"/>
    <w:rsid w:val="00603D18"/>
    <w:rsid w:val="00604CED"/>
    <w:rsid w:val="00605192"/>
    <w:rsid w:val="00605549"/>
    <w:rsid w:val="00606167"/>
    <w:rsid w:val="00607B08"/>
    <w:rsid w:val="00611B14"/>
    <w:rsid w:val="00621C47"/>
    <w:rsid w:val="00624594"/>
    <w:rsid w:val="00625117"/>
    <w:rsid w:val="0062676E"/>
    <w:rsid w:val="006275A7"/>
    <w:rsid w:val="006277B4"/>
    <w:rsid w:val="00627A83"/>
    <w:rsid w:val="00634C06"/>
    <w:rsid w:val="00635F57"/>
    <w:rsid w:val="006372CF"/>
    <w:rsid w:val="006378A7"/>
    <w:rsid w:val="00637D7E"/>
    <w:rsid w:val="00644A73"/>
    <w:rsid w:val="00650582"/>
    <w:rsid w:val="00650F94"/>
    <w:rsid w:val="006535DC"/>
    <w:rsid w:val="00654403"/>
    <w:rsid w:val="00660807"/>
    <w:rsid w:val="00663785"/>
    <w:rsid w:val="0066436F"/>
    <w:rsid w:val="00666CB1"/>
    <w:rsid w:val="00671049"/>
    <w:rsid w:val="006735A2"/>
    <w:rsid w:val="00673C4C"/>
    <w:rsid w:val="00674D91"/>
    <w:rsid w:val="006755D0"/>
    <w:rsid w:val="00677267"/>
    <w:rsid w:val="006830B4"/>
    <w:rsid w:val="006933EE"/>
    <w:rsid w:val="006934A4"/>
    <w:rsid w:val="00695A3E"/>
    <w:rsid w:val="00696E15"/>
    <w:rsid w:val="006A1BD0"/>
    <w:rsid w:val="006A43BF"/>
    <w:rsid w:val="006A66BE"/>
    <w:rsid w:val="006A6EF7"/>
    <w:rsid w:val="006B0835"/>
    <w:rsid w:val="006B0956"/>
    <w:rsid w:val="006B1CC2"/>
    <w:rsid w:val="006B62A7"/>
    <w:rsid w:val="006C1EBE"/>
    <w:rsid w:val="006C321F"/>
    <w:rsid w:val="006D5A35"/>
    <w:rsid w:val="006D5EB4"/>
    <w:rsid w:val="006D649F"/>
    <w:rsid w:val="006E0FEE"/>
    <w:rsid w:val="006E175C"/>
    <w:rsid w:val="006E33B7"/>
    <w:rsid w:val="006E5732"/>
    <w:rsid w:val="006E7F6D"/>
    <w:rsid w:val="006F1F02"/>
    <w:rsid w:val="006F2B67"/>
    <w:rsid w:val="006F464B"/>
    <w:rsid w:val="006F5729"/>
    <w:rsid w:val="007049F8"/>
    <w:rsid w:val="007055F6"/>
    <w:rsid w:val="00710BDF"/>
    <w:rsid w:val="0071175C"/>
    <w:rsid w:val="007121D1"/>
    <w:rsid w:val="00716283"/>
    <w:rsid w:val="00723E1E"/>
    <w:rsid w:val="00723E99"/>
    <w:rsid w:val="007247E4"/>
    <w:rsid w:val="00725384"/>
    <w:rsid w:val="007254CB"/>
    <w:rsid w:val="00725CA9"/>
    <w:rsid w:val="0072762A"/>
    <w:rsid w:val="007329D6"/>
    <w:rsid w:val="007338D2"/>
    <w:rsid w:val="00740A37"/>
    <w:rsid w:val="00740A8A"/>
    <w:rsid w:val="00741AD2"/>
    <w:rsid w:val="007448A9"/>
    <w:rsid w:val="00757940"/>
    <w:rsid w:val="0076375D"/>
    <w:rsid w:val="00766C67"/>
    <w:rsid w:val="00775317"/>
    <w:rsid w:val="007778D6"/>
    <w:rsid w:val="0078234E"/>
    <w:rsid w:val="00785593"/>
    <w:rsid w:val="007877EF"/>
    <w:rsid w:val="0079237C"/>
    <w:rsid w:val="00793443"/>
    <w:rsid w:val="00794D2D"/>
    <w:rsid w:val="00795AE6"/>
    <w:rsid w:val="007A3C57"/>
    <w:rsid w:val="007A5C17"/>
    <w:rsid w:val="007B2D92"/>
    <w:rsid w:val="007C6635"/>
    <w:rsid w:val="007C7E31"/>
    <w:rsid w:val="007D3860"/>
    <w:rsid w:val="007E0A57"/>
    <w:rsid w:val="007E0BF6"/>
    <w:rsid w:val="007E15CD"/>
    <w:rsid w:val="007E5E80"/>
    <w:rsid w:val="007E64E2"/>
    <w:rsid w:val="007F4A9F"/>
    <w:rsid w:val="007F67C6"/>
    <w:rsid w:val="007F739B"/>
    <w:rsid w:val="00800C6E"/>
    <w:rsid w:val="008036B3"/>
    <w:rsid w:val="00804902"/>
    <w:rsid w:val="00807468"/>
    <w:rsid w:val="00807DD9"/>
    <w:rsid w:val="0081080F"/>
    <w:rsid w:val="00811412"/>
    <w:rsid w:val="008117A1"/>
    <w:rsid w:val="0081489E"/>
    <w:rsid w:val="00814C2C"/>
    <w:rsid w:val="00827A73"/>
    <w:rsid w:val="0083260E"/>
    <w:rsid w:val="008432E8"/>
    <w:rsid w:val="00852A4E"/>
    <w:rsid w:val="00854DAF"/>
    <w:rsid w:val="00856C89"/>
    <w:rsid w:val="00856E2B"/>
    <w:rsid w:val="00860B8B"/>
    <w:rsid w:val="00861A05"/>
    <w:rsid w:val="0086708D"/>
    <w:rsid w:val="008673DC"/>
    <w:rsid w:val="00872D47"/>
    <w:rsid w:val="0087383D"/>
    <w:rsid w:val="00880FF1"/>
    <w:rsid w:val="008825D6"/>
    <w:rsid w:val="008838BC"/>
    <w:rsid w:val="00884A5A"/>
    <w:rsid w:val="00885F80"/>
    <w:rsid w:val="00893DC5"/>
    <w:rsid w:val="00896261"/>
    <w:rsid w:val="00896590"/>
    <w:rsid w:val="008A5325"/>
    <w:rsid w:val="008B1D6C"/>
    <w:rsid w:val="008C356F"/>
    <w:rsid w:val="008C3656"/>
    <w:rsid w:val="008C3A8D"/>
    <w:rsid w:val="008C5901"/>
    <w:rsid w:val="008C736E"/>
    <w:rsid w:val="008D03E9"/>
    <w:rsid w:val="008D120D"/>
    <w:rsid w:val="008D1B77"/>
    <w:rsid w:val="008D41A2"/>
    <w:rsid w:val="008D58DC"/>
    <w:rsid w:val="008D6FE5"/>
    <w:rsid w:val="008E185B"/>
    <w:rsid w:val="008E30CA"/>
    <w:rsid w:val="008E760E"/>
    <w:rsid w:val="008F025B"/>
    <w:rsid w:val="008F10E9"/>
    <w:rsid w:val="008F529F"/>
    <w:rsid w:val="008F6491"/>
    <w:rsid w:val="00904B47"/>
    <w:rsid w:val="00913218"/>
    <w:rsid w:val="00913C38"/>
    <w:rsid w:val="0091684A"/>
    <w:rsid w:val="00921A77"/>
    <w:rsid w:val="00922349"/>
    <w:rsid w:val="0092444C"/>
    <w:rsid w:val="00926571"/>
    <w:rsid w:val="009310EE"/>
    <w:rsid w:val="00933EB1"/>
    <w:rsid w:val="00934B3C"/>
    <w:rsid w:val="00936029"/>
    <w:rsid w:val="0093642C"/>
    <w:rsid w:val="00936E57"/>
    <w:rsid w:val="009372BB"/>
    <w:rsid w:val="0094104D"/>
    <w:rsid w:val="00941F50"/>
    <w:rsid w:val="00942373"/>
    <w:rsid w:val="009466CB"/>
    <w:rsid w:val="00947D24"/>
    <w:rsid w:val="00952884"/>
    <w:rsid w:val="00955121"/>
    <w:rsid w:val="00955F5D"/>
    <w:rsid w:val="009564B3"/>
    <w:rsid w:val="00957B66"/>
    <w:rsid w:val="00965FAD"/>
    <w:rsid w:val="00966537"/>
    <w:rsid w:val="009673ED"/>
    <w:rsid w:val="00972119"/>
    <w:rsid w:val="00972EC0"/>
    <w:rsid w:val="0097541E"/>
    <w:rsid w:val="0099392F"/>
    <w:rsid w:val="00996250"/>
    <w:rsid w:val="009A0B72"/>
    <w:rsid w:val="009B0590"/>
    <w:rsid w:val="009B08A9"/>
    <w:rsid w:val="009C432A"/>
    <w:rsid w:val="009C4951"/>
    <w:rsid w:val="009C6348"/>
    <w:rsid w:val="009D649E"/>
    <w:rsid w:val="009E0606"/>
    <w:rsid w:val="009E2609"/>
    <w:rsid w:val="009E5214"/>
    <w:rsid w:val="009E691A"/>
    <w:rsid w:val="009F0141"/>
    <w:rsid w:val="009F3B36"/>
    <w:rsid w:val="009F465E"/>
    <w:rsid w:val="00A03369"/>
    <w:rsid w:val="00A133E9"/>
    <w:rsid w:val="00A14B94"/>
    <w:rsid w:val="00A1520D"/>
    <w:rsid w:val="00A155A7"/>
    <w:rsid w:val="00A1586E"/>
    <w:rsid w:val="00A21566"/>
    <w:rsid w:val="00A2422C"/>
    <w:rsid w:val="00A2663D"/>
    <w:rsid w:val="00A2786D"/>
    <w:rsid w:val="00A307FC"/>
    <w:rsid w:val="00A31771"/>
    <w:rsid w:val="00A35467"/>
    <w:rsid w:val="00A424BB"/>
    <w:rsid w:val="00A430C0"/>
    <w:rsid w:val="00A4471D"/>
    <w:rsid w:val="00A4638D"/>
    <w:rsid w:val="00A467A9"/>
    <w:rsid w:val="00A500FE"/>
    <w:rsid w:val="00A539B3"/>
    <w:rsid w:val="00A61AD7"/>
    <w:rsid w:val="00A71051"/>
    <w:rsid w:val="00A770A1"/>
    <w:rsid w:val="00A77CFD"/>
    <w:rsid w:val="00A80770"/>
    <w:rsid w:val="00A84739"/>
    <w:rsid w:val="00A85B19"/>
    <w:rsid w:val="00A92482"/>
    <w:rsid w:val="00A935DB"/>
    <w:rsid w:val="00A93769"/>
    <w:rsid w:val="00A96566"/>
    <w:rsid w:val="00AA233F"/>
    <w:rsid w:val="00AA2870"/>
    <w:rsid w:val="00AA59C3"/>
    <w:rsid w:val="00AB0D5E"/>
    <w:rsid w:val="00AB15D1"/>
    <w:rsid w:val="00AB4119"/>
    <w:rsid w:val="00AB4314"/>
    <w:rsid w:val="00AB50F7"/>
    <w:rsid w:val="00AB6626"/>
    <w:rsid w:val="00AB7F9E"/>
    <w:rsid w:val="00AC075C"/>
    <w:rsid w:val="00AC2199"/>
    <w:rsid w:val="00AD49DE"/>
    <w:rsid w:val="00AD6470"/>
    <w:rsid w:val="00AD6E01"/>
    <w:rsid w:val="00AE0D07"/>
    <w:rsid w:val="00AE51C5"/>
    <w:rsid w:val="00AF17C5"/>
    <w:rsid w:val="00AF28F2"/>
    <w:rsid w:val="00AF45F0"/>
    <w:rsid w:val="00AF6B00"/>
    <w:rsid w:val="00AF7A43"/>
    <w:rsid w:val="00B0003A"/>
    <w:rsid w:val="00B01D40"/>
    <w:rsid w:val="00B01FA4"/>
    <w:rsid w:val="00B032F9"/>
    <w:rsid w:val="00B0359E"/>
    <w:rsid w:val="00B042E5"/>
    <w:rsid w:val="00B050FB"/>
    <w:rsid w:val="00B07292"/>
    <w:rsid w:val="00B12376"/>
    <w:rsid w:val="00B12CD0"/>
    <w:rsid w:val="00B138E1"/>
    <w:rsid w:val="00B1655C"/>
    <w:rsid w:val="00B1655E"/>
    <w:rsid w:val="00B20AB6"/>
    <w:rsid w:val="00B21B1C"/>
    <w:rsid w:val="00B2356E"/>
    <w:rsid w:val="00B32DB4"/>
    <w:rsid w:val="00B33827"/>
    <w:rsid w:val="00B34BE8"/>
    <w:rsid w:val="00B366A6"/>
    <w:rsid w:val="00B37EA1"/>
    <w:rsid w:val="00B44403"/>
    <w:rsid w:val="00B47140"/>
    <w:rsid w:val="00B47539"/>
    <w:rsid w:val="00B55BD7"/>
    <w:rsid w:val="00B55E50"/>
    <w:rsid w:val="00B56519"/>
    <w:rsid w:val="00B63212"/>
    <w:rsid w:val="00B65CE5"/>
    <w:rsid w:val="00B65F92"/>
    <w:rsid w:val="00B70946"/>
    <w:rsid w:val="00B77FBC"/>
    <w:rsid w:val="00B91D46"/>
    <w:rsid w:val="00B93BF1"/>
    <w:rsid w:val="00B94559"/>
    <w:rsid w:val="00BA0F0F"/>
    <w:rsid w:val="00BA14C9"/>
    <w:rsid w:val="00BA250B"/>
    <w:rsid w:val="00BA2731"/>
    <w:rsid w:val="00BA47DF"/>
    <w:rsid w:val="00BA5825"/>
    <w:rsid w:val="00BA7C48"/>
    <w:rsid w:val="00BB01B7"/>
    <w:rsid w:val="00BB065D"/>
    <w:rsid w:val="00BB7FD6"/>
    <w:rsid w:val="00BC40A9"/>
    <w:rsid w:val="00BC78E8"/>
    <w:rsid w:val="00BD3969"/>
    <w:rsid w:val="00BD3CE8"/>
    <w:rsid w:val="00BE28D2"/>
    <w:rsid w:val="00BE3AAD"/>
    <w:rsid w:val="00BF06DC"/>
    <w:rsid w:val="00BF4597"/>
    <w:rsid w:val="00BF4EA6"/>
    <w:rsid w:val="00C01D14"/>
    <w:rsid w:val="00C0775D"/>
    <w:rsid w:val="00C16079"/>
    <w:rsid w:val="00C161C9"/>
    <w:rsid w:val="00C1696A"/>
    <w:rsid w:val="00C16BB5"/>
    <w:rsid w:val="00C2182C"/>
    <w:rsid w:val="00C24894"/>
    <w:rsid w:val="00C24DC6"/>
    <w:rsid w:val="00C30E56"/>
    <w:rsid w:val="00C31106"/>
    <w:rsid w:val="00C3303B"/>
    <w:rsid w:val="00C376B7"/>
    <w:rsid w:val="00C409EA"/>
    <w:rsid w:val="00C45C52"/>
    <w:rsid w:val="00C461EC"/>
    <w:rsid w:val="00C510BB"/>
    <w:rsid w:val="00C5293A"/>
    <w:rsid w:val="00C55796"/>
    <w:rsid w:val="00C56A2C"/>
    <w:rsid w:val="00C57EF1"/>
    <w:rsid w:val="00C62179"/>
    <w:rsid w:val="00C6711F"/>
    <w:rsid w:val="00C67838"/>
    <w:rsid w:val="00C70CB5"/>
    <w:rsid w:val="00C71EF6"/>
    <w:rsid w:val="00C73117"/>
    <w:rsid w:val="00C73B9C"/>
    <w:rsid w:val="00C77082"/>
    <w:rsid w:val="00C81073"/>
    <w:rsid w:val="00C84111"/>
    <w:rsid w:val="00C8495D"/>
    <w:rsid w:val="00C849D0"/>
    <w:rsid w:val="00C853F6"/>
    <w:rsid w:val="00C95DA7"/>
    <w:rsid w:val="00C96B45"/>
    <w:rsid w:val="00CA603A"/>
    <w:rsid w:val="00CA676E"/>
    <w:rsid w:val="00CA6ACA"/>
    <w:rsid w:val="00CB0CE6"/>
    <w:rsid w:val="00CB64AC"/>
    <w:rsid w:val="00CC030F"/>
    <w:rsid w:val="00CC4D7A"/>
    <w:rsid w:val="00CC6D8F"/>
    <w:rsid w:val="00CC6E61"/>
    <w:rsid w:val="00CD5482"/>
    <w:rsid w:val="00CD5A5C"/>
    <w:rsid w:val="00CD649B"/>
    <w:rsid w:val="00CD6F69"/>
    <w:rsid w:val="00CD6F71"/>
    <w:rsid w:val="00CD72CE"/>
    <w:rsid w:val="00CE29FB"/>
    <w:rsid w:val="00CE3F19"/>
    <w:rsid w:val="00CE4298"/>
    <w:rsid w:val="00CF1066"/>
    <w:rsid w:val="00D00A35"/>
    <w:rsid w:val="00D00C9D"/>
    <w:rsid w:val="00D02194"/>
    <w:rsid w:val="00D05846"/>
    <w:rsid w:val="00D124E2"/>
    <w:rsid w:val="00D17056"/>
    <w:rsid w:val="00D1776A"/>
    <w:rsid w:val="00D20665"/>
    <w:rsid w:val="00D20FBA"/>
    <w:rsid w:val="00D2185D"/>
    <w:rsid w:val="00D2356B"/>
    <w:rsid w:val="00D25D59"/>
    <w:rsid w:val="00D26181"/>
    <w:rsid w:val="00D270CF"/>
    <w:rsid w:val="00D313CB"/>
    <w:rsid w:val="00D33894"/>
    <w:rsid w:val="00D34491"/>
    <w:rsid w:val="00D3772E"/>
    <w:rsid w:val="00D4097D"/>
    <w:rsid w:val="00D40E4A"/>
    <w:rsid w:val="00D42B70"/>
    <w:rsid w:val="00D45391"/>
    <w:rsid w:val="00D458FC"/>
    <w:rsid w:val="00D469F3"/>
    <w:rsid w:val="00D47DA5"/>
    <w:rsid w:val="00D5187C"/>
    <w:rsid w:val="00D52AD0"/>
    <w:rsid w:val="00D52CDD"/>
    <w:rsid w:val="00D544A1"/>
    <w:rsid w:val="00D54B79"/>
    <w:rsid w:val="00D57F6A"/>
    <w:rsid w:val="00D6238F"/>
    <w:rsid w:val="00D6252E"/>
    <w:rsid w:val="00D65D59"/>
    <w:rsid w:val="00D662A3"/>
    <w:rsid w:val="00D757F3"/>
    <w:rsid w:val="00D75DB6"/>
    <w:rsid w:val="00D767A4"/>
    <w:rsid w:val="00D776F8"/>
    <w:rsid w:val="00D77884"/>
    <w:rsid w:val="00D77E9B"/>
    <w:rsid w:val="00D80B20"/>
    <w:rsid w:val="00D81462"/>
    <w:rsid w:val="00D8195F"/>
    <w:rsid w:val="00D827E9"/>
    <w:rsid w:val="00D83718"/>
    <w:rsid w:val="00D86B57"/>
    <w:rsid w:val="00D92815"/>
    <w:rsid w:val="00D96B5D"/>
    <w:rsid w:val="00D975A7"/>
    <w:rsid w:val="00DA0DDA"/>
    <w:rsid w:val="00DA0E15"/>
    <w:rsid w:val="00DA1A74"/>
    <w:rsid w:val="00DB0249"/>
    <w:rsid w:val="00DB0D71"/>
    <w:rsid w:val="00DB208D"/>
    <w:rsid w:val="00DB3640"/>
    <w:rsid w:val="00DB3736"/>
    <w:rsid w:val="00DB4DC4"/>
    <w:rsid w:val="00DC0457"/>
    <w:rsid w:val="00DC10DC"/>
    <w:rsid w:val="00DC1176"/>
    <w:rsid w:val="00DC4615"/>
    <w:rsid w:val="00DD20EC"/>
    <w:rsid w:val="00DD3479"/>
    <w:rsid w:val="00DD64DB"/>
    <w:rsid w:val="00DE0871"/>
    <w:rsid w:val="00DE3137"/>
    <w:rsid w:val="00DE3D54"/>
    <w:rsid w:val="00DE59BC"/>
    <w:rsid w:val="00DF03DA"/>
    <w:rsid w:val="00DF0783"/>
    <w:rsid w:val="00DF20BB"/>
    <w:rsid w:val="00DF2755"/>
    <w:rsid w:val="00DF3573"/>
    <w:rsid w:val="00DF7A44"/>
    <w:rsid w:val="00DF7DF4"/>
    <w:rsid w:val="00E00B77"/>
    <w:rsid w:val="00E066FC"/>
    <w:rsid w:val="00E06A50"/>
    <w:rsid w:val="00E073BC"/>
    <w:rsid w:val="00E07C50"/>
    <w:rsid w:val="00E11CD4"/>
    <w:rsid w:val="00E135C4"/>
    <w:rsid w:val="00E14377"/>
    <w:rsid w:val="00E14757"/>
    <w:rsid w:val="00E1602A"/>
    <w:rsid w:val="00E20425"/>
    <w:rsid w:val="00E24C1D"/>
    <w:rsid w:val="00E3611E"/>
    <w:rsid w:val="00E40708"/>
    <w:rsid w:val="00E42DE9"/>
    <w:rsid w:val="00E42FCE"/>
    <w:rsid w:val="00E47A95"/>
    <w:rsid w:val="00E50843"/>
    <w:rsid w:val="00E539A3"/>
    <w:rsid w:val="00E56F9F"/>
    <w:rsid w:val="00E57401"/>
    <w:rsid w:val="00E6072E"/>
    <w:rsid w:val="00E63A50"/>
    <w:rsid w:val="00E63E0F"/>
    <w:rsid w:val="00E70B6D"/>
    <w:rsid w:val="00E71573"/>
    <w:rsid w:val="00E72DD9"/>
    <w:rsid w:val="00E735F5"/>
    <w:rsid w:val="00E7619F"/>
    <w:rsid w:val="00E7684D"/>
    <w:rsid w:val="00E80B77"/>
    <w:rsid w:val="00E84C7B"/>
    <w:rsid w:val="00E87A8A"/>
    <w:rsid w:val="00E87CCF"/>
    <w:rsid w:val="00E905BB"/>
    <w:rsid w:val="00E949DE"/>
    <w:rsid w:val="00E969E9"/>
    <w:rsid w:val="00EA2DBD"/>
    <w:rsid w:val="00EA3176"/>
    <w:rsid w:val="00EA57E6"/>
    <w:rsid w:val="00EA5846"/>
    <w:rsid w:val="00EA5A60"/>
    <w:rsid w:val="00EA77C7"/>
    <w:rsid w:val="00EC06A1"/>
    <w:rsid w:val="00EC224F"/>
    <w:rsid w:val="00EC2CD4"/>
    <w:rsid w:val="00EC6789"/>
    <w:rsid w:val="00EC7DF7"/>
    <w:rsid w:val="00ED3E65"/>
    <w:rsid w:val="00EE0D1D"/>
    <w:rsid w:val="00EE2C7A"/>
    <w:rsid w:val="00EE3537"/>
    <w:rsid w:val="00EE56F3"/>
    <w:rsid w:val="00EE67D4"/>
    <w:rsid w:val="00EE6B2C"/>
    <w:rsid w:val="00EE6E24"/>
    <w:rsid w:val="00EF22A3"/>
    <w:rsid w:val="00EF4C7A"/>
    <w:rsid w:val="00EF578A"/>
    <w:rsid w:val="00EF64D0"/>
    <w:rsid w:val="00EF76FD"/>
    <w:rsid w:val="00F00770"/>
    <w:rsid w:val="00F00FB1"/>
    <w:rsid w:val="00F0768F"/>
    <w:rsid w:val="00F11171"/>
    <w:rsid w:val="00F1275B"/>
    <w:rsid w:val="00F13635"/>
    <w:rsid w:val="00F14319"/>
    <w:rsid w:val="00F202F3"/>
    <w:rsid w:val="00F210DD"/>
    <w:rsid w:val="00F2295A"/>
    <w:rsid w:val="00F2375E"/>
    <w:rsid w:val="00F27304"/>
    <w:rsid w:val="00F30B2E"/>
    <w:rsid w:val="00F3617B"/>
    <w:rsid w:val="00F41E7C"/>
    <w:rsid w:val="00F4290B"/>
    <w:rsid w:val="00F43418"/>
    <w:rsid w:val="00F44B14"/>
    <w:rsid w:val="00F45926"/>
    <w:rsid w:val="00F54370"/>
    <w:rsid w:val="00F54BB2"/>
    <w:rsid w:val="00F578C1"/>
    <w:rsid w:val="00F609EF"/>
    <w:rsid w:val="00F610C4"/>
    <w:rsid w:val="00F62DA2"/>
    <w:rsid w:val="00F64052"/>
    <w:rsid w:val="00F6646E"/>
    <w:rsid w:val="00F665C5"/>
    <w:rsid w:val="00F71BA8"/>
    <w:rsid w:val="00F84AA2"/>
    <w:rsid w:val="00F85865"/>
    <w:rsid w:val="00F90DE7"/>
    <w:rsid w:val="00F90F03"/>
    <w:rsid w:val="00F9358A"/>
    <w:rsid w:val="00FA1661"/>
    <w:rsid w:val="00FA4CDE"/>
    <w:rsid w:val="00FA62CC"/>
    <w:rsid w:val="00FA66AD"/>
    <w:rsid w:val="00FB13CD"/>
    <w:rsid w:val="00FC17C4"/>
    <w:rsid w:val="00FC195A"/>
    <w:rsid w:val="00FC361D"/>
    <w:rsid w:val="00FC4AC9"/>
    <w:rsid w:val="00FC4C8F"/>
    <w:rsid w:val="00FC552B"/>
    <w:rsid w:val="00FC5927"/>
    <w:rsid w:val="00FD12FB"/>
    <w:rsid w:val="00FD212C"/>
    <w:rsid w:val="00FD75BD"/>
    <w:rsid w:val="00FD7E6F"/>
    <w:rsid w:val="00FE1136"/>
    <w:rsid w:val="00FE27E2"/>
    <w:rsid w:val="00FE61C5"/>
    <w:rsid w:val="00FF2388"/>
    <w:rsid w:val="00FF5887"/>
    <w:rsid w:val="00FF5C93"/>
    <w:rsid w:val="05E52482"/>
    <w:rsid w:val="0C960953"/>
    <w:rsid w:val="17B50382"/>
    <w:rsid w:val="1EBE5AFE"/>
    <w:rsid w:val="772D1F77"/>
  </w:rsids>
  <m:mathPr>
    <m:mathFont m:val="Cambria Math"/>
    <m:brkBin m:val="before"/>
    <m:brkBinSub m:val="--"/>
    <m:smallFrac m:val="1"/>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Strong"/>
    <w:basedOn w:val="2"/>
    <w:qFormat/>
    <w:uiPriority w:val="22"/>
    <w:rPr>
      <w:b/>
      <w:bCs/>
    </w:rPr>
  </w:style>
  <w:style w:type="paragraph" w:styleId="5">
    <w:name w:val="Balloon Text"/>
    <w:basedOn w:val="1"/>
    <w:link w:val="28"/>
    <w:semiHidden/>
    <w:unhideWhenUsed/>
    <w:qFormat/>
    <w:uiPriority w:val="99"/>
    <w:pPr>
      <w:spacing w:after="0" w:line="240" w:lineRule="auto"/>
    </w:pPr>
    <w:rPr>
      <w:rFonts w:ascii="Tahoma" w:hAnsi="Tahoma" w:cs="Tahoma"/>
      <w:sz w:val="16"/>
      <w:szCs w:val="16"/>
    </w:rPr>
  </w:style>
  <w:style w:type="paragraph" w:styleId="6">
    <w:name w:val="header"/>
    <w:basedOn w:val="1"/>
    <w:link w:val="21"/>
    <w:unhideWhenUsed/>
    <w:qFormat/>
    <w:uiPriority w:val="99"/>
    <w:pPr>
      <w:tabs>
        <w:tab w:val="center" w:pos="4677"/>
        <w:tab w:val="right" w:pos="9355"/>
      </w:tabs>
      <w:spacing w:after="0" w:line="240" w:lineRule="auto"/>
    </w:pPr>
  </w:style>
  <w:style w:type="paragraph" w:styleId="7">
    <w:name w:val="footer"/>
    <w:basedOn w:val="1"/>
    <w:link w:val="10"/>
    <w:unhideWhenUsed/>
    <w:qFormat/>
    <w:uiPriority w:val="99"/>
    <w:pPr>
      <w:tabs>
        <w:tab w:val="center" w:pos="4677"/>
        <w:tab w:val="right" w:pos="9355"/>
      </w:tabs>
      <w:spacing w:after="0" w:line="240" w:lineRule="auto"/>
    </w:pPr>
  </w:style>
  <w:style w:type="paragraph" w:styleId="8">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table" w:styleId="9">
    <w:name w:val="Table Grid"/>
    <w:basedOn w:val="3"/>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Нижний колонтитул Знак"/>
    <w:basedOn w:val="2"/>
    <w:link w:val="7"/>
    <w:qFormat/>
    <w:uiPriority w:val="99"/>
  </w:style>
  <w:style w:type="paragraph" w:styleId="11">
    <w:name w:val="List Paragraph"/>
    <w:basedOn w:val="1"/>
    <w:qFormat/>
    <w:uiPriority w:val="34"/>
    <w:pPr>
      <w:ind w:left="720"/>
      <w:contextualSpacing/>
    </w:pPr>
  </w:style>
  <w:style w:type="character" w:customStyle="1" w:styleId="12">
    <w:name w:val="Основной текст (9)_"/>
    <w:basedOn w:val="2"/>
    <w:link w:val="13"/>
    <w:qFormat/>
    <w:uiPriority w:val="0"/>
    <w:rPr>
      <w:rFonts w:ascii="Times New Roman" w:hAnsi="Times New Roman" w:eastAsia="Times New Roman" w:cs="Times New Roman"/>
      <w:i/>
      <w:iCs/>
      <w:shd w:val="clear" w:color="auto" w:fill="FFFFFF"/>
    </w:rPr>
  </w:style>
  <w:style w:type="paragraph" w:customStyle="1" w:styleId="13">
    <w:name w:val="Основной текст (9)"/>
    <w:basedOn w:val="1"/>
    <w:link w:val="12"/>
    <w:qFormat/>
    <w:uiPriority w:val="0"/>
    <w:pPr>
      <w:widowControl w:val="0"/>
      <w:shd w:val="clear" w:color="auto" w:fill="FFFFFF"/>
      <w:spacing w:after="240" w:line="274" w:lineRule="exact"/>
      <w:jc w:val="both"/>
    </w:pPr>
    <w:rPr>
      <w:rFonts w:ascii="Times New Roman" w:hAnsi="Times New Roman" w:eastAsia="Times New Roman" w:cs="Times New Roman"/>
      <w:i/>
      <w:iCs/>
    </w:rPr>
  </w:style>
  <w:style w:type="character" w:customStyle="1" w:styleId="14">
    <w:name w:val="Основной текст (2)_"/>
    <w:basedOn w:val="2"/>
    <w:link w:val="15"/>
    <w:qFormat/>
    <w:uiPriority w:val="0"/>
    <w:rPr>
      <w:rFonts w:ascii="Times New Roman" w:hAnsi="Times New Roman" w:eastAsia="Times New Roman" w:cs="Times New Roman"/>
      <w:shd w:val="clear" w:color="auto" w:fill="FFFFFF"/>
    </w:rPr>
  </w:style>
  <w:style w:type="paragraph" w:customStyle="1" w:styleId="15">
    <w:name w:val="Основной текст (2)"/>
    <w:basedOn w:val="1"/>
    <w:link w:val="14"/>
    <w:qFormat/>
    <w:uiPriority w:val="0"/>
    <w:pPr>
      <w:widowControl w:val="0"/>
      <w:shd w:val="clear" w:color="auto" w:fill="FFFFFF"/>
      <w:spacing w:after="780" w:line="446" w:lineRule="exact"/>
      <w:ind w:hanging="420"/>
    </w:pPr>
    <w:rPr>
      <w:rFonts w:ascii="Times New Roman" w:hAnsi="Times New Roman" w:eastAsia="Times New Roman" w:cs="Times New Roman"/>
    </w:rPr>
  </w:style>
  <w:style w:type="table" w:customStyle="1" w:styleId="16">
    <w:name w:val="Сетка таблицы1"/>
    <w:basedOn w:val="3"/>
    <w:qFormat/>
    <w:uiPriority w:val="5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7">
    <w:name w:val="Без интервала1"/>
    <w:qFormat/>
    <w:uiPriority w:val="0"/>
    <w:pPr>
      <w:spacing w:after="0" w:line="240" w:lineRule="auto"/>
    </w:pPr>
    <w:rPr>
      <w:rFonts w:ascii="Calibri" w:hAnsi="Calibri" w:eastAsia="Times New Roman" w:cs="Times New Roman"/>
      <w:sz w:val="22"/>
      <w:szCs w:val="22"/>
      <w:lang w:val="ru-RU" w:eastAsia="ru-RU" w:bidi="ar-SA"/>
    </w:rPr>
  </w:style>
  <w:style w:type="table" w:customStyle="1" w:styleId="18">
    <w:name w:val="Сетка таблицы11"/>
    <w:basedOn w:val="3"/>
    <w:qFormat/>
    <w:uiPriority w:val="5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9">
    <w:name w:val="Сетка таблицы2"/>
    <w:basedOn w:val="3"/>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
    <w:name w:val="Сетка таблицы12"/>
    <w:basedOn w:val="3"/>
    <w:qFormat/>
    <w:uiPriority w:val="0"/>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1">
    <w:name w:val="Верхний колонтитул Знак"/>
    <w:basedOn w:val="2"/>
    <w:link w:val="6"/>
    <w:qFormat/>
    <w:uiPriority w:val="99"/>
  </w:style>
  <w:style w:type="table" w:customStyle="1" w:styleId="22">
    <w:name w:val="Сетка таблицы3"/>
    <w:basedOn w:val="3"/>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
    <w:name w:val="Сетка таблицы4"/>
    <w:basedOn w:val="3"/>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
    <w:name w:val="Сетка таблицы13"/>
    <w:basedOn w:val="3"/>
    <w:qFormat/>
    <w:uiPriority w:val="5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5">
    <w:name w:val="Сетка таблицы111"/>
    <w:basedOn w:val="3"/>
    <w:qFormat/>
    <w:uiPriority w:val="5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6">
    <w:name w:val="Сетка таблицы21"/>
    <w:basedOn w:val="3"/>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
    <w:name w:val="Сетка таблицы121"/>
    <w:basedOn w:val="3"/>
    <w:qFormat/>
    <w:uiPriority w:val="0"/>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8">
    <w:name w:val="Текст выноски Знак"/>
    <w:basedOn w:val="2"/>
    <w:link w:val="5"/>
    <w:semiHidden/>
    <w:qFormat/>
    <w:uiPriority w:val="99"/>
    <w:rPr>
      <w:rFonts w:ascii="Tahoma" w:hAnsi="Tahoma" w:cs="Tahoma"/>
      <w:sz w:val="16"/>
      <w:szCs w:val="16"/>
    </w:rPr>
  </w:style>
  <w:style w:type="table" w:customStyle="1" w:styleId="29">
    <w:name w:val="Сетка таблицы5"/>
    <w:basedOn w:val="3"/>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
    <w:name w:val="Сетка таблицы6"/>
    <w:basedOn w:val="3"/>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1">
    <w:name w:val="Основной текст (2) + Курсив"/>
    <w:basedOn w:val="14"/>
    <w:qFormat/>
    <w:uiPriority w:val="0"/>
    <w:rPr>
      <w:rFonts w:ascii="Times New Roman" w:hAnsi="Times New Roman" w:eastAsia="Times New Roman" w:cs="Times New Roman"/>
      <w:i/>
      <w:iCs/>
      <w:color w:val="000000"/>
      <w:spacing w:val="0"/>
      <w:w w:val="100"/>
      <w:position w:val="0"/>
      <w:sz w:val="24"/>
      <w:szCs w:val="24"/>
      <w:u w:val="none"/>
      <w:shd w:val="clear" w:color="auto" w:fill="FFFFFF"/>
      <w:lang w:val="ru-RU" w:eastAsia="ru-RU" w:bidi="ru-RU"/>
    </w:rPr>
  </w:style>
  <w:style w:type="table" w:customStyle="1" w:styleId="32">
    <w:name w:val="TableGrid"/>
    <w:qFormat/>
    <w:uiPriority w:val="0"/>
    <w:pPr>
      <w:spacing w:after="0" w:line="240" w:lineRule="auto"/>
    </w:pPr>
    <w:rPr>
      <w:rFonts w:eastAsia="Times New Roman"/>
      <w:lang w:eastAsia="ru-RU"/>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5B1B87-0329-4087-9A20-881436D6E865}">
  <ds:schemaRefs/>
</ds:datastoreItem>
</file>

<file path=docProps/app.xml><?xml version="1.0" encoding="utf-8"?>
<Properties xmlns="http://schemas.openxmlformats.org/officeDocument/2006/extended-properties" xmlns:vt="http://schemas.openxmlformats.org/officeDocument/2006/docPropsVTypes">
  <Template>Normal</Template>
  <Pages>222</Pages>
  <Words>85360</Words>
  <Characters>486553</Characters>
  <Lines>4054</Lines>
  <Paragraphs>1141</Paragraphs>
  <TotalTime>209</TotalTime>
  <ScaleCrop>false</ScaleCrop>
  <LinksUpToDate>false</LinksUpToDate>
  <CharactersWithSpaces>570772</CharactersWithSpaces>
  <Application>WPS Office_12.2.0.18607_F1E327BC-269C-435d-A152-05C5408002CA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2017-09-29T04:41:00Z</dcterms:created>
  <dc:creator>dou10</dc:creator>
  <cp:lastModifiedBy>enisd</cp:lastModifiedBy>
  <cp:lastPrinted>2017-10-02T06:08:00Z</cp:lastPrinted>
  <dcterms:modified xsi:type="dcterms:W3CDTF">2024-11-13T09:12:40Z</dcterms:modified>
  <cp:revision>833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1049-12.2.0.18607</vt:lpwstr>
  </property>
  <property fmtid="{D5CDD505-2E9C-101B-9397-08002B2CF9AE}" pid="3" name="ICV">
    <vt:lpwstr>ED616288CC444D83B68C5CCBBF208BA3_12</vt:lpwstr>
  </property>
</Properties>
</file>